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C2E22">
      <w:pPr>
        <w:pStyle w:val="10"/>
        <w:jc w:val="center"/>
        <w:rPr>
          <w:rFonts w:ascii="宋体" w:hAnsi="宋体" w:eastAsia="宋体"/>
          <w:b/>
          <w:sz w:val="30"/>
          <w:szCs w:val="30"/>
          <w:lang w:eastAsia="zh-CN"/>
        </w:rPr>
      </w:pPr>
      <w:r>
        <w:rPr>
          <w:rFonts w:hint="eastAsia" w:ascii="宋体" w:hAnsi="宋体" w:eastAsia="宋体"/>
          <w:b/>
          <w:sz w:val="30"/>
          <w:szCs w:val="30"/>
        </w:rPr>
        <w:t>机构投资者网上委托服务协议</w:t>
      </w:r>
    </w:p>
    <w:p w14:paraId="3FA32737">
      <w:pPr>
        <w:pStyle w:val="10"/>
        <w:ind w:firstLine="360"/>
        <w:rPr>
          <w:rFonts w:ascii="宋体" w:hAnsi="宋体" w:eastAsia="宋体"/>
          <w:b/>
          <w:sz w:val="18"/>
          <w:lang w:eastAsia="zh-CN"/>
        </w:rPr>
      </w:pPr>
    </w:p>
    <w:p w14:paraId="0CE973C7">
      <w:pPr>
        <w:pStyle w:val="10"/>
        <w:spacing w:line="360" w:lineRule="auto"/>
        <w:ind w:firstLine="315" w:firstLineChars="150"/>
        <w:rPr>
          <w:rFonts w:ascii="宋体" w:hAnsi="宋体" w:eastAsia="宋体"/>
          <w:sz w:val="21"/>
          <w:szCs w:val="21"/>
          <w:lang w:eastAsia="zh-CN"/>
        </w:rPr>
      </w:pPr>
      <w:r>
        <w:rPr>
          <w:rFonts w:ascii="宋体" w:hAnsi="宋体" w:eastAsia="宋体"/>
          <w:sz w:val="21"/>
          <w:szCs w:val="21"/>
        </w:rPr>
        <w:t>甲方</w:t>
      </w:r>
      <w:r>
        <w:rPr>
          <w:rFonts w:hint="eastAsia" w:ascii="宋体" w:hAnsi="宋体" w:eastAsia="宋体"/>
          <w:sz w:val="21"/>
          <w:szCs w:val="21"/>
        </w:rPr>
        <w:t>：</w:t>
      </w:r>
      <w:permStart w:id="0" w:edGrp="everyone"/>
      <w:r>
        <w:rPr>
          <w:rFonts w:ascii="宋体" w:hAnsi="宋体" w:eastAsia="宋体"/>
          <w:sz w:val="21"/>
          <w:szCs w:val="21"/>
          <w:u w:val="single"/>
          <w:lang w:eastAsia="zh-CN"/>
        </w:rPr>
        <w:fldChar w:fldCharType="begin">
          <w:ffData>
            <w:name w:val="Text1"/>
            <w:enabled/>
            <w:calcOnExit w:val="0"/>
            <w:textInput/>
          </w:ffData>
        </w:fldChar>
      </w:r>
      <w:bookmarkStart w:id="0" w:name="Text1"/>
      <w:r>
        <w:rPr>
          <w:rFonts w:ascii="宋体" w:hAnsi="宋体" w:eastAsia="宋体"/>
          <w:sz w:val="21"/>
          <w:szCs w:val="21"/>
          <w:u w:val="single"/>
          <w:lang w:eastAsia="zh-CN"/>
        </w:rPr>
        <w:instrText xml:space="preserve"> </w:instrText>
      </w:r>
      <w:r>
        <w:rPr>
          <w:rFonts w:hint="eastAsia" w:ascii="宋体" w:hAnsi="宋体" w:eastAsia="宋体"/>
          <w:sz w:val="21"/>
          <w:szCs w:val="21"/>
          <w:u w:val="single"/>
          <w:lang w:eastAsia="zh-CN"/>
        </w:rPr>
        <w:instrText xml:space="preserve">FORMTEXT</w:instrText>
      </w:r>
      <w:r>
        <w:rPr>
          <w:rFonts w:ascii="宋体" w:hAnsi="宋体" w:eastAsia="宋体"/>
          <w:sz w:val="21"/>
          <w:szCs w:val="21"/>
          <w:u w:val="single"/>
          <w:lang w:eastAsia="zh-CN"/>
        </w:rPr>
        <w:instrText xml:space="preserve"> </w:instrText>
      </w:r>
      <w:r>
        <w:rPr>
          <w:rFonts w:ascii="宋体" w:hAnsi="宋体" w:eastAsia="宋体"/>
          <w:sz w:val="21"/>
          <w:szCs w:val="21"/>
          <w:u w:val="single"/>
          <w:lang w:eastAsia="zh-CN"/>
        </w:rPr>
        <w:fldChar w:fldCharType="separate"/>
      </w:r>
      <w:r>
        <w:rPr>
          <w:rFonts w:ascii="宋体" w:hAnsi="宋体" w:eastAsia="宋体"/>
          <w:sz w:val="21"/>
          <w:szCs w:val="21"/>
          <w:u w:val="single"/>
          <w:lang w:eastAsia="zh-CN"/>
        </w:rPr>
        <w:t>     </w:t>
      </w:r>
      <w:r>
        <w:rPr>
          <w:rFonts w:ascii="宋体" w:hAnsi="宋体" w:eastAsia="宋体"/>
          <w:sz w:val="21"/>
          <w:szCs w:val="21"/>
          <w:u w:val="single"/>
          <w:lang w:eastAsia="zh-CN"/>
        </w:rPr>
        <w:fldChar w:fldCharType="end"/>
      </w:r>
      <w:permEnd w:id="0"/>
      <w:bookmarkEnd w:id="0"/>
    </w:p>
    <w:p w14:paraId="0A714E5F">
      <w:pPr>
        <w:pStyle w:val="10"/>
        <w:spacing w:line="360" w:lineRule="auto"/>
        <w:ind w:firstLine="315" w:firstLineChars="150"/>
        <w:rPr>
          <w:rFonts w:ascii="宋体" w:hAnsi="宋体" w:eastAsia="宋体"/>
          <w:sz w:val="21"/>
          <w:szCs w:val="21"/>
          <w:lang w:eastAsia="zh-CN"/>
        </w:rPr>
      </w:pPr>
      <w:r>
        <w:rPr>
          <w:rFonts w:hint="eastAsia" w:ascii="宋体" w:hAnsi="宋体" w:eastAsia="宋体"/>
          <w:sz w:val="21"/>
          <w:szCs w:val="21"/>
          <w:lang w:val="en-US" w:eastAsia="zh-CN"/>
        </w:rPr>
        <w:t>机构</w:t>
      </w:r>
      <w:r>
        <w:rPr>
          <w:rFonts w:hint="eastAsia" w:ascii="宋体" w:hAnsi="宋体" w:eastAsia="宋体"/>
          <w:sz w:val="21"/>
          <w:szCs w:val="21"/>
        </w:rPr>
        <w:t>证件类型：</w:t>
      </w:r>
      <w:permStart w:id="1" w:edGrp="everyone"/>
      <w:r>
        <w:rPr>
          <w:rFonts w:ascii="宋体" w:hAnsi="宋体" w:eastAsia="宋体"/>
          <w:sz w:val="21"/>
          <w:szCs w:val="21"/>
          <w:u w:val="single"/>
        </w:rPr>
        <w:fldChar w:fldCharType="begin">
          <w:ffData>
            <w:name w:val="Text2"/>
            <w:enabled/>
            <w:calcOnExit w:val="0"/>
            <w:textInput/>
          </w:ffData>
        </w:fldChar>
      </w:r>
      <w:bookmarkStart w:id="1" w:name="Text2"/>
      <w:r>
        <w:rPr>
          <w:rFonts w:ascii="宋体" w:hAnsi="宋体" w:eastAsia="宋体"/>
          <w:sz w:val="21"/>
          <w:szCs w:val="21"/>
          <w:u w:val="single"/>
        </w:rPr>
        <w:instrText xml:space="preserve"> </w:instrText>
      </w:r>
      <w:r>
        <w:rPr>
          <w:rFonts w:hint="eastAsia" w:ascii="宋体" w:hAnsi="宋体" w:eastAsia="宋体"/>
          <w:sz w:val="21"/>
          <w:szCs w:val="21"/>
          <w:u w:val="single"/>
        </w:rPr>
        <w:instrText xml:space="preserve">FORMTEXT</w:instrText>
      </w:r>
      <w:r>
        <w:rPr>
          <w:rFonts w:ascii="宋体" w:hAnsi="宋体" w:eastAsia="宋体"/>
          <w:sz w:val="21"/>
          <w:szCs w:val="21"/>
          <w:u w:val="single"/>
        </w:rPr>
        <w:instrText xml:space="preserve"> </w:instrText>
      </w:r>
      <w:r>
        <w:rPr>
          <w:rFonts w:ascii="宋体" w:hAnsi="宋体" w:eastAsia="宋体"/>
          <w:sz w:val="21"/>
          <w:szCs w:val="21"/>
          <w:u w:val="single"/>
        </w:rPr>
        <w:fldChar w:fldCharType="separate"/>
      </w:r>
      <w:r>
        <w:rPr>
          <w:rFonts w:ascii="宋体" w:hAnsi="宋体" w:eastAsia="宋体"/>
          <w:sz w:val="21"/>
          <w:szCs w:val="21"/>
          <w:u w:val="single"/>
        </w:rPr>
        <w:t>     </w:t>
      </w:r>
      <w:r>
        <w:rPr>
          <w:rFonts w:ascii="宋体" w:hAnsi="宋体" w:eastAsia="宋体"/>
          <w:sz w:val="21"/>
          <w:szCs w:val="21"/>
          <w:u w:val="single"/>
        </w:rPr>
        <w:fldChar w:fldCharType="end"/>
      </w:r>
      <w:permEnd w:id="1"/>
      <w:bookmarkEnd w:id="1"/>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机构</w:t>
      </w:r>
      <w:r>
        <w:rPr>
          <w:rFonts w:hint="eastAsia" w:ascii="宋体" w:hAnsi="宋体" w:eastAsia="宋体"/>
          <w:sz w:val="21"/>
          <w:szCs w:val="21"/>
        </w:rPr>
        <w:t>证件号码：</w:t>
      </w:r>
      <w:permStart w:id="2" w:edGrp="everyone"/>
      <w:r>
        <w:rPr>
          <w:rFonts w:ascii="宋体" w:hAnsi="宋体" w:eastAsia="宋体"/>
          <w:sz w:val="21"/>
          <w:szCs w:val="21"/>
          <w:u w:val="single"/>
        </w:rPr>
        <w:fldChar w:fldCharType="begin">
          <w:ffData>
            <w:name w:val="Text3"/>
            <w:enabled/>
            <w:calcOnExit w:val="0"/>
            <w:textInput/>
          </w:ffData>
        </w:fldChar>
      </w:r>
      <w:bookmarkStart w:id="2" w:name="Text3"/>
      <w:r>
        <w:rPr>
          <w:rFonts w:ascii="宋体" w:hAnsi="宋体" w:eastAsia="宋体"/>
          <w:sz w:val="21"/>
          <w:szCs w:val="21"/>
          <w:u w:val="single"/>
        </w:rPr>
        <w:instrText xml:space="preserve"> </w:instrText>
      </w:r>
      <w:r>
        <w:rPr>
          <w:rFonts w:hint="eastAsia" w:ascii="宋体" w:hAnsi="宋体" w:eastAsia="宋体"/>
          <w:sz w:val="21"/>
          <w:szCs w:val="21"/>
          <w:u w:val="single"/>
        </w:rPr>
        <w:instrText xml:space="preserve">FORMTEXT</w:instrText>
      </w:r>
      <w:r>
        <w:rPr>
          <w:rFonts w:ascii="宋体" w:hAnsi="宋体" w:eastAsia="宋体"/>
          <w:sz w:val="21"/>
          <w:szCs w:val="21"/>
          <w:u w:val="single"/>
        </w:rPr>
        <w:instrText xml:space="preserve"> </w:instrText>
      </w:r>
      <w:r>
        <w:rPr>
          <w:rFonts w:ascii="宋体" w:hAnsi="宋体" w:eastAsia="宋体"/>
          <w:sz w:val="21"/>
          <w:szCs w:val="21"/>
          <w:u w:val="single"/>
        </w:rPr>
        <w:fldChar w:fldCharType="separate"/>
      </w:r>
      <w:r>
        <w:rPr>
          <w:rFonts w:ascii="宋体" w:hAnsi="宋体" w:eastAsia="宋体"/>
          <w:sz w:val="21"/>
          <w:szCs w:val="21"/>
          <w:u w:val="single"/>
        </w:rPr>
        <w:t>     </w:t>
      </w:r>
      <w:r>
        <w:rPr>
          <w:rFonts w:ascii="宋体" w:hAnsi="宋体" w:eastAsia="宋体"/>
          <w:sz w:val="21"/>
          <w:szCs w:val="21"/>
          <w:u w:val="single"/>
        </w:rPr>
        <w:fldChar w:fldCharType="end"/>
      </w:r>
      <w:permEnd w:id="2"/>
      <w:bookmarkEnd w:id="2"/>
    </w:p>
    <w:p w14:paraId="2C366F8C">
      <w:pPr>
        <w:pStyle w:val="10"/>
        <w:ind w:left="281" w:leftChars="134" w:firstLine="1"/>
        <w:rPr>
          <w:rFonts w:ascii="宋体" w:hAnsi="宋体" w:eastAsia="宋体"/>
          <w:sz w:val="21"/>
          <w:lang w:eastAsia="zh-CN"/>
        </w:rPr>
      </w:pPr>
    </w:p>
    <w:p w14:paraId="6301BBD0">
      <w:pPr>
        <w:pStyle w:val="10"/>
        <w:spacing w:line="360" w:lineRule="auto"/>
        <w:ind w:left="281" w:leftChars="134" w:firstLine="0"/>
        <w:rPr>
          <w:rFonts w:ascii="宋体" w:hAnsi="宋体" w:eastAsia="宋体"/>
          <w:sz w:val="21"/>
          <w:lang w:eastAsia="zh-CN"/>
        </w:rPr>
      </w:pPr>
      <w:r>
        <w:rPr>
          <w:rFonts w:ascii="宋体" w:hAnsi="宋体" w:eastAsia="宋体"/>
          <w:sz w:val="21"/>
        </w:rPr>
        <w:t>乙方：</w:t>
      </w:r>
      <w:r>
        <w:rPr>
          <w:rFonts w:hint="eastAsia" w:ascii="宋体" w:hAnsi="宋体" w:eastAsia="宋体"/>
          <w:sz w:val="21"/>
        </w:rPr>
        <w:t>博时基金管理有限公司</w:t>
      </w:r>
    </w:p>
    <w:p w14:paraId="0B455D28">
      <w:pPr>
        <w:pStyle w:val="10"/>
        <w:spacing w:line="360" w:lineRule="auto"/>
        <w:ind w:left="281" w:leftChars="134" w:firstLine="0"/>
        <w:rPr>
          <w:rFonts w:ascii="宋体" w:hAnsi="宋体" w:eastAsia="宋体"/>
          <w:sz w:val="21"/>
          <w:lang w:eastAsia="zh-CN"/>
        </w:rPr>
      </w:pPr>
      <w:r>
        <w:rPr>
          <w:rFonts w:hint="eastAsia" w:ascii="宋体" w:hAnsi="宋体" w:eastAsia="宋体"/>
          <w:sz w:val="21"/>
        </w:rPr>
        <w:t>委托服务电话：</w:t>
      </w:r>
      <w:r>
        <w:rPr>
          <w:rFonts w:hint="eastAsia" w:ascii="宋体" w:hAnsi="宋体" w:eastAsia="宋体"/>
          <w:sz w:val="21"/>
          <w:lang w:eastAsia="zh-CN"/>
        </w:rPr>
        <w:t>95105568</w:t>
      </w:r>
    </w:p>
    <w:p w14:paraId="4914B3DB">
      <w:pPr>
        <w:pStyle w:val="10"/>
        <w:spacing w:line="360" w:lineRule="auto"/>
        <w:ind w:left="281" w:leftChars="134" w:firstLine="0"/>
        <w:rPr>
          <w:rFonts w:hint="eastAsia" w:ascii="宋体" w:hAnsi="宋体"/>
        </w:rPr>
      </w:pPr>
      <w:r>
        <w:rPr>
          <w:rFonts w:hint="eastAsia" w:ascii="宋体" w:hAnsi="宋体" w:eastAsia="宋体"/>
          <w:sz w:val="21"/>
        </w:rPr>
        <w:t>委托服务网站：</w:t>
      </w:r>
      <w:r>
        <w:rPr>
          <w:rFonts w:hint="eastAsia" w:ascii="宋体" w:hAnsi="宋体"/>
        </w:rPr>
        <w:fldChar w:fldCharType="begin"/>
      </w:r>
      <w:r>
        <w:rPr>
          <w:rFonts w:hint="eastAsia" w:ascii="宋体" w:hAnsi="宋体"/>
        </w:rPr>
        <w:instrText xml:space="preserve"> HYPERLINK "http://www.bosera.com" </w:instrText>
      </w:r>
      <w:r>
        <w:rPr>
          <w:rFonts w:hint="eastAsia" w:ascii="宋体" w:hAnsi="宋体"/>
        </w:rPr>
        <w:fldChar w:fldCharType="separate"/>
      </w:r>
      <w:r>
        <w:rPr>
          <w:rStyle w:val="20"/>
          <w:rFonts w:hint="eastAsia" w:ascii="宋体" w:hAnsi="宋体"/>
        </w:rPr>
        <w:t>www.bo</w:t>
      </w:r>
      <w:r>
        <w:rPr>
          <w:rStyle w:val="20"/>
          <w:rFonts w:hint="eastAsia" w:ascii="宋体" w:hAnsi="宋体"/>
          <w:lang w:eastAsia="zh-CN"/>
        </w:rPr>
        <w:t>sera</w:t>
      </w:r>
      <w:r>
        <w:rPr>
          <w:rStyle w:val="20"/>
          <w:rFonts w:hint="eastAsia" w:ascii="宋体" w:hAnsi="宋体"/>
        </w:rPr>
        <w:t>.com</w:t>
      </w:r>
      <w:r>
        <w:rPr>
          <w:rFonts w:hint="eastAsia" w:ascii="宋体" w:hAnsi="宋体"/>
        </w:rPr>
        <w:fldChar w:fldCharType="end"/>
      </w:r>
    </w:p>
    <w:p w14:paraId="4B28A58D">
      <w:pPr>
        <w:pStyle w:val="10"/>
        <w:spacing w:line="360" w:lineRule="auto"/>
        <w:ind w:left="281" w:leftChars="134" w:firstLine="0"/>
        <w:rPr>
          <w:rFonts w:hint="eastAsia" w:ascii="宋体" w:hAnsi="宋体"/>
          <w:lang w:eastAsia="zh-CN"/>
        </w:rPr>
      </w:pPr>
    </w:p>
    <w:p w14:paraId="7191C5D3">
      <w:pPr>
        <w:pStyle w:val="10"/>
        <w:ind w:firstLine="422" w:firstLineChars="200"/>
        <w:rPr>
          <w:rFonts w:hint="eastAsia" w:ascii="宋体" w:hAnsi="宋体" w:eastAsia="宋体"/>
          <w:b/>
          <w:bCs w:val="0"/>
          <w:sz w:val="21"/>
          <w:szCs w:val="21"/>
          <w:lang w:eastAsia="zh-CN"/>
        </w:rPr>
      </w:pPr>
      <w:r>
        <w:rPr>
          <w:rFonts w:hint="eastAsia" w:ascii="宋体" w:hAnsi="宋体" w:eastAsia="宋体"/>
          <w:b/>
          <w:bCs w:val="0"/>
          <w:sz w:val="21"/>
          <w:szCs w:val="21"/>
        </w:rPr>
        <w:t>在接受本《机构</w:t>
      </w:r>
      <w:r>
        <w:rPr>
          <w:rFonts w:hint="eastAsia" w:ascii="宋体" w:hAnsi="宋体" w:eastAsia="宋体"/>
          <w:b/>
          <w:bCs w:val="0"/>
          <w:sz w:val="21"/>
          <w:szCs w:val="21"/>
          <w:lang w:val="en-US" w:eastAsia="zh-CN"/>
        </w:rPr>
        <w:t>投资者</w:t>
      </w:r>
      <w:r>
        <w:rPr>
          <w:rFonts w:hint="eastAsia" w:ascii="宋体" w:hAnsi="宋体" w:eastAsia="宋体"/>
          <w:b/>
          <w:bCs w:val="0"/>
          <w:sz w:val="21"/>
          <w:szCs w:val="21"/>
        </w:rPr>
        <w:t>网上</w:t>
      </w:r>
      <w:r>
        <w:rPr>
          <w:rFonts w:hint="eastAsia" w:ascii="宋体" w:hAnsi="宋体" w:eastAsia="宋体"/>
          <w:b/>
          <w:bCs w:val="0"/>
          <w:sz w:val="21"/>
          <w:szCs w:val="21"/>
          <w:lang w:val="en-US" w:eastAsia="zh-CN"/>
        </w:rPr>
        <w:t>委托</w:t>
      </w:r>
      <w:r>
        <w:rPr>
          <w:rFonts w:hint="eastAsia" w:ascii="宋体" w:hAnsi="宋体" w:eastAsia="宋体"/>
          <w:b/>
          <w:bCs w:val="0"/>
          <w:sz w:val="21"/>
          <w:szCs w:val="21"/>
        </w:rPr>
        <w:t>服务协议》</w:t>
      </w:r>
      <w:bookmarkStart w:id="4" w:name="_GoBack"/>
      <w:bookmarkEnd w:id="4"/>
      <w:r>
        <w:rPr>
          <w:rFonts w:hint="eastAsia" w:ascii="宋体" w:hAnsi="宋体" w:eastAsia="宋体"/>
          <w:b/>
          <w:bCs w:val="0"/>
          <w:sz w:val="21"/>
          <w:szCs w:val="21"/>
        </w:rPr>
        <w:t>（下称“本协议”）之前，请您仔细阅读本协议的全部内容。本协议中涉及乙方免责的条款用黑体表示，建议您充分、完全、准确地了解网上交易的风险及本协议免责条款含义，谨慎考虑以决定是否选择网上交易及签订本协议。如果您不同意本协议的任意内容，或者无法准确理解</w:t>
      </w:r>
      <w:r>
        <w:rPr>
          <w:rFonts w:hint="eastAsia" w:ascii="宋体" w:hAnsi="宋体" w:eastAsia="宋体"/>
          <w:b/>
          <w:bCs w:val="0"/>
          <w:sz w:val="21"/>
          <w:szCs w:val="21"/>
          <w:lang w:val="en-US" w:eastAsia="zh-CN"/>
        </w:rPr>
        <w:t>以下</w:t>
      </w:r>
      <w:r>
        <w:rPr>
          <w:rFonts w:hint="eastAsia" w:ascii="宋体" w:hAnsi="宋体" w:eastAsia="宋体"/>
          <w:b/>
          <w:bCs w:val="0"/>
          <w:sz w:val="21"/>
          <w:szCs w:val="21"/>
        </w:rPr>
        <w:t>条款的含义，请不要进行后续操作。您通过网络页面点击确认或以其他方式（包括且不限于签字、签章等方式）接受本协议及附件，即表示您同意接受本协议的全部内容及与本协议有关的各项业务规则。</w:t>
      </w:r>
    </w:p>
    <w:p w14:paraId="7E3761BA">
      <w:pPr>
        <w:pStyle w:val="10"/>
        <w:rPr>
          <w:rFonts w:ascii="宋体" w:hAnsi="宋体" w:eastAsia="宋体"/>
          <w:sz w:val="18"/>
          <w:lang w:eastAsia="zh-CN"/>
        </w:rPr>
      </w:pPr>
    </w:p>
    <w:p w14:paraId="04EA2B97">
      <w:pPr>
        <w:pStyle w:val="10"/>
        <w:ind w:firstLine="420" w:firstLineChars="200"/>
        <w:rPr>
          <w:rFonts w:ascii="宋体" w:hAnsi="宋体" w:eastAsia="宋体"/>
          <w:bCs/>
          <w:sz w:val="21"/>
          <w:szCs w:val="21"/>
          <w:lang w:eastAsia="zh-CN"/>
        </w:rPr>
      </w:pPr>
      <w:r>
        <w:rPr>
          <w:rFonts w:hint="eastAsia" w:ascii="宋体" w:hAnsi="宋体" w:eastAsia="宋体"/>
          <w:bCs/>
          <w:sz w:val="21"/>
          <w:szCs w:val="21"/>
        </w:rPr>
        <w:t>甲</w:t>
      </w:r>
      <w:r>
        <w:rPr>
          <w:rFonts w:hint="eastAsia" w:ascii="宋体" w:hAnsi="宋体" w:eastAsia="宋体"/>
          <w:bCs/>
          <w:sz w:val="21"/>
          <w:szCs w:val="21"/>
          <w:lang w:eastAsia="zh-CN"/>
        </w:rPr>
        <w:t>、</w:t>
      </w:r>
      <w:r>
        <w:rPr>
          <w:rFonts w:ascii="宋体" w:hAnsi="宋体" w:eastAsia="宋体"/>
          <w:bCs/>
          <w:sz w:val="21"/>
          <w:szCs w:val="21"/>
        </w:rPr>
        <w:t>乙双方依</w:t>
      </w:r>
      <w:r>
        <w:rPr>
          <w:rFonts w:hint="eastAsia" w:ascii="宋体" w:hAnsi="宋体" w:eastAsia="宋体"/>
          <w:bCs/>
          <w:sz w:val="21"/>
          <w:szCs w:val="21"/>
        </w:rPr>
        <w:t>照</w:t>
      </w:r>
      <w:r>
        <w:rPr>
          <w:rFonts w:ascii="宋体" w:hAnsi="宋体" w:eastAsia="宋体"/>
          <w:bCs/>
          <w:sz w:val="21"/>
          <w:szCs w:val="21"/>
        </w:rPr>
        <w:t>有关法律、法规的规定，</w:t>
      </w:r>
      <w:r>
        <w:rPr>
          <w:rFonts w:hint="eastAsia" w:ascii="宋体" w:hAnsi="宋体" w:eastAsia="宋体"/>
          <w:bCs/>
          <w:sz w:val="21"/>
          <w:szCs w:val="21"/>
          <w:lang w:eastAsia="zh-CN"/>
        </w:rPr>
        <w:t>遵循</w:t>
      </w:r>
      <w:r>
        <w:rPr>
          <w:rFonts w:ascii="宋体" w:hAnsi="宋体" w:eastAsia="宋体"/>
          <w:bCs/>
          <w:sz w:val="21"/>
          <w:szCs w:val="21"/>
        </w:rPr>
        <w:t>公平</w:t>
      </w:r>
      <w:r>
        <w:rPr>
          <w:rFonts w:hint="eastAsia" w:ascii="宋体" w:hAnsi="宋体" w:eastAsia="宋体"/>
          <w:bCs/>
          <w:sz w:val="21"/>
          <w:szCs w:val="21"/>
          <w:lang w:eastAsia="zh-CN"/>
        </w:rPr>
        <w:t>、</w:t>
      </w:r>
      <w:r>
        <w:rPr>
          <w:rFonts w:ascii="宋体" w:hAnsi="宋体" w:eastAsia="宋体"/>
          <w:bCs/>
          <w:sz w:val="21"/>
          <w:szCs w:val="21"/>
        </w:rPr>
        <w:t>自愿、诚实信用的原则，经友好协商，就乙方为甲方提供</w:t>
      </w:r>
      <w:r>
        <w:rPr>
          <w:rFonts w:hint="eastAsia" w:ascii="宋体" w:hAnsi="宋体" w:eastAsia="宋体"/>
          <w:bCs/>
          <w:sz w:val="21"/>
          <w:szCs w:val="21"/>
        </w:rPr>
        <w:t>网上</w:t>
      </w:r>
      <w:r>
        <w:rPr>
          <w:rFonts w:ascii="宋体" w:hAnsi="宋体" w:eastAsia="宋体"/>
          <w:bCs/>
          <w:sz w:val="21"/>
          <w:szCs w:val="21"/>
        </w:rPr>
        <w:t>委托</w:t>
      </w:r>
      <w:r>
        <w:rPr>
          <w:rFonts w:hint="eastAsia" w:ascii="宋体" w:hAnsi="宋体" w:eastAsia="宋体"/>
          <w:bCs/>
          <w:sz w:val="21"/>
          <w:szCs w:val="21"/>
        </w:rPr>
        <w:t>服务</w:t>
      </w:r>
      <w:r>
        <w:rPr>
          <w:rFonts w:ascii="宋体" w:hAnsi="宋体" w:eastAsia="宋体"/>
          <w:bCs/>
          <w:sz w:val="21"/>
          <w:szCs w:val="21"/>
        </w:rPr>
        <w:t>相关业务达成如下协议：</w:t>
      </w:r>
    </w:p>
    <w:p w14:paraId="3214D3E3">
      <w:pPr>
        <w:pStyle w:val="10"/>
        <w:ind w:firstLine="420" w:firstLineChars="200"/>
        <w:rPr>
          <w:rFonts w:ascii="宋体" w:hAnsi="宋体" w:eastAsia="宋体"/>
          <w:sz w:val="21"/>
          <w:szCs w:val="21"/>
          <w:lang w:eastAsia="zh-CN"/>
        </w:rPr>
      </w:pPr>
    </w:p>
    <w:p w14:paraId="09C454C0">
      <w:pPr>
        <w:pStyle w:val="10"/>
        <w:numPr>
          <w:ilvl w:val="0"/>
          <w:numId w:val="3"/>
        </w:numPr>
        <w:rPr>
          <w:rFonts w:ascii="宋体" w:hAnsi="宋体" w:eastAsia="宋体"/>
          <w:b/>
          <w:sz w:val="21"/>
          <w:szCs w:val="21"/>
          <w:lang w:eastAsia="zh-CN"/>
        </w:rPr>
      </w:pPr>
      <w:r>
        <w:rPr>
          <w:rFonts w:hint="eastAsia" w:ascii="宋体" w:hAnsi="宋体" w:eastAsia="宋体"/>
          <w:b/>
          <w:sz w:val="21"/>
          <w:szCs w:val="21"/>
          <w:lang w:val="en-US" w:eastAsia="zh-CN"/>
        </w:rPr>
        <w:t>网上交易服务的内容</w:t>
      </w:r>
    </w:p>
    <w:p w14:paraId="1243230B">
      <w:pPr>
        <w:pStyle w:val="10"/>
        <w:numPr>
          <w:ilvl w:val="-1"/>
          <w:numId w:val="0"/>
        </w:numPr>
        <w:ind w:left="0" w:firstLine="0"/>
        <w:rPr>
          <w:rFonts w:ascii="宋体" w:hAnsi="宋体" w:eastAsia="宋体"/>
          <w:b/>
          <w:sz w:val="21"/>
          <w:szCs w:val="21"/>
          <w:lang w:eastAsia="zh-CN"/>
        </w:rPr>
      </w:pPr>
    </w:p>
    <w:p w14:paraId="693EEF47">
      <w:pPr>
        <w:pStyle w:val="10"/>
        <w:numPr>
          <w:ilvl w:val="-1"/>
          <w:numId w:val="0"/>
        </w:numPr>
        <w:ind w:left="0" w:firstLine="420" w:firstLineChars="200"/>
        <w:rPr>
          <w:rFonts w:ascii="宋体" w:hAnsi="宋体" w:eastAsia="宋体"/>
          <w:b/>
          <w:sz w:val="21"/>
          <w:szCs w:val="21"/>
          <w:lang w:eastAsia="zh-CN"/>
        </w:rPr>
      </w:pPr>
      <w:r>
        <w:rPr>
          <w:rFonts w:hint="default" w:ascii="宋体" w:hAnsi="宋体" w:eastAsia="宋体"/>
          <w:sz w:val="21"/>
          <w:szCs w:val="21"/>
        </w:rPr>
        <w:t>本协议所述网上交易服务内容包括基金账户开立、修改账户资料、基金认购、申购、赎回、转换，密码修改、交易撤销</w:t>
      </w:r>
      <w:r>
        <w:rPr>
          <w:rFonts w:hint="eastAsia" w:ascii="宋体" w:hAnsi="宋体" w:eastAsia="宋体"/>
          <w:sz w:val="21"/>
          <w:szCs w:val="21"/>
          <w:lang w:eastAsia="zh-CN"/>
        </w:rPr>
        <w:t>、</w:t>
      </w:r>
      <w:r>
        <w:rPr>
          <w:rFonts w:hint="default" w:ascii="宋体" w:hAnsi="宋体" w:eastAsia="宋体"/>
          <w:sz w:val="21"/>
          <w:szCs w:val="21"/>
        </w:rPr>
        <w:t>变更基金分红方式，并提供当日和历史交易记录的查询等业务功能。</w:t>
      </w:r>
    </w:p>
    <w:p w14:paraId="15D158A0">
      <w:pPr>
        <w:pStyle w:val="10"/>
        <w:rPr>
          <w:rFonts w:ascii="宋体" w:hAnsi="宋体" w:eastAsia="宋体"/>
          <w:b/>
          <w:kern w:val="0"/>
          <w:sz w:val="21"/>
          <w:szCs w:val="21"/>
          <w:lang w:eastAsia="zh-CN"/>
        </w:rPr>
      </w:pPr>
    </w:p>
    <w:p w14:paraId="2513A688">
      <w:pPr>
        <w:pStyle w:val="10"/>
        <w:rPr>
          <w:rFonts w:ascii="宋体" w:hAnsi="宋体" w:eastAsia="宋体"/>
          <w:b/>
          <w:kern w:val="0"/>
          <w:sz w:val="21"/>
          <w:szCs w:val="21"/>
          <w:lang w:eastAsia="zh-CN"/>
        </w:rPr>
      </w:pPr>
      <w:r>
        <w:rPr>
          <w:rFonts w:hint="eastAsia" w:ascii="宋体" w:hAnsi="宋体" w:eastAsia="宋体"/>
          <w:b/>
          <w:kern w:val="0"/>
          <w:sz w:val="21"/>
          <w:szCs w:val="21"/>
          <w:lang w:eastAsia="zh-CN"/>
        </w:rPr>
        <w:t xml:space="preserve">第二条 </w:t>
      </w:r>
      <w:r>
        <w:rPr>
          <w:rFonts w:hint="default" w:ascii="宋体" w:hAnsi="宋体" w:eastAsia="宋体"/>
          <w:b/>
          <w:kern w:val="0"/>
          <w:sz w:val="21"/>
          <w:szCs w:val="21"/>
          <w:lang w:val="en-US"/>
        </w:rPr>
        <w:t>甲方承诺</w:t>
      </w:r>
      <w:r>
        <w:rPr>
          <w:rFonts w:ascii="宋体" w:hAnsi="宋体" w:eastAsia="宋体"/>
          <w:b/>
          <w:kern w:val="0"/>
          <w:sz w:val="21"/>
          <w:szCs w:val="21"/>
        </w:rPr>
        <w:t>：</w:t>
      </w:r>
    </w:p>
    <w:p w14:paraId="141D1685">
      <w:pPr>
        <w:pStyle w:val="10"/>
        <w:numPr>
          <w:ilvl w:val="-1"/>
          <w:numId w:val="0"/>
        </w:numPr>
        <w:ind w:left="0" w:firstLine="0"/>
        <w:rPr>
          <w:rFonts w:hint="eastAsia" w:ascii="宋体" w:hAnsi="宋体" w:eastAsia="宋体"/>
          <w:b/>
          <w:sz w:val="21"/>
          <w:szCs w:val="21"/>
          <w:lang w:val="en-US" w:eastAsia="zh-CN"/>
        </w:rPr>
      </w:pPr>
    </w:p>
    <w:p w14:paraId="01FEACAA">
      <w:pPr>
        <w:pStyle w:val="10"/>
        <w:numPr>
          <w:ilvl w:val="0"/>
          <w:numId w:val="4"/>
        </w:numPr>
        <w:ind w:left="420"/>
        <w:rPr>
          <w:rFonts w:ascii="宋体" w:hAnsi="宋体" w:eastAsia="宋体"/>
          <w:kern w:val="0"/>
          <w:sz w:val="21"/>
          <w:szCs w:val="21"/>
          <w:lang w:eastAsia="zh-CN"/>
        </w:rPr>
      </w:pPr>
      <w:r>
        <w:rPr>
          <w:rFonts w:ascii="宋体" w:hAnsi="宋体" w:eastAsia="宋体"/>
          <w:kern w:val="0"/>
          <w:sz w:val="21"/>
          <w:szCs w:val="21"/>
        </w:rPr>
        <w:t>甲</w:t>
      </w:r>
      <w:r>
        <w:rPr>
          <w:rFonts w:ascii="宋体" w:hAnsi="宋体" w:eastAsia="宋体"/>
          <w:sz w:val="21"/>
          <w:szCs w:val="21"/>
        </w:rPr>
        <w:t>方</w:t>
      </w:r>
      <w:r>
        <w:rPr>
          <w:rFonts w:hint="eastAsia" w:ascii="宋体" w:hAnsi="宋体" w:eastAsia="宋体"/>
          <w:sz w:val="21"/>
          <w:szCs w:val="21"/>
          <w:lang w:val="en-US" w:eastAsia="zh-CN"/>
        </w:rPr>
        <w:t>自愿申请使用乙方网上交易系统，</w:t>
      </w:r>
      <w:r>
        <w:rPr>
          <w:rFonts w:ascii="宋体" w:hAnsi="宋体" w:eastAsia="宋体"/>
          <w:sz w:val="21"/>
          <w:szCs w:val="21"/>
        </w:rPr>
        <w:t>清楚地</w:t>
      </w:r>
      <w:r>
        <w:rPr>
          <w:rFonts w:hint="eastAsia" w:ascii="宋体" w:hAnsi="宋体" w:eastAsia="宋体"/>
          <w:sz w:val="21"/>
          <w:szCs w:val="21"/>
          <w:lang w:eastAsia="zh-CN"/>
        </w:rPr>
        <w:t>了解</w:t>
      </w:r>
      <w:r>
        <w:rPr>
          <w:rFonts w:ascii="宋体" w:hAnsi="宋体" w:eastAsia="宋体"/>
          <w:sz w:val="21"/>
          <w:szCs w:val="21"/>
        </w:rPr>
        <w:t>使用</w:t>
      </w:r>
      <w:r>
        <w:rPr>
          <w:rFonts w:hint="eastAsia" w:ascii="宋体" w:hAnsi="宋体" w:eastAsia="宋体"/>
          <w:sz w:val="21"/>
          <w:szCs w:val="21"/>
          <w:lang w:val="en-US" w:eastAsia="zh-CN"/>
        </w:rPr>
        <w:t>网上</w:t>
      </w:r>
      <w:r>
        <w:rPr>
          <w:rFonts w:ascii="宋体" w:hAnsi="宋体" w:eastAsia="宋体"/>
          <w:sz w:val="21"/>
          <w:szCs w:val="21"/>
        </w:rPr>
        <w:t>委托可能遭受的风险，并</w:t>
      </w:r>
      <w:r>
        <w:rPr>
          <w:rFonts w:hint="eastAsia" w:ascii="宋体" w:hAnsi="宋体" w:eastAsia="宋体"/>
          <w:sz w:val="21"/>
          <w:szCs w:val="21"/>
          <w:lang w:val="en-US" w:eastAsia="zh-CN"/>
        </w:rPr>
        <w:t>能够</w:t>
      </w:r>
      <w:r>
        <w:rPr>
          <w:rFonts w:ascii="宋体" w:hAnsi="宋体" w:eastAsia="宋体"/>
          <w:sz w:val="21"/>
          <w:szCs w:val="21"/>
        </w:rPr>
        <w:t>承担</w:t>
      </w:r>
      <w:r>
        <w:rPr>
          <w:rFonts w:hint="eastAsia" w:ascii="宋体" w:hAnsi="宋体" w:eastAsia="宋体"/>
          <w:sz w:val="21"/>
          <w:szCs w:val="21"/>
          <w:lang w:val="en-US" w:eastAsia="zh-CN"/>
        </w:rPr>
        <w:t>由此可能带来的全部损失</w:t>
      </w:r>
      <w:r>
        <w:rPr>
          <w:rFonts w:ascii="宋体" w:hAnsi="宋体" w:eastAsia="宋体"/>
          <w:sz w:val="21"/>
          <w:szCs w:val="21"/>
        </w:rPr>
        <w:t>。</w:t>
      </w:r>
    </w:p>
    <w:p w14:paraId="697321F4">
      <w:pPr>
        <w:pStyle w:val="10"/>
        <w:numPr>
          <w:ilvl w:val="0"/>
          <w:numId w:val="4"/>
        </w:numPr>
        <w:ind w:left="420"/>
        <w:rPr>
          <w:rFonts w:ascii="宋体" w:hAnsi="宋体" w:eastAsia="宋体"/>
          <w:kern w:val="0"/>
          <w:sz w:val="21"/>
          <w:szCs w:val="21"/>
        </w:rPr>
      </w:pPr>
      <w:r>
        <w:rPr>
          <w:rFonts w:ascii="宋体" w:hAnsi="宋体" w:eastAsia="宋体"/>
          <w:kern w:val="0"/>
          <w:sz w:val="21"/>
          <w:szCs w:val="21"/>
        </w:rPr>
        <w:t>甲方在签订本协议之前，已经详细阅读了本协议</w:t>
      </w:r>
      <w:r>
        <w:rPr>
          <w:rFonts w:hint="eastAsia" w:ascii="宋体" w:hAnsi="宋体" w:eastAsia="宋体"/>
          <w:kern w:val="0"/>
          <w:sz w:val="21"/>
          <w:szCs w:val="21"/>
        </w:rPr>
        <w:t>包括乙方免责条款在内的</w:t>
      </w:r>
      <w:r>
        <w:rPr>
          <w:rFonts w:ascii="宋体" w:hAnsi="宋体" w:eastAsia="宋体"/>
          <w:kern w:val="0"/>
          <w:sz w:val="21"/>
          <w:szCs w:val="21"/>
        </w:rPr>
        <w:t>所有条款，</w:t>
      </w:r>
      <w:r>
        <w:rPr>
          <w:rFonts w:hint="eastAsia" w:ascii="宋体" w:hAnsi="宋体" w:eastAsia="宋体"/>
          <w:kern w:val="0"/>
          <w:sz w:val="21"/>
          <w:szCs w:val="21"/>
        </w:rPr>
        <w:t>并已</w:t>
      </w:r>
      <w:r>
        <w:rPr>
          <w:rFonts w:ascii="宋体" w:hAnsi="宋体" w:eastAsia="宋体"/>
          <w:kern w:val="0"/>
          <w:sz w:val="21"/>
          <w:szCs w:val="21"/>
        </w:rPr>
        <w:t>准确理解其含义。</w:t>
      </w:r>
    </w:p>
    <w:p w14:paraId="3197A9FF">
      <w:pPr>
        <w:pStyle w:val="10"/>
        <w:numPr>
          <w:ilvl w:val="0"/>
          <w:numId w:val="4"/>
        </w:numPr>
        <w:ind w:left="420"/>
        <w:rPr>
          <w:rFonts w:ascii="宋体" w:hAnsi="宋体" w:eastAsia="宋体"/>
          <w:kern w:val="0"/>
          <w:sz w:val="21"/>
          <w:szCs w:val="21"/>
        </w:rPr>
      </w:pPr>
      <w:r>
        <w:rPr>
          <w:rFonts w:ascii="宋体" w:hAnsi="宋体" w:eastAsia="宋体"/>
          <w:kern w:val="0"/>
          <w:sz w:val="21"/>
          <w:szCs w:val="21"/>
        </w:rPr>
        <w:t>甲方</w:t>
      </w:r>
      <w:r>
        <w:rPr>
          <w:rFonts w:hint="eastAsia" w:ascii="宋体" w:hAnsi="宋体" w:eastAsia="宋体"/>
          <w:kern w:val="0"/>
          <w:sz w:val="21"/>
          <w:szCs w:val="21"/>
          <w:lang w:val="en-US" w:eastAsia="zh-CN"/>
        </w:rPr>
        <w:t>承诺</w:t>
      </w:r>
      <w:r>
        <w:rPr>
          <w:rFonts w:ascii="宋体" w:hAnsi="宋体" w:eastAsia="宋体"/>
          <w:kern w:val="0"/>
          <w:sz w:val="21"/>
          <w:szCs w:val="21"/>
        </w:rPr>
        <w:t>单独使用</w:t>
      </w:r>
      <w:r>
        <w:rPr>
          <w:rFonts w:hint="eastAsia" w:ascii="宋体" w:hAnsi="宋体" w:eastAsia="宋体"/>
          <w:kern w:val="0"/>
          <w:sz w:val="21"/>
          <w:szCs w:val="21"/>
        </w:rPr>
        <w:t>各委托交易手段</w:t>
      </w:r>
      <w:r>
        <w:rPr>
          <w:rFonts w:ascii="宋体" w:hAnsi="宋体" w:eastAsia="宋体"/>
          <w:kern w:val="0"/>
          <w:sz w:val="21"/>
          <w:szCs w:val="21"/>
        </w:rPr>
        <w:t>，不与他人共享；甲方不利用该系统从事</w:t>
      </w:r>
      <w:r>
        <w:rPr>
          <w:rFonts w:hint="eastAsia" w:ascii="宋体" w:hAnsi="宋体" w:eastAsia="宋体"/>
          <w:kern w:val="0"/>
          <w:sz w:val="21"/>
          <w:szCs w:val="21"/>
        </w:rPr>
        <w:t>基金</w:t>
      </w:r>
      <w:r>
        <w:rPr>
          <w:rFonts w:ascii="宋体" w:hAnsi="宋体" w:eastAsia="宋体"/>
          <w:kern w:val="0"/>
          <w:sz w:val="21"/>
          <w:szCs w:val="21"/>
        </w:rPr>
        <w:t>代理买卖业务，并从中收取费用。</w:t>
      </w:r>
    </w:p>
    <w:p w14:paraId="64F33462">
      <w:pPr>
        <w:pStyle w:val="10"/>
        <w:numPr>
          <w:ilvl w:val="0"/>
          <w:numId w:val="4"/>
        </w:numPr>
        <w:ind w:left="420"/>
        <w:rPr>
          <w:rFonts w:ascii="宋体" w:hAnsi="宋体" w:eastAsia="宋体"/>
          <w:kern w:val="0"/>
          <w:sz w:val="21"/>
          <w:szCs w:val="21"/>
          <w:lang w:eastAsia="zh-CN"/>
        </w:rPr>
      </w:pPr>
      <w:r>
        <w:rPr>
          <w:rFonts w:ascii="宋体" w:hAnsi="宋体" w:eastAsia="宋体"/>
          <w:kern w:val="0"/>
          <w:sz w:val="21"/>
          <w:szCs w:val="21"/>
        </w:rPr>
        <w:t>甲方</w:t>
      </w:r>
      <w:r>
        <w:rPr>
          <w:rFonts w:hint="eastAsia" w:ascii="宋体" w:hAnsi="宋体" w:eastAsia="宋体"/>
          <w:kern w:val="0"/>
          <w:sz w:val="21"/>
          <w:szCs w:val="21"/>
        </w:rPr>
        <w:t>将确保其</w:t>
      </w:r>
      <w:r>
        <w:rPr>
          <w:rFonts w:ascii="宋体" w:hAnsi="宋体" w:eastAsia="宋体"/>
          <w:kern w:val="0"/>
          <w:sz w:val="21"/>
          <w:szCs w:val="21"/>
        </w:rPr>
        <w:t>用于</w:t>
      </w:r>
      <w:r>
        <w:rPr>
          <w:rFonts w:hint="eastAsia" w:ascii="宋体" w:hAnsi="宋体" w:eastAsia="宋体"/>
          <w:kern w:val="0"/>
          <w:sz w:val="21"/>
          <w:szCs w:val="21"/>
          <w:lang w:val="en-US" w:eastAsia="zh-CN"/>
        </w:rPr>
        <w:t>网上</w:t>
      </w:r>
      <w:r>
        <w:rPr>
          <w:rFonts w:hint="eastAsia" w:ascii="宋体" w:hAnsi="宋体" w:eastAsia="宋体"/>
          <w:kern w:val="0"/>
          <w:sz w:val="21"/>
          <w:szCs w:val="21"/>
        </w:rPr>
        <w:t>委托设备的</w:t>
      </w:r>
      <w:r>
        <w:rPr>
          <w:rFonts w:ascii="宋体" w:hAnsi="宋体" w:eastAsia="宋体"/>
          <w:kern w:val="0"/>
          <w:sz w:val="21"/>
          <w:szCs w:val="21"/>
        </w:rPr>
        <w:t>安全</w:t>
      </w:r>
      <w:r>
        <w:rPr>
          <w:rFonts w:hint="eastAsia" w:ascii="宋体" w:hAnsi="宋体" w:eastAsia="宋体"/>
          <w:kern w:val="0"/>
          <w:sz w:val="21"/>
          <w:szCs w:val="21"/>
        </w:rPr>
        <w:t>性和</w:t>
      </w:r>
      <w:r>
        <w:rPr>
          <w:rFonts w:ascii="宋体" w:hAnsi="宋体" w:eastAsia="宋体"/>
          <w:kern w:val="0"/>
          <w:sz w:val="21"/>
          <w:szCs w:val="21"/>
        </w:rPr>
        <w:t>可靠</w:t>
      </w:r>
      <w:r>
        <w:rPr>
          <w:rFonts w:hint="eastAsia" w:ascii="宋体" w:hAnsi="宋体" w:eastAsia="宋体"/>
          <w:kern w:val="0"/>
          <w:sz w:val="21"/>
          <w:szCs w:val="21"/>
        </w:rPr>
        <w:t>性</w:t>
      </w:r>
      <w:r>
        <w:rPr>
          <w:rFonts w:ascii="宋体" w:hAnsi="宋体" w:eastAsia="宋体"/>
          <w:kern w:val="0"/>
          <w:sz w:val="21"/>
          <w:szCs w:val="21"/>
        </w:rPr>
        <w:t>。对于</w:t>
      </w:r>
      <w:r>
        <w:rPr>
          <w:rFonts w:hint="eastAsia" w:ascii="宋体" w:hAnsi="宋体" w:eastAsia="宋体"/>
          <w:kern w:val="0"/>
          <w:sz w:val="21"/>
          <w:szCs w:val="21"/>
        </w:rPr>
        <w:t>因</w:t>
      </w:r>
      <w:r>
        <w:rPr>
          <w:rFonts w:hint="eastAsia" w:ascii="宋体" w:hAnsi="宋体" w:eastAsia="宋体"/>
          <w:kern w:val="0"/>
          <w:sz w:val="21"/>
          <w:szCs w:val="21"/>
          <w:lang w:eastAsia="zh-CN"/>
        </w:rPr>
        <w:t>甲方的</w:t>
      </w:r>
      <w:r>
        <w:rPr>
          <w:rFonts w:hint="eastAsia" w:ascii="宋体" w:hAnsi="宋体" w:eastAsia="宋体"/>
          <w:kern w:val="0"/>
          <w:sz w:val="21"/>
          <w:szCs w:val="21"/>
        </w:rPr>
        <w:t>委托设备故障、通讯故障</w:t>
      </w:r>
      <w:r>
        <w:rPr>
          <w:rFonts w:ascii="宋体" w:hAnsi="宋体" w:eastAsia="宋体"/>
          <w:kern w:val="0"/>
          <w:sz w:val="21"/>
          <w:szCs w:val="21"/>
        </w:rPr>
        <w:t>等原因给甲方造成的经济损失，</w:t>
      </w:r>
      <w:r>
        <w:rPr>
          <w:rFonts w:hint="eastAsia" w:ascii="宋体" w:hAnsi="宋体" w:eastAsia="宋体"/>
          <w:kern w:val="0"/>
          <w:sz w:val="21"/>
          <w:szCs w:val="21"/>
          <w:lang w:eastAsia="zh-CN"/>
        </w:rPr>
        <w:t>甲</w:t>
      </w:r>
      <w:r>
        <w:rPr>
          <w:rFonts w:ascii="宋体" w:hAnsi="宋体" w:eastAsia="宋体"/>
          <w:kern w:val="0"/>
          <w:sz w:val="21"/>
          <w:szCs w:val="21"/>
        </w:rPr>
        <w:t>方承担责任。</w:t>
      </w:r>
    </w:p>
    <w:p w14:paraId="7B9E0A01">
      <w:pPr>
        <w:pStyle w:val="10"/>
        <w:numPr>
          <w:ilvl w:val="0"/>
          <w:numId w:val="4"/>
        </w:numPr>
        <w:ind w:left="420"/>
        <w:rPr>
          <w:rFonts w:ascii="宋体" w:hAnsi="宋体" w:eastAsia="宋体"/>
          <w:kern w:val="0"/>
          <w:sz w:val="21"/>
          <w:szCs w:val="21"/>
          <w:lang w:eastAsia="zh-CN"/>
        </w:rPr>
      </w:pPr>
      <w:r>
        <w:rPr>
          <w:rFonts w:hint="eastAsia" w:ascii="宋体" w:hAnsi="宋体" w:eastAsia="宋体"/>
          <w:kern w:val="0"/>
          <w:sz w:val="21"/>
          <w:szCs w:val="21"/>
          <w:lang w:eastAsia="zh-CN"/>
        </w:rPr>
        <w:t>甲方</w:t>
      </w:r>
      <w:r>
        <w:rPr>
          <w:rFonts w:ascii="宋体" w:hAnsi="宋体" w:eastAsia="宋体"/>
          <w:kern w:val="0"/>
          <w:sz w:val="21"/>
          <w:szCs w:val="21"/>
        </w:rPr>
        <w:t>确认已详细阅读并理解</w:t>
      </w:r>
      <w:r>
        <w:rPr>
          <w:rFonts w:hint="eastAsia" w:ascii="宋体" w:hAnsi="宋体" w:eastAsia="宋体"/>
          <w:kern w:val="0"/>
          <w:sz w:val="21"/>
          <w:szCs w:val="21"/>
          <w:lang w:eastAsia="zh-CN"/>
        </w:rPr>
        <w:t>并接受乙方</w:t>
      </w:r>
      <w:r>
        <w:rPr>
          <w:rFonts w:ascii="宋体" w:hAnsi="宋体" w:eastAsia="宋体"/>
          <w:kern w:val="0"/>
          <w:sz w:val="21"/>
          <w:szCs w:val="21"/>
        </w:rPr>
        <w:t>所</w:t>
      </w:r>
      <w:r>
        <w:rPr>
          <w:rFonts w:hint="eastAsia" w:ascii="宋体" w:hAnsi="宋体" w:eastAsia="宋体"/>
          <w:kern w:val="0"/>
          <w:sz w:val="21"/>
          <w:szCs w:val="21"/>
          <w:lang w:eastAsia="zh-CN"/>
        </w:rPr>
        <w:t>设立、</w:t>
      </w:r>
      <w:r>
        <w:rPr>
          <w:rFonts w:ascii="宋体" w:hAnsi="宋体" w:eastAsia="宋体"/>
          <w:kern w:val="0"/>
          <w:sz w:val="21"/>
          <w:szCs w:val="21"/>
        </w:rPr>
        <w:t>管理的开放式基金的基金</w:t>
      </w:r>
      <w:r>
        <w:rPr>
          <w:rFonts w:hint="eastAsia" w:ascii="宋体" w:hAnsi="宋体" w:eastAsia="宋体"/>
          <w:kern w:val="0"/>
          <w:sz w:val="21"/>
          <w:szCs w:val="21"/>
          <w:lang w:eastAsia="zh-CN"/>
        </w:rPr>
        <w:t>合同</w:t>
      </w:r>
      <w:r>
        <w:rPr>
          <w:rFonts w:ascii="宋体" w:hAnsi="宋体" w:eastAsia="宋体"/>
          <w:kern w:val="0"/>
          <w:sz w:val="21"/>
          <w:szCs w:val="21"/>
        </w:rPr>
        <w:t>、招募说明书</w:t>
      </w:r>
      <w:r>
        <w:rPr>
          <w:rFonts w:hint="eastAsia" w:ascii="宋体" w:hAnsi="宋体" w:eastAsia="宋体"/>
          <w:kern w:val="0"/>
          <w:sz w:val="21"/>
          <w:szCs w:val="21"/>
          <w:lang w:eastAsia="zh-CN"/>
        </w:rPr>
        <w:t>、</w:t>
      </w:r>
      <w:r>
        <w:rPr>
          <w:rFonts w:hint="eastAsia" w:ascii="宋体" w:hAnsi="宋体" w:eastAsia="宋体"/>
          <w:kern w:val="0"/>
          <w:sz w:val="21"/>
          <w:szCs w:val="21"/>
          <w:lang w:val="en-US" w:eastAsia="zh-CN"/>
        </w:rPr>
        <w:t>托管协议</w:t>
      </w:r>
      <w:r>
        <w:rPr>
          <w:rFonts w:hint="eastAsia" w:ascii="宋体" w:hAnsi="宋体" w:eastAsia="宋体"/>
          <w:kern w:val="0"/>
          <w:sz w:val="21"/>
          <w:szCs w:val="21"/>
          <w:lang w:eastAsia="zh-CN"/>
        </w:rPr>
        <w:t>、</w:t>
      </w:r>
      <w:r>
        <w:rPr>
          <w:rFonts w:hint="eastAsia" w:ascii="宋体" w:hAnsi="宋体" w:eastAsia="宋体"/>
          <w:kern w:val="0"/>
          <w:sz w:val="21"/>
          <w:szCs w:val="21"/>
          <w:lang w:val="en-US" w:eastAsia="zh-CN"/>
        </w:rPr>
        <w:t>业务规则等所有内容</w:t>
      </w:r>
      <w:r>
        <w:rPr>
          <w:rFonts w:ascii="宋体" w:hAnsi="宋体" w:eastAsia="宋体"/>
          <w:kern w:val="0"/>
          <w:sz w:val="21"/>
          <w:szCs w:val="21"/>
        </w:rPr>
        <w:t>。</w:t>
      </w:r>
      <w:r>
        <w:rPr>
          <w:rFonts w:hint="eastAsia" w:ascii="宋体" w:hAnsi="宋体" w:eastAsia="宋体"/>
          <w:kern w:val="0"/>
          <w:sz w:val="21"/>
          <w:szCs w:val="21"/>
          <w:lang w:eastAsia="zh-CN"/>
        </w:rPr>
        <w:t>甲方</w:t>
      </w:r>
      <w:r>
        <w:rPr>
          <w:rFonts w:ascii="宋体" w:hAnsi="宋体" w:eastAsia="宋体"/>
          <w:kern w:val="0"/>
          <w:sz w:val="21"/>
          <w:szCs w:val="21"/>
        </w:rPr>
        <w:t>自愿通过</w:t>
      </w:r>
      <w:r>
        <w:rPr>
          <w:rFonts w:hint="eastAsia" w:ascii="宋体" w:hAnsi="宋体" w:eastAsia="宋体"/>
          <w:kern w:val="0"/>
          <w:sz w:val="21"/>
          <w:szCs w:val="21"/>
          <w:lang w:eastAsia="zh-CN"/>
        </w:rPr>
        <w:t>乙方</w:t>
      </w:r>
      <w:r>
        <w:rPr>
          <w:rFonts w:ascii="宋体" w:hAnsi="宋体" w:eastAsia="宋体"/>
          <w:kern w:val="0"/>
          <w:sz w:val="21"/>
          <w:szCs w:val="21"/>
        </w:rPr>
        <w:t>的网上交易系统办理基金业务，承诺上述业务视同</w:t>
      </w:r>
      <w:r>
        <w:rPr>
          <w:rFonts w:hint="eastAsia" w:ascii="宋体" w:hAnsi="宋体" w:eastAsia="宋体"/>
          <w:kern w:val="0"/>
          <w:sz w:val="21"/>
          <w:szCs w:val="21"/>
          <w:lang w:eastAsia="zh-CN"/>
        </w:rPr>
        <w:t>甲方</w:t>
      </w:r>
      <w:r>
        <w:rPr>
          <w:rFonts w:ascii="宋体" w:hAnsi="宋体" w:eastAsia="宋体"/>
          <w:kern w:val="0"/>
          <w:sz w:val="21"/>
          <w:szCs w:val="21"/>
        </w:rPr>
        <w:t>亲临</w:t>
      </w:r>
      <w:r>
        <w:rPr>
          <w:rFonts w:hint="eastAsia" w:ascii="宋体" w:hAnsi="宋体" w:eastAsia="宋体"/>
          <w:kern w:val="0"/>
          <w:sz w:val="21"/>
          <w:szCs w:val="21"/>
          <w:lang w:eastAsia="zh-CN"/>
        </w:rPr>
        <w:t>乙方</w:t>
      </w:r>
      <w:r>
        <w:rPr>
          <w:rFonts w:ascii="宋体" w:hAnsi="宋体" w:eastAsia="宋体"/>
          <w:kern w:val="0"/>
          <w:sz w:val="21"/>
          <w:szCs w:val="21"/>
        </w:rPr>
        <w:t>柜台办理</w:t>
      </w:r>
      <w:r>
        <w:rPr>
          <w:rFonts w:hint="eastAsia" w:ascii="宋体" w:hAnsi="宋体" w:eastAsia="宋体"/>
          <w:kern w:val="0"/>
          <w:sz w:val="21"/>
          <w:szCs w:val="21"/>
          <w:lang w:eastAsia="zh-CN"/>
        </w:rPr>
        <w:t>。</w:t>
      </w:r>
    </w:p>
    <w:p w14:paraId="6E1E19F2">
      <w:pPr>
        <w:pStyle w:val="10"/>
        <w:numPr>
          <w:ilvl w:val="0"/>
          <w:numId w:val="4"/>
        </w:numPr>
        <w:ind w:left="420"/>
        <w:rPr>
          <w:rFonts w:ascii="宋体" w:hAnsi="宋体" w:eastAsia="宋体"/>
          <w:kern w:val="0"/>
          <w:sz w:val="21"/>
          <w:szCs w:val="21"/>
        </w:rPr>
      </w:pPr>
      <w:r>
        <w:rPr>
          <w:rFonts w:hint="eastAsia" w:ascii="宋体" w:hAnsi="宋体" w:eastAsia="宋体"/>
          <w:kern w:val="0"/>
          <w:sz w:val="21"/>
          <w:szCs w:val="21"/>
          <w:lang w:val="en-US" w:eastAsia="zh-CN"/>
        </w:rPr>
        <w:t>甲方应自行承担其交易密码的保密义务，</w:t>
      </w:r>
      <w:r>
        <w:rPr>
          <w:rFonts w:ascii="宋体" w:hAnsi="宋体" w:eastAsia="宋体"/>
          <w:kern w:val="0"/>
          <w:sz w:val="21"/>
          <w:szCs w:val="21"/>
        </w:rPr>
        <w:t>凡是使用甲方密码所进行的一切交易，均</w:t>
      </w:r>
      <w:r>
        <w:rPr>
          <w:rFonts w:hint="eastAsia" w:ascii="宋体" w:hAnsi="宋体" w:eastAsia="宋体"/>
          <w:kern w:val="0"/>
          <w:sz w:val="21"/>
          <w:szCs w:val="21"/>
        </w:rPr>
        <w:t>被</w:t>
      </w:r>
      <w:r>
        <w:rPr>
          <w:rFonts w:ascii="宋体" w:hAnsi="宋体" w:eastAsia="宋体"/>
          <w:kern w:val="0"/>
          <w:sz w:val="21"/>
          <w:szCs w:val="21"/>
        </w:rPr>
        <w:t>视为甲方亲自办理之有效委托。甲方由于疏忽或其他过错而</w:t>
      </w:r>
      <w:r>
        <w:rPr>
          <w:rFonts w:hint="eastAsia" w:ascii="宋体" w:hAnsi="宋体" w:eastAsia="宋体"/>
          <w:kern w:val="0"/>
          <w:sz w:val="21"/>
          <w:szCs w:val="21"/>
        </w:rPr>
        <w:t>致使</w:t>
      </w:r>
      <w:r>
        <w:rPr>
          <w:rFonts w:ascii="宋体" w:hAnsi="宋体" w:eastAsia="宋体"/>
          <w:kern w:val="0"/>
          <w:sz w:val="21"/>
          <w:szCs w:val="21"/>
        </w:rPr>
        <w:t>密码失密，从而造成的损失由甲方自己承担，乙方对此不承担任何责任。 </w:t>
      </w:r>
    </w:p>
    <w:p w14:paraId="03F6D28B">
      <w:pPr>
        <w:pStyle w:val="10"/>
        <w:numPr>
          <w:ilvl w:val="0"/>
          <w:numId w:val="4"/>
        </w:numPr>
        <w:ind w:left="420"/>
        <w:rPr>
          <w:rFonts w:ascii="宋体" w:hAnsi="宋体" w:eastAsia="宋体"/>
          <w:kern w:val="0"/>
          <w:sz w:val="21"/>
          <w:szCs w:val="21"/>
          <w:lang w:eastAsia="zh-CN"/>
        </w:rPr>
      </w:pPr>
      <w:r>
        <w:rPr>
          <w:rFonts w:hint="eastAsia" w:ascii="宋体" w:hAnsi="宋体" w:eastAsia="宋体"/>
          <w:kern w:val="0"/>
          <w:sz w:val="21"/>
          <w:szCs w:val="21"/>
          <w:lang w:eastAsia="zh-CN"/>
        </w:rPr>
        <w:t>甲方</w:t>
      </w:r>
      <w:r>
        <w:rPr>
          <w:rFonts w:hint="eastAsia" w:ascii="宋体" w:hAnsi="宋体" w:eastAsia="宋体"/>
          <w:kern w:val="0"/>
          <w:sz w:val="21"/>
          <w:szCs w:val="21"/>
          <w:lang w:val="en-US" w:eastAsia="zh-CN"/>
        </w:rPr>
        <w:t>承诺提供真实有效的身份证件，</w:t>
      </w:r>
      <w:r>
        <w:rPr>
          <w:rFonts w:hint="default" w:ascii="宋体" w:hAnsi="宋体" w:eastAsia="宋体"/>
          <w:kern w:val="0"/>
          <w:sz w:val="21"/>
          <w:szCs w:val="21"/>
          <w:lang w:val="en-US" w:eastAsia="zh-CN"/>
        </w:rPr>
        <w:t>保证</w:t>
      </w:r>
      <w:r>
        <w:rPr>
          <w:rFonts w:ascii="宋体" w:hAnsi="宋体" w:eastAsia="宋体"/>
          <w:kern w:val="0"/>
          <w:sz w:val="21"/>
          <w:szCs w:val="21"/>
          <w:lang w:eastAsia="zh-CN"/>
        </w:rPr>
        <w:t>所</w:t>
      </w:r>
      <w:r>
        <w:rPr>
          <w:rFonts w:hint="eastAsia" w:ascii="宋体" w:hAnsi="宋体" w:eastAsia="宋体"/>
          <w:kern w:val="0"/>
          <w:sz w:val="21"/>
          <w:szCs w:val="21"/>
          <w:lang w:val="en-US" w:eastAsia="zh-CN"/>
        </w:rPr>
        <w:t>输入</w:t>
      </w:r>
      <w:r>
        <w:rPr>
          <w:rFonts w:ascii="宋体" w:hAnsi="宋体" w:eastAsia="宋体"/>
          <w:kern w:val="0"/>
          <w:sz w:val="21"/>
          <w:szCs w:val="21"/>
          <w:lang w:eastAsia="zh-CN"/>
        </w:rPr>
        <w:t>的信息真实、准确和有效</w:t>
      </w:r>
      <w:r>
        <w:rPr>
          <w:rFonts w:hint="eastAsia" w:ascii="宋体" w:hAnsi="宋体" w:eastAsia="宋体"/>
          <w:kern w:val="0"/>
          <w:sz w:val="21"/>
          <w:szCs w:val="21"/>
          <w:lang w:val="en-US" w:eastAsia="zh-CN"/>
        </w:rPr>
        <w:t>并对此承担责任</w:t>
      </w:r>
      <w:r>
        <w:rPr>
          <w:rFonts w:ascii="宋体" w:hAnsi="宋体" w:eastAsia="宋体"/>
          <w:kern w:val="0"/>
          <w:sz w:val="21"/>
          <w:szCs w:val="21"/>
          <w:lang w:eastAsia="zh-CN"/>
        </w:rPr>
        <w:t>，如有变化，</w:t>
      </w:r>
      <w:r>
        <w:rPr>
          <w:rFonts w:hint="eastAsia" w:ascii="宋体" w:hAnsi="宋体" w:eastAsia="宋体"/>
          <w:kern w:val="0"/>
          <w:sz w:val="21"/>
          <w:szCs w:val="21"/>
          <w:lang w:eastAsia="zh-CN"/>
        </w:rPr>
        <w:t>甲方</w:t>
      </w:r>
      <w:r>
        <w:rPr>
          <w:rFonts w:ascii="宋体" w:hAnsi="宋体" w:eastAsia="宋体"/>
          <w:kern w:val="0"/>
          <w:sz w:val="21"/>
          <w:szCs w:val="21"/>
          <w:lang w:eastAsia="zh-CN"/>
        </w:rPr>
        <w:t>应及时变更</w:t>
      </w:r>
      <w:r>
        <w:rPr>
          <w:rFonts w:hint="eastAsia" w:ascii="宋体" w:hAnsi="宋体" w:eastAsia="宋体"/>
          <w:kern w:val="0"/>
          <w:sz w:val="21"/>
          <w:szCs w:val="21"/>
          <w:lang w:eastAsia="zh-CN"/>
        </w:rPr>
        <w:t>相</w:t>
      </w:r>
      <w:r>
        <w:rPr>
          <w:rFonts w:ascii="宋体" w:hAnsi="宋体" w:eastAsia="宋体"/>
          <w:kern w:val="0"/>
          <w:sz w:val="21"/>
          <w:szCs w:val="21"/>
          <w:lang w:eastAsia="zh-CN"/>
        </w:rPr>
        <w:t>关资料</w:t>
      </w:r>
      <w:r>
        <w:rPr>
          <w:rFonts w:hint="eastAsia" w:ascii="宋体" w:hAnsi="宋体" w:eastAsia="宋体"/>
          <w:kern w:val="0"/>
          <w:sz w:val="21"/>
          <w:szCs w:val="21"/>
          <w:lang w:val="en-US" w:eastAsia="zh-CN"/>
        </w:rPr>
        <w:t>并告知乙方</w:t>
      </w:r>
      <w:r>
        <w:rPr>
          <w:rFonts w:ascii="宋体" w:hAnsi="宋体" w:eastAsia="宋体"/>
          <w:kern w:val="0"/>
          <w:sz w:val="21"/>
          <w:szCs w:val="21"/>
          <w:lang w:eastAsia="zh-CN"/>
        </w:rPr>
        <w:t>。因</w:t>
      </w:r>
      <w:r>
        <w:rPr>
          <w:rFonts w:hint="eastAsia" w:ascii="宋体" w:hAnsi="宋体" w:eastAsia="宋体"/>
          <w:kern w:val="0"/>
          <w:sz w:val="21"/>
          <w:szCs w:val="21"/>
          <w:lang w:eastAsia="zh-CN"/>
        </w:rPr>
        <w:t>甲方</w:t>
      </w:r>
      <w:r>
        <w:rPr>
          <w:rFonts w:hint="eastAsia" w:ascii="宋体" w:hAnsi="宋体" w:eastAsia="宋体"/>
          <w:kern w:val="0"/>
          <w:sz w:val="21"/>
          <w:szCs w:val="21"/>
          <w:lang w:val="en-US" w:eastAsia="zh-CN"/>
        </w:rPr>
        <w:t>不按照规定提供相关信息，提供的信息不真实、不准确、不完整及</w:t>
      </w:r>
      <w:r>
        <w:rPr>
          <w:rFonts w:ascii="宋体" w:hAnsi="宋体" w:eastAsia="宋体"/>
          <w:kern w:val="0"/>
          <w:sz w:val="21"/>
          <w:szCs w:val="21"/>
          <w:lang w:eastAsia="zh-CN"/>
        </w:rPr>
        <w:t>未能及时变更有关资料所可能导致的</w:t>
      </w:r>
      <w:r>
        <w:rPr>
          <w:rFonts w:hint="eastAsia" w:ascii="宋体" w:hAnsi="宋体" w:eastAsia="宋体"/>
          <w:kern w:val="0"/>
          <w:sz w:val="21"/>
          <w:szCs w:val="21"/>
          <w:lang w:val="en-US" w:eastAsia="zh-CN"/>
        </w:rPr>
        <w:t>一切</w:t>
      </w:r>
      <w:r>
        <w:rPr>
          <w:rFonts w:ascii="宋体" w:hAnsi="宋体" w:eastAsia="宋体"/>
          <w:kern w:val="0"/>
          <w:sz w:val="21"/>
          <w:szCs w:val="21"/>
          <w:lang w:eastAsia="zh-CN"/>
        </w:rPr>
        <w:t>损失由</w:t>
      </w:r>
      <w:r>
        <w:rPr>
          <w:rFonts w:hint="eastAsia" w:ascii="宋体" w:hAnsi="宋体" w:eastAsia="宋体"/>
          <w:kern w:val="0"/>
          <w:sz w:val="21"/>
          <w:szCs w:val="21"/>
          <w:lang w:eastAsia="zh-CN"/>
        </w:rPr>
        <w:t>甲方</w:t>
      </w:r>
      <w:r>
        <w:rPr>
          <w:rFonts w:ascii="宋体" w:hAnsi="宋体" w:eastAsia="宋体"/>
          <w:kern w:val="0"/>
          <w:sz w:val="21"/>
          <w:szCs w:val="21"/>
          <w:lang w:eastAsia="zh-CN"/>
        </w:rPr>
        <w:t>承担</w:t>
      </w:r>
      <w:r>
        <w:rPr>
          <w:rFonts w:hint="eastAsia" w:ascii="宋体" w:hAnsi="宋体" w:eastAsia="宋体"/>
          <w:kern w:val="0"/>
          <w:sz w:val="21"/>
          <w:szCs w:val="21"/>
          <w:lang w:eastAsia="zh-CN"/>
        </w:rPr>
        <w:t>。</w:t>
      </w:r>
    </w:p>
    <w:p w14:paraId="44563CB4">
      <w:pPr>
        <w:pStyle w:val="10"/>
        <w:numPr>
          <w:ilvl w:val="0"/>
          <w:numId w:val="4"/>
        </w:numPr>
        <w:ind w:left="420"/>
        <w:rPr>
          <w:rFonts w:ascii="宋体" w:hAnsi="宋体" w:eastAsia="宋体"/>
          <w:kern w:val="0"/>
          <w:sz w:val="21"/>
          <w:szCs w:val="21"/>
          <w:lang w:eastAsia="zh-CN"/>
        </w:rPr>
      </w:pPr>
      <w:r>
        <w:rPr>
          <w:rFonts w:hint="eastAsia" w:ascii="宋体" w:hAnsi="宋体" w:eastAsia="宋体"/>
          <w:kern w:val="0"/>
          <w:sz w:val="21"/>
          <w:szCs w:val="21"/>
          <w:lang w:eastAsia="zh-CN"/>
        </w:rPr>
        <w:t>甲方</w:t>
      </w:r>
      <w:r>
        <w:rPr>
          <w:rFonts w:ascii="宋体" w:hAnsi="宋体" w:eastAsia="宋体"/>
          <w:kern w:val="0"/>
          <w:sz w:val="21"/>
          <w:szCs w:val="21"/>
        </w:rPr>
        <w:t>保证用于投资</w:t>
      </w:r>
      <w:r>
        <w:rPr>
          <w:rFonts w:hint="eastAsia" w:ascii="宋体" w:hAnsi="宋体" w:eastAsia="宋体"/>
          <w:kern w:val="0"/>
          <w:sz w:val="21"/>
          <w:szCs w:val="21"/>
          <w:lang w:eastAsia="zh-CN"/>
        </w:rPr>
        <w:t>乙方所设立、</w:t>
      </w:r>
      <w:r>
        <w:rPr>
          <w:rFonts w:ascii="宋体" w:hAnsi="宋体" w:eastAsia="宋体"/>
          <w:kern w:val="0"/>
          <w:sz w:val="21"/>
          <w:szCs w:val="21"/>
        </w:rPr>
        <w:t>管理的基金的资金来源合法，否则由此引起的一</w:t>
      </w:r>
      <w:r>
        <w:rPr>
          <w:rFonts w:hint="eastAsia" w:ascii="宋体" w:hAnsi="宋体" w:eastAsia="宋体"/>
          <w:kern w:val="0"/>
          <w:sz w:val="21"/>
          <w:szCs w:val="21"/>
          <w:lang w:eastAsia="zh-CN"/>
        </w:rPr>
        <w:t>切</w:t>
      </w:r>
      <w:r>
        <w:rPr>
          <w:rFonts w:ascii="宋体" w:hAnsi="宋体" w:eastAsia="宋体"/>
          <w:kern w:val="0"/>
          <w:sz w:val="21"/>
          <w:szCs w:val="21"/>
        </w:rPr>
        <w:t>责任由</w:t>
      </w:r>
      <w:r>
        <w:rPr>
          <w:rFonts w:hint="eastAsia" w:ascii="宋体" w:hAnsi="宋体" w:eastAsia="宋体"/>
          <w:kern w:val="0"/>
          <w:sz w:val="21"/>
          <w:szCs w:val="21"/>
          <w:lang w:eastAsia="zh-CN"/>
        </w:rPr>
        <w:t>甲方</w:t>
      </w:r>
      <w:r>
        <w:rPr>
          <w:rFonts w:ascii="宋体" w:hAnsi="宋体" w:eastAsia="宋体"/>
          <w:kern w:val="0"/>
          <w:sz w:val="21"/>
          <w:szCs w:val="21"/>
        </w:rPr>
        <w:t>承担。</w:t>
      </w:r>
    </w:p>
    <w:p w14:paraId="6A11BCCD">
      <w:pPr>
        <w:pStyle w:val="10"/>
        <w:numPr>
          <w:ilvl w:val="0"/>
          <w:numId w:val="4"/>
        </w:numPr>
        <w:ind w:left="420"/>
        <w:rPr>
          <w:rFonts w:ascii="宋体" w:hAnsi="宋体" w:eastAsia="宋体"/>
          <w:kern w:val="0"/>
          <w:sz w:val="21"/>
          <w:szCs w:val="21"/>
        </w:rPr>
      </w:pPr>
      <w:r>
        <w:rPr>
          <w:rFonts w:ascii="宋体" w:hAnsi="宋体" w:eastAsia="宋体"/>
          <w:kern w:val="0"/>
          <w:sz w:val="21"/>
          <w:szCs w:val="21"/>
        </w:rPr>
        <w:t>甲方在</w:t>
      </w:r>
      <w:r>
        <w:rPr>
          <w:rFonts w:hint="eastAsia" w:ascii="宋体" w:hAnsi="宋体" w:eastAsia="宋体"/>
          <w:kern w:val="0"/>
          <w:sz w:val="21"/>
          <w:szCs w:val="21"/>
        </w:rPr>
        <w:t>发现或有理由认为存在</w:t>
      </w:r>
      <w:r>
        <w:rPr>
          <w:rFonts w:ascii="宋体" w:hAnsi="宋体" w:eastAsia="宋体"/>
          <w:kern w:val="0"/>
          <w:sz w:val="21"/>
          <w:szCs w:val="21"/>
        </w:rPr>
        <w:t>未</w:t>
      </w:r>
      <w:r>
        <w:rPr>
          <w:rFonts w:hint="eastAsia" w:ascii="宋体" w:hAnsi="宋体" w:eastAsia="宋体"/>
          <w:kern w:val="0"/>
          <w:sz w:val="21"/>
          <w:szCs w:val="21"/>
        </w:rPr>
        <w:t>被</w:t>
      </w:r>
      <w:r>
        <w:rPr>
          <w:rFonts w:ascii="宋体" w:hAnsi="宋体" w:eastAsia="宋体"/>
          <w:kern w:val="0"/>
          <w:sz w:val="21"/>
          <w:szCs w:val="21"/>
        </w:rPr>
        <w:t>授权</w:t>
      </w:r>
      <w:r>
        <w:rPr>
          <w:rFonts w:hint="eastAsia" w:ascii="宋体" w:hAnsi="宋体" w:eastAsia="宋体"/>
          <w:kern w:val="0"/>
          <w:sz w:val="21"/>
          <w:szCs w:val="21"/>
        </w:rPr>
        <w:t>的</w:t>
      </w:r>
      <w:r>
        <w:rPr>
          <w:rFonts w:ascii="宋体" w:hAnsi="宋体" w:eastAsia="宋体"/>
          <w:kern w:val="0"/>
          <w:sz w:val="21"/>
          <w:szCs w:val="21"/>
        </w:rPr>
        <w:t>人</w:t>
      </w:r>
      <w:r>
        <w:rPr>
          <w:rFonts w:hint="eastAsia" w:ascii="宋体" w:hAnsi="宋体" w:eastAsia="宋体"/>
          <w:kern w:val="0"/>
          <w:sz w:val="21"/>
          <w:szCs w:val="21"/>
        </w:rPr>
        <w:t>正在或可能</w:t>
      </w:r>
      <w:r>
        <w:rPr>
          <w:rFonts w:ascii="宋体" w:hAnsi="宋体" w:eastAsia="宋体"/>
          <w:kern w:val="0"/>
          <w:sz w:val="21"/>
          <w:szCs w:val="21"/>
        </w:rPr>
        <w:t>使用其帐号、密码时，应立即与乙方联系，并自我采取相应的保护、防范措施。</w:t>
      </w:r>
    </w:p>
    <w:p w14:paraId="3C9945BF">
      <w:pPr>
        <w:pStyle w:val="10"/>
        <w:numPr>
          <w:ilvl w:val="0"/>
          <w:numId w:val="4"/>
        </w:numPr>
        <w:ind w:left="420"/>
        <w:rPr>
          <w:rFonts w:ascii="宋体" w:hAnsi="宋体" w:eastAsia="宋体"/>
          <w:kern w:val="0"/>
          <w:sz w:val="21"/>
          <w:szCs w:val="21"/>
        </w:rPr>
      </w:pPr>
      <w:r>
        <w:rPr>
          <w:rFonts w:ascii="宋体" w:hAnsi="宋体" w:eastAsia="宋体"/>
          <w:kern w:val="0"/>
          <w:sz w:val="21"/>
          <w:szCs w:val="21"/>
        </w:rPr>
        <w:t>甲方</w:t>
      </w:r>
      <w:r>
        <w:rPr>
          <w:rFonts w:hint="eastAsia" w:ascii="宋体" w:hAnsi="宋体" w:eastAsia="宋体"/>
          <w:kern w:val="0"/>
          <w:sz w:val="21"/>
          <w:szCs w:val="21"/>
          <w:lang w:val="en-US" w:eastAsia="zh-CN"/>
        </w:rPr>
        <w:t>承诺</w:t>
      </w:r>
      <w:r>
        <w:rPr>
          <w:rFonts w:ascii="宋体" w:hAnsi="宋体" w:eastAsia="宋体"/>
          <w:kern w:val="0"/>
          <w:sz w:val="21"/>
          <w:szCs w:val="21"/>
        </w:rPr>
        <w:t>不利用技术或其他手段，攻击乙方网络，破坏乙方系统，否则</w:t>
      </w:r>
      <w:r>
        <w:rPr>
          <w:rFonts w:hint="eastAsia" w:ascii="宋体" w:hAnsi="宋体" w:eastAsia="宋体"/>
          <w:kern w:val="0"/>
          <w:sz w:val="21"/>
          <w:szCs w:val="21"/>
        </w:rPr>
        <w:t>将</w:t>
      </w:r>
      <w:r>
        <w:rPr>
          <w:rFonts w:ascii="宋体" w:hAnsi="宋体" w:eastAsia="宋体"/>
          <w:kern w:val="0"/>
          <w:sz w:val="21"/>
          <w:szCs w:val="21"/>
        </w:rPr>
        <w:t>承担由此</w:t>
      </w:r>
      <w:r>
        <w:rPr>
          <w:rFonts w:hint="eastAsia" w:ascii="宋体" w:hAnsi="宋体" w:eastAsia="宋体"/>
          <w:kern w:val="0"/>
          <w:sz w:val="21"/>
          <w:szCs w:val="21"/>
        </w:rPr>
        <w:t>给</w:t>
      </w:r>
      <w:r>
        <w:rPr>
          <w:rFonts w:ascii="宋体" w:hAnsi="宋体" w:eastAsia="宋体"/>
          <w:kern w:val="0"/>
          <w:sz w:val="21"/>
          <w:szCs w:val="21"/>
        </w:rPr>
        <w:t>乙方或其他方造成的</w:t>
      </w:r>
      <w:r>
        <w:rPr>
          <w:rFonts w:hint="eastAsia" w:ascii="宋体" w:hAnsi="宋体" w:eastAsia="宋体"/>
          <w:kern w:val="0"/>
          <w:sz w:val="21"/>
          <w:szCs w:val="21"/>
          <w:lang w:val="en-US" w:eastAsia="zh-CN"/>
        </w:rPr>
        <w:t>全部</w:t>
      </w:r>
      <w:r>
        <w:rPr>
          <w:rFonts w:ascii="宋体" w:hAnsi="宋体" w:eastAsia="宋体"/>
          <w:kern w:val="0"/>
          <w:sz w:val="21"/>
          <w:szCs w:val="21"/>
        </w:rPr>
        <w:t>损失，并承担相应的法律责任。</w:t>
      </w:r>
    </w:p>
    <w:p w14:paraId="09B97C82">
      <w:pPr>
        <w:pStyle w:val="10"/>
        <w:numPr>
          <w:ilvl w:val="0"/>
          <w:numId w:val="4"/>
        </w:numPr>
        <w:ind w:left="420"/>
        <w:rPr>
          <w:rFonts w:ascii="宋体" w:hAnsi="宋体" w:eastAsia="宋体"/>
          <w:sz w:val="21"/>
          <w:szCs w:val="21"/>
          <w:lang w:eastAsia="zh-CN"/>
        </w:rPr>
      </w:pPr>
      <w:r>
        <w:rPr>
          <w:rFonts w:hint="eastAsia" w:ascii="宋体" w:hAnsi="宋体" w:eastAsia="宋体"/>
          <w:kern w:val="0"/>
          <w:sz w:val="21"/>
          <w:szCs w:val="21"/>
          <w:lang w:val="en-US" w:eastAsia="zh-CN"/>
        </w:rPr>
        <w:t>甲方对其各项委托活动的结果承担全部责任，</w:t>
      </w:r>
      <w:r>
        <w:rPr>
          <w:rFonts w:ascii="宋体" w:hAnsi="宋体" w:eastAsia="宋体"/>
          <w:kern w:val="0"/>
          <w:sz w:val="21"/>
          <w:szCs w:val="21"/>
        </w:rPr>
        <w:t>承诺偿付任何因其违约而使乙方遭受的</w:t>
      </w:r>
      <w:r>
        <w:rPr>
          <w:rFonts w:hint="eastAsia" w:ascii="宋体" w:hAnsi="宋体" w:eastAsia="宋体"/>
          <w:kern w:val="0"/>
          <w:sz w:val="21"/>
          <w:szCs w:val="21"/>
          <w:lang w:val="en-US" w:eastAsia="zh-CN"/>
        </w:rPr>
        <w:t>全部</w:t>
      </w:r>
      <w:r>
        <w:rPr>
          <w:rFonts w:ascii="宋体" w:hAnsi="宋体" w:eastAsia="宋体"/>
          <w:kern w:val="0"/>
          <w:sz w:val="21"/>
          <w:szCs w:val="21"/>
        </w:rPr>
        <w:t>损失</w:t>
      </w:r>
      <w:r>
        <w:rPr>
          <w:rFonts w:hint="eastAsia" w:ascii="宋体" w:hAnsi="宋体" w:eastAsia="宋体"/>
          <w:kern w:val="0"/>
          <w:sz w:val="21"/>
          <w:szCs w:val="21"/>
          <w:lang w:eastAsia="zh-CN"/>
        </w:rPr>
        <w:t>。</w:t>
      </w:r>
    </w:p>
    <w:p w14:paraId="2DFCDF9B">
      <w:pPr>
        <w:pStyle w:val="10"/>
        <w:numPr>
          <w:ilvl w:val="0"/>
          <w:numId w:val="4"/>
        </w:numPr>
        <w:ind w:left="420"/>
        <w:rPr>
          <w:rFonts w:ascii="宋体" w:hAnsi="宋体" w:eastAsia="宋体"/>
          <w:sz w:val="21"/>
          <w:szCs w:val="21"/>
        </w:rPr>
      </w:pPr>
      <w:r>
        <w:rPr>
          <w:rFonts w:hint="eastAsia" w:ascii="宋体" w:hAnsi="宋体" w:eastAsia="宋体"/>
          <w:kern w:val="0"/>
          <w:sz w:val="21"/>
          <w:szCs w:val="21"/>
        </w:rPr>
        <w:t>甲方不得将本协议项下的权利或义务的部分或全部转让给任何第三方。</w:t>
      </w:r>
    </w:p>
    <w:p w14:paraId="5DD61CD1">
      <w:pPr>
        <w:pStyle w:val="10"/>
        <w:numPr>
          <w:ilvl w:val="0"/>
          <w:numId w:val="4"/>
        </w:numPr>
        <w:ind w:left="420"/>
        <w:rPr>
          <w:rFonts w:ascii="宋体" w:hAnsi="宋体" w:eastAsia="宋体"/>
          <w:sz w:val="21"/>
          <w:szCs w:val="21"/>
        </w:rPr>
      </w:pPr>
      <w:r>
        <w:rPr>
          <w:rFonts w:hint="eastAsia" w:ascii="宋体" w:hAnsi="宋体" w:eastAsia="宋体"/>
          <w:kern w:val="0"/>
          <w:sz w:val="21"/>
          <w:szCs w:val="21"/>
          <w:lang w:val="en-US" w:eastAsia="zh-CN"/>
        </w:rPr>
        <w:t>甲方承诺乙方保留或得到的电子交易数据为甲方交易行为的唯一有效证据，并承认其等同于书面签署之法律文件之效力。</w:t>
      </w:r>
    </w:p>
    <w:p w14:paraId="1B9F60C3">
      <w:pPr>
        <w:pStyle w:val="10"/>
        <w:numPr>
          <w:ilvl w:val="0"/>
          <w:numId w:val="4"/>
        </w:numPr>
        <w:ind w:left="420"/>
        <w:rPr>
          <w:rFonts w:ascii="宋体" w:hAnsi="宋体" w:eastAsia="宋体"/>
          <w:sz w:val="21"/>
          <w:szCs w:val="21"/>
        </w:rPr>
      </w:pPr>
      <w:r>
        <w:rPr>
          <w:rFonts w:hint="eastAsia" w:ascii="宋体" w:hAnsi="宋体" w:eastAsia="宋体"/>
          <w:kern w:val="0"/>
          <w:sz w:val="21"/>
          <w:szCs w:val="21"/>
          <w:lang w:val="en-US" w:eastAsia="zh-CN"/>
        </w:rPr>
        <w:t>甲方承诺配合乙方完成客户尽职调查，若甲方拒绝，乙方有权拒绝甲方的账户开立申请，若乙方已开立基金账户，则乙方有权对甲方的交易方式、交易规模、交易频率等实施合理限制。</w:t>
      </w:r>
    </w:p>
    <w:p w14:paraId="7DB0EB8A">
      <w:pPr>
        <w:pStyle w:val="10"/>
        <w:numPr>
          <w:ilvl w:val="0"/>
          <w:numId w:val="4"/>
        </w:numPr>
        <w:ind w:left="420"/>
        <w:rPr>
          <w:rFonts w:ascii="宋体" w:hAnsi="宋体" w:eastAsia="宋体"/>
          <w:sz w:val="21"/>
          <w:szCs w:val="21"/>
        </w:rPr>
      </w:pPr>
      <w:r>
        <w:rPr>
          <w:rFonts w:hint="eastAsia" w:ascii="宋体" w:hAnsi="宋体" w:eastAsia="宋体"/>
          <w:sz w:val="21"/>
          <w:szCs w:val="21"/>
          <w:lang w:val="en-US" w:eastAsia="zh-CN"/>
        </w:rPr>
        <w:t>甲方承诺不利用乙方网上交易服务从事包括但不限于洗钱、欺诈等违法、违规行为；若乙方有理由合理怀疑甲方进行法规违规行为，则乙方有权对甲方的</w:t>
      </w:r>
      <w:r>
        <w:rPr>
          <w:rFonts w:hint="eastAsia" w:ascii="宋体" w:hAnsi="宋体" w:eastAsia="宋体"/>
          <w:kern w:val="0"/>
          <w:sz w:val="21"/>
          <w:szCs w:val="21"/>
          <w:lang w:val="en-US" w:eastAsia="zh-CN"/>
        </w:rPr>
        <w:t>交易方式、交易规模、交易频率等实施合理限制。</w:t>
      </w:r>
    </w:p>
    <w:p w14:paraId="1FB4A13F">
      <w:pPr>
        <w:pStyle w:val="10"/>
        <w:rPr>
          <w:rFonts w:ascii="宋体" w:hAnsi="宋体" w:eastAsia="宋体"/>
          <w:sz w:val="21"/>
          <w:szCs w:val="21"/>
        </w:rPr>
      </w:pPr>
    </w:p>
    <w:p w14:paraId="3838A92E">
      <w:pPr>
        <w:pStyle w:val="10"/>
        <w:rPr>
          <w:rFonts w:ascii="宋体" w:hAnsi="宋体" w:eastAsia="宋体"/>
          <w:b/>
          <w:sz w:val="21"/>
          <w:szCs w:val="21"/>
        </w:rPr>
      </w:pPr>
      <w:r>
        <w:rPr>
          <w:rFonts w:hint="eastAsia" w:ascii="宋体" w:hAnsi="宋体" w:eastAsia="宋体"/>
          <w:b/>
          <w:sz w:val="21"/>
          <w:szCs w:val="21"/>
        </w:rPr>
        <w:t>第</w:t>
      </w:r>
      <w:r>
        <w:rPr>
          <w:rFonts w:hint="eastAsia" w:ascii="宋体" w:hAnsi="宋体" w:eastAsia="宋体"/>
          <w:b/>
          <w:sz w:val="21"/>
          <w:szCs w:val="21"/>
          <w:lang w:eastAsia="zh-CN"/>
        </w:rPr>
        <w:t>三</w:t>
      </w:r>
      <w:r>
        <w:rPr>
          <w:rFonts w:hint="eastAsia" w:ascii="宋体" w:hAnsi="宋体" w:eastAsia="宋体"/>
          <w:b/>
          <w:sz w:val="21"/>
          <w:szCs w:val="21"/>
        </w:rPr>
        <w:t xml:space="preserve">条 </w:t>
      </w:r>
      <w:r>
        <w:rPr>
          <w:rFonts w:ascii="宋体" w:hAnsi="宋体" w:eastAsia="宋体"/>
          <w:b/>
          <w:sz w:val="21"/>
          <w:szCs w:val="21"/>
        </w:rPr>
        <w:t>乙方承诺：</w:t>
      </w:r>
    </w:p>
    <w:p w14:paraId="3512D218">
      <w:pPr>
        <w:pStyle w:val="10"/>
        <w:rPr>
          <w:rFonts w:ascii="宋体" w:hAnsi="宋体" w:eastAsia="宋体"/>
          <w:b/>
          <w:sz w:val="21"/>
          <w:szCs w:val="21"/>
        </w:rPr>
      </w:pPr>
    </w:p>
    <w:p w14:paraId="74DECBF1">
      <w:pPr>
        <w:pStyle w:val="10"/>
        <w:numPr>
          <w:ilvl w:val="0"/>
          <w:numId w:val="5"/>
        </w:numPr>
        <w:rPr>
          <w:rFonts w:ascii="宋体" w:hAnsi="宋体" w:eastAsia="宋体"/>
          <w:kern w:val="0"/>
          <w:sz w:val="21"/>
          <w:szCs w:val="21"/>
        </w:rPr>
      </w:pPr>
      <w:r>
        <w:rPr>
          <w:rFonts w:ascii="宋体" w:hAnsi="宋体" w:eastAsia="宋体"/>
          <w:kern w:val="0"/>
          <w:sz w:val="21"/>
          <w:szCs w:val="21"/>
        </w:rPr>
        <w:t>乙方遵守有关法律法规</w:t>
      </w:r>
      <w:r>
        <w:rPr>
          <w:rFonts w:hint="eastAsia" w:ascii="宋体" w:hAnsi="宋体" w:eastAsia="宋体"/>
          <w:kern w:val="0"/>
          <w:sz w:val="21"/>
          <w:szCs w:val="21"/>
        </w:rPr>
        <w:t>，</w:t>
      </w:r>
      <w:r>
        <w:rPr>
          <w:rFonts w:ascii="宋体" w:hAnsi="宋体" w:eastAsia="宋体"/>
          <w:kern w:val="0"/>
          <w:sz w:val="21"/>
          <w:szCs w:val="21"/>
        </w:rPr>
        <w:t>并愿意受本协议的所有条款的约束。</w:t>
      </w:r>
    </w:p>
    <w:p w14:paraId="5E9F61BB">
      <w:pPr>
        <w:pStyle w:val="10"/>
        <w:numPr>
          <w:ilvl w:val="0"/>
          <w:numId w:val="5"/>
        </w:numPr>
        <w:rPr>
          <w:rFonts w:ascii="宋体" w:hAnsi="宋体" w:eastAsia="宋体"/>
          <w:kern w:val="0"/>
          <w:sz w:val="21"/>
          <w:szCs w:val="21"/>
          <w:lang w:eastAsia="zh-CN"/>
        </w:rPr>
      </w:pPr>
      <w:r>
        <w:rPr>
          <w:rFonts w:ascii="宋体" w:hAnsi="宋体" w:eastAsia="宋体"/>
          <w:kern w:val="0"/>
          <w:sz w:val="21"/>
          <w:szCs w:val="21"/>
        </w:rPr>
        <w:t>乙方提供的</w:t>
      </w:r>
      <w:r>
        <w:rPr>
          <w:rFonts w:hint="eastAsia" w:ascii="宋体" w:hAnsi="宋体" w:eastAsia="宋体"/>
          <w:kern w:val="0"/>
          <w:sz w:val="21"/>
          <w:szCs w:val="21"/>
          <w:lang w:val="en-US" w:eastAsia="zh-CN"/>
        </w:rPr>
        <w:t>网上</w:t>
      </w:r>
      <w:r>
        <w:rPr>
          <w:rFonts w:hint="eastAsia" w:ascii="宋体" w:hAnsi="宋体" w:eastAsia="宋体"/>
          <w:kern w:val="0"/>
          <w:sz w:val="21"/>
          <w:szCs w:val="21"/>
        </w:rPr>
        <w:t>交易系统的</w:t>
      </w:r>
      <w:r>
        <w:rPr>
          <w:rFonts w:ascii="宋体" w:hAnsi="宋体" w:eastAsia="宋体"/>
          <w:kern w:val="0"/>
          <w:sz w:val="21"/>
          <w:szCs w:val="21"/>
        </w:rPr>
        <w:t>系统安全、</w:t>
      </w:r>
      <w:r>
        <w:rPr>
          <w:rFonts w:ascii="宋体" w:hAnsi="宋体" w:eastAsia="宋体"/>
          <w:sz w:val="21"/>
          <w:szCs w:val="21"/>
        </w:rPr>
        <w:t>数据备份和故障恢复手段</w:t>
      </w:r>
      <w:r>
        <w:rPr>
          <w:rFonts w:hint="eastAsia" w:ascii="宋体" w:hAnsi="宋体" w:eastAsia="宋体"/>
          <w:sz w:val="21"/>
          <w:szCs w:val="21"/>
        </w:rPr>
        <w:t>符合</w:t>
      </w:r>
      <w:r>
        <w:rPr>
          <w:rFonts w:hint="eastAsia" w:ascii="宋体" w:hAnsi="宋体" w:eastAsia="宋体"/>
          <w:sz w:val="21"/>
          <w:szCs w:val="21"/>
          <w:lang w:eastAsia="zh-CN"/>
        </w:rPr>
        <w:t>监</w:t>
      </w:r>
      <w:r>
        <w:rPr>
          <w:rFonts w:hint="eastAsia" w:ascii="宋体" w:hAnsi="宋体" w:eastAsia="宋体"/>
          <w:sz w:val="21"/>
          <w:szCs w:val="21"/>
        </w:rPr>
        <w:t>管机关的规定</w:t>
      </w:r>
      <w:r>
        <w:rPr>
          <w:rFonts w:ascii="宋体" w:hAnsi="宋体" w:eastAsia="宋体"/>
          <w:kern w:val="0"/>
          <w:sz w:val="21"/>
          <w:szCs w:val="21"/>
        </w:rPr>
        <w:t>。</w:t>
      </w:r>
    </w:p>
    <w:p w14:paraId="484C4033">
      <w:pPr>
        <w:pStyle w:val="10"/>
        <w:numPr>
          <w:ilvl w:val="0"/>
          <w:numId w:val="5"/>
        </w:numPr>
        <w:rPr>
          <w:rFonts w:ascii="宋体" w:hAnsi="宋体" w:eastAsia="宋体"/>
          <w:kern w:val="0"/>
          <w:sz w:val="21"/>
          <w:szCs w:val="21"/>
        </w:rPr>
      </w:pPr>
      <w:r>
        <w:rPr>
          <w:rFonts w:ascii="宋体" w:hAnsi="宋体" w:eastAsia="宋体"/>
          <w:kern w:val="0"/>
          <w:sz w:val="21"/>
          <w:szCs w:val="21"/>
        </w:rPr>
        <w:t>乙方对甲方的</w:t>
      </w:r>
      <w:r>
        <w:rPr>
          <w:rFonts w:hint="eastAsia" w:ascii="宋体" w:hAnsi="宋体" w:eastAsia="宋体"/>
          <w:kern w:val="0"/>
          <w:sz w:val="21"/>
          <w:szCs w:val="21"/>
          <w:lang w:val="en-US" w:eastAsia="zh-CN"/>
        </w:rPr>
        <w:t>账户</w:t>
      </w:r>
      <w:r>
        <w:rPr>
          <w:rFonts w:ascii="宋体" w:hAnsi="宋体" w:eastAsia="宋体"/>
          <w:kern w:val="0"/>
          <w:sz w:val="21"/>
          <w:szCs w:val="21"/>
        </w:rPr>
        <w:t>资料、委托事项负有保密义务，未经甲方</w:t>
      </w:r>
      <w:r>
        <w:rPr>
          <w:rFonts w:hint="eastAsia" w:ascii="宋体" w:hAnsi="宋体" w:eastAsia="宋体"/>
          <w:kern w:val="0"/>
          <w:sz w:val="21"/>
          <w:szCs w:val="21"/>
          <w:lang w:val="en-US" w:eastAsia="zh-CN"/>
        </w:rPr>
        <w:t>许可，乙方不得透露甲方在乙方登记的任何</w:t>
      </w:r>
      <w:r>
        <w:rPr>
          <w:rFonts w:ascii="宋体" w:hAnsi="宋体" w:eastAsia="宋体"/>
          <w:kern w:val="0"/>
          <w:sz w:val="21"/>
          <w:szCs w:val="21"/>
        </w:rPr>
        <w:t>资料。但乙方按照</w:t>
      </w:r>
      <w:r>
        <w:rPr>
          <w:rFonts w:hint="eastAsia" w:ascii="宋体" w:hAnsi="宋体" w:eastAsia="宋体"/>
          <w:kern w:val="0"/>
          <w:sz w:val="21"/>
          <w:szCs w:val="21"/>
        </w:rPr>
        <w:t>有关法律、法规</w:t>
      </w:r>
      <w:r>
        <w:rPr>
          <w:rFonts w:hint="eastAsia" w:ascii="宋体" w:hAnsi="宋体" w:eastAsia="宋体"/>
          <w:kern w:val="0"/>
          <w:sz w:val="21"/>
          <w:szCs w:val="21"/>
          <w:lang w:val="en-US" w:eastAsia="zh-CN"/>
        </w:rPr>
        <w:t>的</w:t>
      </w:r>
      <w:r>
        <w:rPr>
          <w:rFonts w:hint="eastAsia" w:ascii="宋体" w:hAnsi="宋体" w:eastAsia="宋体"/>
          <w:kern w:val="0"/>
          <w:sz w:val="21"/>
          <w:szCs w:val="21"/>
        </w:rPr>
        <w:t>规定或</w:t>
      </w:r>
      <w:r>
        <w:rPr>
          <w:rFonts w:ascii="宋体" w:hAnsi="宋体" w:eastAsia="宋体"/>
          <w:kern w:val="0"/>
          <w:sz w:val="21"/>
          <w:szCs w:val="21"/>
        </w:rPr>
        <w:t>有关</w:t>
      </w:r>
      <w:r>
        <w:rPr>
          <w:rFonts w:hint="eastAsia" w:ascii="宋体" w:hAnsi="宋体" w:eastAsia="宋体"/>
          <w:kern w:val="0"/>
          <w:sz w:val="21"/>
          <w:szCs w:val="21"/>
        </w:rPr>
        <w:t>司法机关、行政管理</w:t>
      </w:r>
      <w:r>
        <w:rPr>
          <w:rFonts w:ascii="宋体" w:hAnsi="宋体" w:eastAsia="宋体"/>
          <w:kern w:val="0"/>
          <w:sz w:val="21"/>
          <w:szCs w:val="21"/>
        </w:rPr>
        <w:t>机关的要求提供甲方的有关资料不在此限。</w:t>
      </w:r>
    </w:p>
    <w:p w14:paraId="768B2CD3">
      <w:pPr>
        <w:pStyle w:val="10"/>
        <w:numPr>
          <w:ilvl w:val="0"/>
          <w:numId w:val="5"/>
        </w:numPr>
        <w:rPr>
          <w:rFonts w:ascii="宋体" w:hAnsi="宋体" w:eastAsia="宋体"/>
          <w:kern w:val="0"/>
          <w:sz w:val="21"/>
          <w:szCs w:val="21"/>
          <w:lang w:eastAsia="zh-CN"/>
        </w:rPr>
      </w:pPr>
      <w:r>
        <w:rPr>
          <w:rFonts w:hint="eastAsia" w:ascii="宋体" w:hAnsi="宋体" w:eastAsia="宋体"/>
          <w:sz w:val="21"/>
          <w:szCs w:val="21"/>
        </w:rPr>
        <w:t>乙</w:t>
      </w:r>
      <w:r>
        <w:rPr>
          <w:rFonts w:ascii="宋体" w:hAnsi="宋体" w:eastAsia="宋体"/>
          <w:sz w:val="21"/>
          <w:szCs w:val="21"/>
        </w:rPr>
        <w:t>方在本协议生效当日，为甲方开通</w:t>
      </w:r>
      <w:r>
        <w:rPr>
          <w:rFonts w:hint="eastAsia" w:ascii="宋体" w:hAnsi="宋体" w:eastAsia="宋体"/>
          <w:sz w:val="21"/>
          <w:szCs w:val="21"/>
        </w:rPr>
        <w:t>协议约定的委托</w:t>
      </w:r>
      <w:r>
        <w:rPr>
          <w:rFonts w:hint="eastAsia" w:ascii="宋体" w:hAnsi="宋体" w:eastAsia="宋体"/>
          <w:sz w:val="21"/>
          <w:szCs w:val="21"/>
          <w:lang w:eastAsia="zh-CN"/>
        </w:rPr>
        <w:t>方式</w:t>
      </w:r>
      <w:r>
        <w:rPr>
          <w:rFonts w:hint="eastAsia" w:ascii="宋体" w:hAnsi="宋体" w:eastAsia="宋体"/>
          <w:sz w:val="21"/>
          <w:szCs w:val="21"/>
        </w:rPr>
        <w:t>。</w:t>
      </w:r>
    </w:p>
    <w:p w14:paraId="62770D6C">
      <w:pPr>
        <w:pStyle w:val="10"/>
        <w:rPr>
          <w:rFonts w:ascii="宋体" w:hAnsi="宋体" w:eastAsia="宋体"/>
          <w:kern w:val="0"/>
          <w:sz w:val="21"/>
          <w:szCs w:val="21"/>
          <w:lang w:eastAsia="zh-CN"/>
        </w:rPr>
      </w:pPr>
    </w:p>
    <w:p w14:paraId="51E28F5C">
      <w:pPr>
        <w:pStyle w:val="10"/>
        <w:rPr>
          <w:rFonts w:ascii="宋体" w:hAnsi="宋体" w:eastAsia="宋体"/>
          <w:b/>
          <w:bCs/>
          <w:kern w:val="0"/>
          <w:sz w:val="21"/>
          <w:szCs w:val="21"/>
          <w:lang w:eastAsia="zh-CN"/>
        </w:rPr>
      </w:pPr>
      <w:r>
        <w:rPr>
          <w:rFonts w:hint="eastAsia" w:ascii="宋体" w:hAnsi="宋体" w:eastAsia="宋体"/>
          <w:b/>
          <w:bCs/>
          <w:kern w:val="0"/>
          <w:sz w:val="21"/>
          <w:szCs w:val="21"/>
        </w:rPr>
        <w:t>第</w:t>
      </w:r>
      <w:r>
        <w:rPr>
          <w:rFonts w:hint="eastAsia" w:ascii="宋体" w:hAnsi="宋体" w:eastAsia="宋体"/>
          <w:b/>
          <w:bCs/>
          <w:kern w:val="0"/>
          <w:sz w:val="21"/>
          <w:szCs w:val="21"/>
          <w:lang w:eastAsia="zh-CN"/>
        </w:rPr>
        <w:t>四</w:t>
      </w:r>
      <w:r>
        <w:rPr>
          <w:rFonts w:hint="eastAsia" w:ascii="宋体" w:hAnsi="宋体" w:eastAsia="宋体"/>
          <w:b/>
          <w:bCs/>
          <w:kern w:val="0"/>
          <w:sz w:val="21"/>
          <w:szCs w:val="21"/>
        </w:rPr>
        <w:t>条</w:t>
      </w:r>
      <w:r>
        <w:rPr>
          <w:rFonts w:hint="eastAsia" w:ascii="宋体" w:hAnsi="宋体" w:eastAsia="宋体"/>
          <w:b/>
          <w:bCs/>
          <w:kern w:val="0"/>
          <w:sz w:val="21"/>
          <w:szCs w:val="21"/>
          <w:lang w:val="en-US" w:eastAsia="zh-CN"/>
        </w:rPr>
        <w:t xml:space="preserve"> </w:t>
      </w:r>
      <w:r>
        <w:rPr>
          <w:rFonts w:ascii="宋体" w:hAnsi="宋体" w:eastAsia="宋体"/>
          <w:b/>
          <w:sz w:val="21"/>
          <w:szCs w:val="21"/>
        </w:rPr>
        <w:t>提示</w:t>
      </w:r>
      <w:r>
        <w:rPr>
          <w:rFonts w:hint="eastAsia" w:ascii="宋体" w:hAnsi="宋体" w:eastAsia="宋体"/>
          <w:b/>
          <w:sz w:val="21"/>
          <w:szCs w:val="21"/>
          <w:lang w:eastAsia="zh-CN"/>
        </w:rPr>
        <w:t>条款</w:t>
      </w:r>
      <w:r>
        <w:rPr>
          <w:rFonts w:ascii="宋体" w:hAnsi="宋体" w:eastAsia="宋体"/>
          <w:b/>
          <w:bCs/>
          <w:kern w:val="0"/>
          <w:sz w:val="21"/>
          <w:szCs w:val="21"/>
        </w:rPr>
        <w:t>：</w:t>
      </w:r>
    </w:p>
    <w:p w14:paraId="55A3F867">
      <w:pPr>
        <w:pStyle w:val="10"/>
        <w:rPr>
          <w:rFonts w:ascii="宋体" w:hAnsi="宋体" w:eastAsia="宋体"/>
          <w:b/>
          <w:bCs/>
          <w:sz w:val="21"/>
          <w:szCs w:val="21"/>
          <w:lang w:eastAsia="zh-CN"/>
        </w:rPr>
      </w:pPr>
    </w:p>
    <w:p w14:paraId="02301A2A">
      <w:pPr>
        <w:pStyle w:val="10"/>
        <w:numPr>
          <w:ilvl w:val="0"/>
          <w:numId w:val="6"/>
        </w:numPr>
        <w:rPr>
          <w:rFonts w:ascii="宋体" w:hAnsi="宋体" w:eastAsia="宋体"/>
          <w:kern w:val="0"/>
          <w:sz w:val="21"/>
          <w:szCs w:val="21"/>
          <w:lang w:eastAsia="zh-CN"/>
        </w:rPr>
      </w:pPr>
      <w:r>
        <w:rPr>
          <w:rFonts w:hint="eastAsia" w:ascii="宋体" w:hAnsi="宋体" w:eastAsia="宋体"/>
          <w:kern w:val="0"/>
          <w:sz w:val="21"/>
          <w:szCs w:val="21"/>
        </w:rPr>
        <w:t>交易委托受理条件提示：甲方已经在乙方的直销点开立交易账户，该交易账户在本协议履行过程中处于正常交易状态；甲方已经与乙方签署了《机构投资者网上委托服务协议》。</w:t>
      </w:r>
    </w:p>
    <w:p w14:paraId="42825656">
      <w:pPr>
        <w:pStyle w:val="10"/>
        <w:numPr>
          <w:ilvl w:val="0"/>
          <w:numId w:val="6"/>
        </w:numPr>
        <w:rPr>
          <w:rFonts w:ascii="宋体" w:hAnsi="宋体" w:eastAsia="宋体"/>
          <w:sz w:val="21"/>
          <w:szCs w:val="21"/>
          <w:lang w:eastAsia="zh-CN"/>
        </w:rPr>
      </w:pPr>
      <w:r>
        <w:rPr>
          <w:rFonts w:hint="eastAsia" w:ascii="宋体" w:hAnsi="宋体" w:eastAsia="宋体"/>
          <w:sz w:val="21"/>
          <w:szCs w:val="21"/>
        </w:rPr>
        <w:t>委托形式开通</w:t>
      </w:r>
      <w:r>
        <w:rPr>
          <w:rFonts w:ascii="宋体" w:hAnsi="宋体" w:eastAsia="宋体"/>
          <w:sz w:val="21"/>
          <w:szCs w:val="21"/>
        </w:rPr>
        <w:t>提示：甲方欲开通</w:t>
      </w:r>
      <w:r>
        <w:rPr>
          <w:rFonts w:hint="eastAsia" w:ascii="宋体" w:hAnsi="宋体" w:eastAsia="宋体"/>
          <w:sz w:val="21"/>
          <w:szCs w:val="21"/>
        </w:rPr>
        <w:t>或终止</w:t>
      </w:r>
      <w:r>
        <w:rPr>
          <w:rFonts w:hint="eastAsia" w:ascii="宋体" w:hAnsi="宋体" w:eastAsia="宋体"/>
          <w:sz w:val="21"/>
          <w:szCs w:val="21"/>
          <w:lang w:val="en-US" w:eastAsia="zh-CN"/>
        </w:rPr>
        <w:t>网上</w:t>
      </w:r>
      <w:r>
        <w:rPr>
          <w:rFonts w:hint="eastAsia" w:ascii="宋体" w:hAnsi="宋体" w:eastAsia="宋体"/>
          <w:sz w:val="21"/>
          <w:szCs w:val="21"/>
        </w:rPr>
        <w:t>委托手段</w:t>
      </w:r>
      <w:r>
        <w:rPr>
          <w:rFonts w:ascii="宋体" w:hAnsi="宋体" w:eastAsia="宋体"/>
          <w:sz w:val="21"/>
          <w:szCs w:val="21"/>
        </w:rPr>
        <w:t>，</w:t>
      </w:r>
      <w:r>
        <w:rPr>
          <w:rFonts w:hint="eastAsia" w:ascii="宋体" w:hAnsi="宋体" w:eastAsia="宋体"/>
          <w:sz w:val="21"/>
          <w:szCs w:val="21"/>
          <w:lang w:val="en-US" w:eastAsia="zh-CN"/>
        </w:rPr>
        <w:t>可以在</w:t>
      </w:r>
      <w:r>
        <w:rPr>
          <w:rFonts w:ascii="宋体" w:hAnsi="宋体" w:eastAsia="宋体"/>
          <w:sz w:val="21"/>
          <w:szCs w:val="21"/>
        </w:rPr>
        <w:t>乙方</w:t>
      </w:r>
      <w:r>
        <w:rPr>
          <w:rFonts w:hint="eastAsia" w:ascii="宋体" w:hAnsi="宋体" w:eastAsia="宋体"/>
          <w:sz w:val="21"/>
          <w:szCs w:val="21"/>
          <w:lang w:val="en-US" w:eastAsia="zh-CN"/>
        </w:rPr>
        <w:t>网上交易系统上开通网上交易，</w:t>
      </w:r>
      <w:r>
        <w:rPr>
          <w:rFonts w:hint="eastAsia" w:ascii="宋体" w:hAnsi="宋体" w:eastAsia="宋体"/>
          <w:sz w:val="21"/>
          <w:szCs w:val="21"/>
        </w:rPr>
        <w:t>或乙方委托的机构</w:t>
      </w:r>
      <w:r>
        <w:rPr>
          <w:rFonts w:ascii="宋体" w:hAnsi="宋体" w:eastAsia="宋体"/>
          <w:sz w:val="21"/>
          <w:szCs w:val="21"/>
        </w:rPr>
        <w:t>临柜办理</w:t>
      </w:r>
      <w:r>
        <w:rPr>
          <w:rFonts w:hint="eastAsia" w:ascii="宋体" w:hAnsi="宋体" w:eastAsia="宋体"/>
          <w:sz w:val="21"/>
          <w:szCs w:val="21"/>
        </w:rPr>
        <w:t>。</w:t>
      </w:r>
    </w:p>
    <w:p w14:paraId="59F2935D">
      <w:pPr>
        <w:pStyle w:val="10"/>
        <w:numPr>
          <w:ilvl w:val="0"/>
          <w:numId w:val="6"/>
        </w:numPr>
        <w:rPr>
          <w:rFonts w:ascii="宋体" w:hAnsi="宋体" w:eastAsia="宋体"/>
          <w:sz w:val="21"/>
          <w:szCs w:val="21"/>
        </w:rPr>
      </w:pPr>
      <w:r>
        <w:rPr>
          <w:rFonts w:ascii="宋体" w:hAnsi="宋体" w:eastAsia="宋体"/>
          <w:sz w:val="21"/>
          <w:szCs w:val="21"/>
        </w:rPr>
        <w:t>设备提示：甲方应具备</w:t>
      </w:r>
      <w:r>
        <w:rPr>
          <w:rFonts w:hint="eastAsia" w:ascii="宋体" w:hAnsi="宋体" w:eastAsia="宋体"/>
          <w:sz w:val="21"/>
          <w:szCs w:val="21"/>
        </w:rPr>
        <w:t>本协议约定交易手段所</w:t>
      </w:r>
      <w:r>
        <w:rPr>
          <w:rFonts w:ascii="宋体" w:hAnsi="宋体" w:eastAsia="宋体"/>
          <w:sz w:val="21"/>
          <w:szCs w:val="21"/>
        </w:rPr>
        <w:t>必需的设备。</w:t>
      </w:r>
      <w:r>
        <w:rPr>
          <w:rFonts w:hint="eastAsia" w:ascii="宋体" w:hAnsi="宋体" w:eastAsia="宋体"/>
          <w:sz w:val="21"/>
          <w:szCs w:val="21"/>
        </w:rPr>
        <w:t>如</w:t>
      </w:r>
      <w:r>
        <w:rPr>
          <w:rFonts w:ascii="宋体" w:hAnsi="宋体" w:eastAsia="宋体"/>
          <w:sz w:val="21"/>
          <w:szCs w:val="21"/>
        </w:rPr>
        <w:t>：</w:t>
      </w:r>
      <w:r>
        <w:rPr>
          <w:rFonts w:hint="eastAsia" w:ascii="宋体" w:hAnsi="宋体" w:eastAsia="宋体"/>
          <w:sz w:val="21"/>
          <w:szCs w:val="21"/>
        </w:rPr>
        <w:t>计算机等。由于设备或通讯故障或设备未能处于正常工作状态致使乙方未能按时收到或者收取甲方的申请信息不完整，乙方对此不承担责任。</w:t>
      </w:r>
    </w:p>
    <w:p w14:paraId="609FCA40">
      <w:pPr>
        <w:pStyle w:val="10"/>
        <w:numPr>
          <w:ilvl w:val="0"/>
          <w:numId w:val="6"/>
        </w:numPr>
        <w:rPr>
          <w:rFonts w:ascii="宋体" w:hAnsi="宋体" w:eastAsia="宋体"/>
          <w:sz w:val="21"/>
          <w:szCs w:val="21"/>
          <w:lang w:eastAsia="zh-CN"/>
        </w:rPr>
      </w:pPr>
      <w:r>
        <w:rPr>
          <w:rFonts w:ascii="宋体" w:hAnsi="宋体" w:eastAsia="宋体"/>
          <w:sz w:val="21"/>
          <w:szCs w:val="21"/>
        </w:rPr>
        <w:t>密码提示：</w:t>
      </w:r>
      <w:r>
        <w:rPr>
          <w:rFonts w:hint="eastAsia" w:ascii="宋体" w:hAnsi="宋体" w:eastAsia="宋体"/>
          <w:sz w:val="21"/>
          <w:szCs w:val="21"/>
        </w:rPr>
        <w:t>网上交易受理且仅受理凭密码进行的交易。甲方的经办人员</w:t>
      </w:r>
      <w:r>
        <w:rPr>
          <w:rFonts w:ascii="宋体" w:hAnsi="宋体" w:eastAsia="宋体"/>
          <w:sz w:val="21"/>
          <w:szCs w:val="21"/>
        </w:rPr>
        <w:t>办理开通手续时，必须自行设置交易密码</w:t>
      </w:r>
      <w:r>
        <w:rPr>
          <w:rFonts w:hint="eastAsia" w:ascii="宋体" w:hAnsi="宋体" w:eastAsia="宋体"/>
          <w:sz w:val="21"/>
          <w:szCs w:val="21"/>
        </w:rPr>
        <w:t>，并</w:t>
      </w:r>
      <w:r>
        <w:rPr>
          <w:rFonts w:ascii="宋体" w:hAnsi="宋体" w:eastAsia="宋体"/>
          <w:sz w:val="21"/>
          <w:szCs w:val="21"/>
        </w:rPr>
        <w:t>注意保密</w:t>
      </w:r>
      <w:r>
        <w:rPr>
          <w:rFonts w:hint="eastAsia" w:ascii="宋体" w:hAnsi="宋体" w:eastAsia="宋体"/>
          <w:sz w:val="21"/>
          <w:szCs w:val="21"/>
        </w:rPr>
        <w:t>以及定期更换密码。</w:t>
      </w:r>
    </w:p>
    <w:p w14:paraId="5BFC49FB">
      <w:pPr>
        <w:pStyle w:val="10"/>
        <w:numPr>
          <w:ilvl w:val="0"/>
          <w:numId w:val="6"/>
        </w:numPr>
        <w:rPr>
          <w:rFonts w:ascii="宋体" w:hAnsi="宋体" w:eastAsia="宋体"/>
          <w:sz w:val="21"/>
          <w:szCs w:val="21"/>
          <w:lang w:eastAsia="zh-CN"/>
        </w:rPr>
      </w:pPr>
      <w:r>
        <w:rPr>
          <w:rFonts w:ascii="宋体" w:hAnsi="宋体" w:eastAsia="宋体"/>
          <w:sz w:val="21"/>
          <w:szCs w:val="21"/>
        </w:rPr>
        <w:t>交易提示：</w:t>
      </w:r>
    </w:p>
    <w:p w14:paraId="61CA842C">
      <w:pPr>
        <w:pStyle w:val="10"/>
        <w:numPr>
          <w:ilvl w:val="1"/>
          <w:numId w:val="6"/>
        </w:numPr>
        <w:rPr>
          <w:rFonts w:ascii="宋体" w:hAnsi="宋体" w:eastAsia="宋体"/>
          <w:sz w:val="21"/>
          <w:szCs w:val="21"/>
          <w:lang w:eastAsia="zh-CN"/>
        </w:rPr>
      </w:pPr>
      <w:r>
        <w:rPr>
          <w:rFonts w:ascii="宋体" w:hAnsi="宋体" w:eastAsia="宋体"/>
          <w:sz w:val="21"/>
          <w:szCs w:val="21"/>
        </w:rPr>
        <w:t>甲方</w:t>
      </w:r>
      <w:r>
        <w:rPr>
          <w:rFonts w:hint="eastAsia" w:ascii="宋体" w:hAnsi="宋体" w:eastAsia="宋体"/>
          <w:sz w:val="21"/>
          <w:szCs w:val="21"/>
          <w:lang w:val="en-US" w:eastAsia="zh-CN"/>
        </w:rPr>
        <w:t>通过网上交易系统提交的委托，以乙方的系统记录为准</w:t>
      </w:r>
      <w:r>
        <w:rPr>
          <w:rFonts w:ascii="宋体" w:hAnsi="宋体" w:eastAsia="宋体"/>
          <w:sz w:val="21"/>
          <w:szCs w:val="21"/>
        </w:rPr>
        <w:t>。</w:t>
      </w:r>
    </w:p>
    <w:p w14:paraId="4EC398A2">
      <w:pPr>
        <w:pStyle w:val="10"/>
        <w:numPr>
          <w:ilvl w:val="1"/>
          <w:numId w:val="6"/>
        </w:numPr>
        <w:rPr>
          <w:rFonts w:ascii="宋体" w:hAnsi="宋体" w:eastAsia="宋体"/>
          <w:sz w:val="21"/>
          <w:szCs w:val="21"/>
          <w:lang w:eastAsia="zh-CN"/>
        </w:rPr>
      </w:pPr>
      <w:r>
        <w:rPr>
          <w:rFonts w:ascii="宋体" w:hAnsi="宋体" w:eastAsia="宋体"/>
          <w:sz w:val="21"/>
          <w:szCs w:val="21"/>
          <w:lang w:eastAsia="zh-CN"/>
        </w:rPr>
        <w:t>客户</w:t>
      </w:r>
      <w:r>
        <w:rPr>
          <w:rFonts w:hint="eastAsia" w:ascii="宋体" w:hAnsi="宋体" w:eastAsia="宋体"/>
          <w:sz w:val="21"/>
          <w:szCs w:val="21"/>
          <w:lang w:eastAsia="zh-CN"/>
        </w:rPr>
        <w:t>使用</w:t>
      </w:r>
      <w:r>
        <w:rPr>
          <w:rFonts w:hint="eastAsia" w:ascii="宋体" w:hAnsi="宋体" w:eastAsia="宋体"/>
          <w:sz w:val="21"/>
          <w:szCs w:val="21"/>
          <w:lang w:val="en-US" w:eastAsia="zh-CN"/>
        </w:rPr>
        <w:t>网上</w:t>
      </w:r>
      <w:r>
        <w:rPr>
          <w:rFonts w:hint="eastAsia" w:ascii="宋体" w:hAnsi="宋体" w:eastAsia="宋体"/>
          <w:sz w:val="21"/>
          <w:szCs w:val="21"/>
          <w:lang w:eastAsia="zh-CN"/>
        </w:rPr>
        <w:t>委托，</w:t>
      </w:r>
      <w:r>
        <w:rPr>
          <w:rFonts w:ascii="宋体" w:hAnsi="宋体" w:eastAsia="宋体"/>
          <w:sz w:val="21"/>
          <w:szCs w:val="21"/>
          <w:lang w:eastAsia="zh-CN"/>
        </w:rPr>
        <w:t>需自行支付</w:t>
      </w:r>
      <w:r>
        <w:rPr>
          <w:rFonts w:hint="eastAsia" w:ascii="宋体" w:hAnsi="宋体" w:eastAsia="宋体"/>
          <w:sz w:val="21"/>
          <w:szCs w:val="21"/>
          <w:lang w:eastAsia="zh-CN"/>
        </w:rPr>
        <w:t>与之相关的一切</w:t>
      </w:r>
      <w:r>
        <w:rPr>
          <w:rFonts w:ascii="宋体" w:hAnsi="宋体" w:eastAsia="宋体"/>
          <w:sz w:val="21"/>
          <w:szCs w:val="21"/>
          <w:lang w:eastAsia="zh-CN"/>
        </w:rPr>
        <w:t>费用，如：上网费等。</w:t>
      </w:r>
    </w:p>
    <w:p w14:paraId="6BA50C7B">
      <w:pPr>
        <w:pStyle w:val="10"/>
        <w:numPr>
          <w:ilvl w:val="0"/>
          <w:numId w:val="6"/>
        </w:numPr>
        <w:rPr>
          <w:rFonts w:ascii="宋体" w:hAnsi="宋体" w:eastAsia="宋体"/>
          <w:sz w:val="21"/>
          <w:szCs w:val="21"/>
          <w:lang w:eastAsia="zh-CN"/>
        </w:rPr>
      </w:pPr>
      <w:r>
        <w:rPr>
          <w:rFonts w:hint="eastAsia" w:ascii="宋体" w:hAnsi="宋体" w:eastAsia="宋体"/>
          <w:sz w:val="21"/>
          <w:szCs w:val="21"/>
        </w:rPr>
        <w:t>委托受理时间提示：</w:t>
      </w:r>
    </w:p>
    <w:p w14:paraId="4C4CADFF">
      <w:pPr>
        <w:pStyle w:val="10"/>
        <w:ind w:left="424" w:leftChars="202" w:firstLine="420" w:firstLineChars="200"/>
        <w:rPr>
          <w:rFonts w:ascii="宋体" w:hAnsi="宋体" w:eastAsia="宋体"/>
          <w:sz w:val="21"/>
          <w:szCs w:val="21"/>
          <w:lang w:eastAsia="zh-CN"/>
        </w:rPr>
      </w:pPr>
      <w:r>
        <w:rPr>
          <w:rFonts w:hint="eastAsia" w:ascii="宋体" w:hAnsi="宋体" w:eastAsia="宋体"/>
          <w:sz w:val="21"/>
          <w:szCs w:val="21"/>
        </w:rPr>
        <w:t>认购期内，基金当日委托申请的受理截止时间为每日下午</w:t>
      </w:r>
      <w:r>
        <w:rPr>
          <w:rFonts w:hint="eastAsia" w:ascii="宋体" w:hAnsi="宋体" w:eastAsia="宋体"/>
          <w:sz w:val="21"/>
          <w:szCs w:val="21"/>
          <w:lang w:eastAsia="zh-CN"/>
        </w:rPr>
        <w:t>17</w:t>
      </w:r>
      <w:r>
        <w:rPr>
          <w:rFonts w:hint="eastAsia" w:ascii="宋体" w:hAnsi="宋体" w:eastAsia="宋体"/>
          <w:sz w:val="21"/>
          <w:szCs w:val="21"/>
        </w:rPr>
        <w:t>：</w:t>
      </w:r>
      <w:r>
        <w:rPr>
          <w:rFonts w:hint="eastAsia" w:ascii="宋体" w:hAnsi="宋体" w:eastAsia="宋体"/>
          <w:sz w:val="21"/>
          <w:szCs w:val="21"/>
          <w:lang w:eastAsia="zh-CN"/>
        </w:rPr>
        <w:t>00</w:t>
      </w:r>
      <w:r>
        <w:rPr>
          <w:rFonts w:hint="eastAsia" w:ascii="宋体" w:hAnsi="宋体" w:eastAsia="宋体"/>
          <w:sz w:val="21"/>
          <w:szCs w:val="21"/>
        </w:rPr>
        <w:t>，如甲方</w:t>
      </w:r>
      <w:r>
        <w:rPr>
          <w:rFonts w:hint="eastAsia" w:ascii="宋体" w:hAnsi="宋体" w:eastAsia="宋体"/>
          <w:sz w:val="21"/>
          <w:szCs w:val="21"/>
          <w:lang w:eastAsia="zh-CN"/>
        </w:rPr>
        <w:t>17</w:t>
      </w:r>
      <w:r>
        <w:rPr>
          <w:rFonts w:hint="eastAsia" w:ascii="宋体" w:hAnsi="宋体" w:eastAsia="宋体"/>
          <w:sz w:val="21"/>
          <w:szCs w:val="21"/>
        </w:rPr>
        <w:t>：</w:t>
      </w:r>
      <w:r>
        <w:rPr>
          <w:rFonts w:hint="eastAsia" w:ascii="宋体" w:hAnsi="宋体" w:eastAsia="宋体"/>
          <w:sz w:val="21"/>
          <w:szCs w:val="21"/>
          <w:lang w:eastAsia="zh-CN"/>
        </w:rPr>
        <w:t>00</w:t>
      </w:r>
      <w:r>
        <w:rPr>
          <w:rFonts w:hint="eastAsia" w:ascii="宋体" w:hAnsi="宋体" w:eastAsia="宋体"/>
          <w:sz w:val="21"/>
          <w:szCs w:val="21"/>
        </w:rPr>
        <w:t>后提交委托申请，则乙方视甲方的委托申请为次日的申请，但认购申请中选择当日为有效期的申请</w:t>
      </w:r>
      <w:r>
        <w:rPr>
          <w:rFonts w:hint="eastAsia" w:ascii="宋体" w:hAnsi="宋体" w:eastAsia="宋体"/>
          <w:sz w:val="21"/>
          <w:szCs w:val="21"/>
          <w:lang w:eastAsia="zh-CN"/>
        </w:rPr>
        <w:t>将被视为</w:t>
      </w:r>
      <w:r>
        <w:rPr>
          <w:rFonts w:hint="eastAsia" w:ascii="宋体" w:hAnsi="宋体" w:eastAsia="宋体"/>
          <w:sz w:val="21"/>
          <w:szCs w:val="21"/>
        </w:rPr>
        <w:t>无效</w:t>
      </w:r>
      <w:r>
        <w:rPr>
          <w:rFonts w:hint="eastAsia" w:ascii="宋体" w:hAnsi="宋体" w:eastAsia="宋体"/>
          <w:sz w:val="21"/>
          <w:szCs w:val="21"/>
          <w:lang w:eastAsia="zh-CN"/>
        </w:rPr>
        <w:t>申请</w:t>
      </w:r>
      <w:r>
        <w:rPr>
          <w:rFonts w:hint="eastAsia" w:ascii="宋体" w:hAnsi="宋体" w:eastAsia="宋体"/>
          <w:sz w:val="21"/>
          <w:szCs w:val="21"/>
        </w:rPr>
        <w:t>。在开放日，基金当日委托申请的受理截止时间为下午</w:t>
      </w:r>
      <w:r>
        <w:rPr>
          <w:rFonts w:hint="eastAsia" w:ascii="宋体" w:hAnsi="宋体" w:eastAsia="宋体"/>
          <w:sz w:val="21"/>
          <w:szCs w:val="21"/>
          <w:lang w:eastAsia="zh-CN"/>
        </w:rPr>
        <w:t>15</w:t>
      </w:r>
      <w:r>
        <w:rPr>
          <w:rFonts w:hint="eastAsia" w:ascii="宋体" w:hAnsi="宋体" w:eastAsia="宋体"/>
          <w:sz w:val="21"/>
          <w:szCs w:val="21"/>
        </w:rPr>
        <w:t>：</w:t>
      </w:r>
      <w:r>
        <w:rPr>
          <w:rFonts w:hint="eastAsia" w:ascii="宋体" w:hAnsi="宋体" w:eastAsia="宋体"/>
          <w:sz w:val="21"/>
          <w:szCs w:val="21"/>
          <w:lang w:eastAsia="zh-CN"/>
        </w:rPr>
        <w:t>00</w:t>
      </w:r>
      <w:r>
        <w:rPr>
          <w:rFonts w:hint="eastAsia" w:ascii="宋体" w:hAnsi="宋体" w:eastAsia="宋体"/>
          <w:sz w:val="21"/>
          <w:szCs w:val="21"/>
        </w:rPr>
        <w:t>，如甲方</w:t>
      </w:r>
      <w:r>
        <w:rPr>
          <w:rFonts w:hint="eastAsia" w:ascii="宋体" w:hAnsi="宋体" w:eastAsia="宋体"/>
          <w:sz w:val="21"/>
          <w:szCs w:val="21"/>
          <w:lang w:eastAsia="zh-CN"/>
        </w:rPr>
        <w:t>15</w:t>
      </w:r>
      <w:r>
        <w:rPr>
          <w:rFonts w:hint="eastAsia" w:ascii="宋体" w:hAnsi="宋体" w:eastAsia="宋体"/>
          <w:sz w:val="21"/>
          <w:szCs w:val="21"/>
        </w:rPr>
        <w:t>：</w:t>
      </w:r>
      <w:r>
        <w:rPr>
          <w:rFonts w:hint="eastAsia" w:ascii="宋体" w:hAnsi="宋体" w:eastAsia="宋体"/>
          <w:sz w:val="21"/>
          <w:szCs w:val="21"/>
          <w:lang w:eastAsia="zh-CN"/>
        </w:rPr>
        <w:t>00</w:t>
      </w:r>
      <w:r>
        <w:rPr>
          <w:rFonts w:hint="eastAsia" w:ascii="宋体" w:hAnsi="宋体" w:eastAsia="宋体"/>
          <w:sz w:val="21"/>
          <w:szCs w:val="21"/>
        </w:rPr>
        <w:t>后提交委托申请，则甲方的委托申请按下一个工作日的申请处理，但申购申请中选择当日为有效期的申请</w:t>
      </w:r>
      <w:r>
        <w:rPr>
          <w:rFonts w:hint="eastAsia" w:ascii="宋体" w:hAnsi="宋体" w:eastAsia="宋体"/>
          <w:sz w:val="21"/>
          <w:szCs w:val="21"/>
          <w:lang w:eastAsia="zh-CN"/>
        </w:rPr>
        <w:t>将被视为</w:t>
      </w:r>
      <w:r>
        <w:rPr>
          <w:rFonts w:hint="eastAsia" w:ascii="宋体" w:hAnsi="宋体" w:eastAsia="宋体"/>
          <w:sz w:val="21"/>
          <w:szCs w:val="21"/>
        </w:rPr>
        <w:t>无效</w:t>
      </w:r>
      <w:r>
        <w:rPr>
          <w:rFonts w:hint="eastAsia" w:ascii="宋体" w:hAnsi="宋体" w:eastAsia="宋体"/>
          <w:sz w:val="21"/>
          <w:szCs w:val="21"/>
          <w:lang w:eastAsia="zh-CN"/>
        </w:rPr>
        <w:t>申请。</w:t>
      </w:r>
      <w:r>
        <w:rPr>
          <w:rFonts w:hint="eastAsia" w:ascii="宋体" w:hAnsi="宋体" w:eastAsia="宋体"/>
          <w:sz w:val="21"/>
          <w:szCs w:val="21"/>
        </w:rPr>
        <w:t>甲方委托申请的时间以乙方系统自动记载时间为准。</w:t>
      </w:r>
    </w:p>
    <w:p w14:paraId="52C19D5D">
      <w:pPr>
        <w:pStyle w:val="10"/>
        <w:ind w:left="424" w:leftChars="202" w:firstLine="420" w:firstLineChars="200"/>
        <w:rPr>
          <w:rFonts w:ascii="宋体" w:hAnsi="宋体" w:eastAsia="宋体"/>
          <w:sz w:val="21"/>
          <w:szCs w:val="21"/>
          <w:lang w:eastAsia="zh-CN"/>
        </w:rPr>
      </w:pPr>
    </w:p>
    <w:p w14:paraId="59431397">
      <w:pPr>
        <w:pStyle w:val="10"/>
        <w:rPr>
          <w:rFonts w:ascii="宋体" w:hAnsi="宋体" w:eastAsia="宋体"/>
          <w:b/>
          <w:sz w:val="21"/>
          <w:szCs w:val="21"/>
          <w:lang w:eastAsia="zh-CN"/>
        </w:rPr>
      </w:pPr>
    </w:p>
    <w:p w14:paraId="79670000">
      <w:pPr>
        <w:pStyle w:val="10"/>
        <w:rPr>
          <w:rFonts w:ascii="宋体" w:hAnsi="宋体" w:eastAsia="宋体"/>
          <w:b/>
          <w:sz w:val="21"/>
          <w:szCs w:val="21"/>
          <w:lang w:eastAsia="zh-CN"/>
        </w:rPr>
      </w:pPr>
      <w:r>
        <w:rPr>
          <w:rFonts w:hint="eastAsia" w:ascii="宋体" w:hAnsi="宋体" w:eastAsia="宋体"/>
          <w:b/>
          <w:sz w:val="21"/>
          <w:szCs w:val="21"/>
        </w:rPr>
        <w:t>第</w:t>
      </w:r>
      <w:r>
        <w:rPr>
          <w:rFonts w:hint="eastAsia" w:ascii="宋体" w:hAnsi="宋体" w:eastAsia="宋体"/>
          <w:b/>
          <w:sz w:val="21"/>
          <w:szCs w:val="21"/>
          <w:lang w:eastAsia="zh-CN"/>
        </w:rPr>
        <w:t>五</w:t>
      </w:r>
      <w:r>
        <w:rPr>
          <w:rFonts w:hint="eastAsia" w:ascii="宋体" w:hAnsi="宋体" w:eastAsia="宋体"/>
          <w:b/>
          <w:sz w:val="21"/>
          <w:szCs w:val="21"/>
        </w:rPr>
        <w:t>条</w:t>
      </w:r>
      <w:r>
        <w:rPr>
          <w:rFonts w:hint="eastAsia" w:ascii="宋体" w:hAnsi="宋体" w:eastAsia="宋体"/>
          <w:b/>
          <w:sz w:val="21"/>
          <w:szCs w:val="21"/>
          <w:lang w:eastAsia="zh-CN"/>
        </w:rPr>
        <w:t xml:space="preserve"> </w:t>
      </w:r>
      <w:r>
        <w:rPr>
          <w:rFonts w:ascii="宋体" w:hAnsi="宋体" w:eastAsia="宋体"/>
          <w:b/>
          <w:sz w:val="21"/>
          <w:szCs w:val="21"/>
        </w:rPr>
        <w:t>免责条款：</w:t>
      </w:r>
    </w:p>
    <w:p w14:paraId="4DA122F8">
      <w:pPr>
        <w:pStyle w:val="10"/>
        <w:rPr>
          <w:rFonts w:ascii="宋体" w:hAnsi="宋体" w:eastAsia="宋体"/>
          <w:b/>
          <w:sz w:val="21"/>
          <w:szCs w:val="21"/>
          <w:lang w:eastAsia="zh-CN"/>
        </w:rPr>
      </w:pPr>
    </w:p>
    <w:p w14:paraId="71DDD644">
      <w:pPr>
        <w:pStyle w:val="10"/>
        <w:rPr>
          <w:rFonts w:ascii="宋体" w:hAnsi="宋体" w:eastAsia="宋体"/>
          <w:b/>
          <w:bCs/>
          <w:sz w:val="21"/>
          <w:szCs w:val="21"/>
          <w:lang w:eastAsia="zh-CN"/>
        </w:rPr>
      </w:pPr>
      <w:r>
        <w:rPr>
          <w:rFonts w:hint="eastAsia" w:ascii="宋体" w:hAnsi="宋体" w:eastAsia="宋体"/>
          <w:b/>
          <w:bCs/>
          <w:sz w:val="21"/>
          <w:szCs w:val="21"/>
        </w:rPr>
        <w:t>因下列事由之一发生给甲方造成损失的，乙方不承担责任：</w:t>
      </w:r>
    </w:p>
    <w:p w14:paraId="57199846">
      <w:pPr>
        <w:pStyle w:val="10"/>
        <w:numPr>
          <w:ilvl w:val="0"/>
          <w:numId w:val="7"/>
        </w:numPr>
        <w:rPr>
          <w:rFonts w:ascii="宋体" w:hAnsi="宋体" w:eastAsia="宋体"/>
          <w:b/>
          <w:bCs/>
          <w:sz w:val="21"/>
          <w:szCs w:val="21"/>
          <w:lang w:eastAsia="zh-CN"/>
        </w:rPr>
      </w:pPr>
      <w:r>
        <w:rPr>
          <w:rFonts w:ascii="宋体" w:hAnsi="宋体" w:eastAsia="宋体"/>
          <w:b/>
          <w:bCs/>
          <w:sz w:val="21"/>
          <w:szCs w:val="21"/>
        </w:rPr>
        <w:t>因地震、火灾、台风及其他各种不可抗力引起停电、网络系统故障、</w:t>
      </w:r>
      <w:r>
        <w:rPr>
          <w:rFonts w:hint="eastAsia" w:ascii="宋体" w:hAnsi="宋体" w:eastAsia="宋体"/>
          <w:b/>
          <w:bCs/>
          <w:sz w:val="21"/>
          <w:szCs w:val="21"/>
          <w:lang w:val="en-US" w:eastAsia="zh-CN"/>
        </w:rPr>
        <w:t>电子设备</w:t>
      </w:r>
      <w:r>
        <w:rPr>
          <w:rFonts w:ascii="宋体" w:hAnsi="宋体" w:eastAsia="宋体"/>
          <w:b/>
          <w:bCs/>
          <w:sz w:val="21"/>
          <w:szCs w:val="21"/>
        </w:rPr>
        <w:t>故障</w:t>
      </w:r>
      <w:r>
        <w:rPr>
          <w:rFonts w:hint="eastAsia" w:ascii="宋体" w:hAnsi="宋体" w:eastAsia="宋体"/>
          <w:b/>
          <w:sz w:val="21"/>
          <w:szCs w:val="21"/>
          <w:lang w:val="en-US" w:eastAsia="zh-CN"/>
        </w:rPr>
        <w:t>等而影响交易的实施</w:t>
      </w:r>
      <w:r>
        <w:rPr>
          <w:rFonts w:hint="eastAsia" w:ascii="宋体" w:hAnsi="宋体" w:eastAsia="宋体"/>
          <w:b/>
          <w:bCs/>
          <w:sz w:val="21"/>
          <w:szCs w:val="21"/>
          <w:lang w:eastAsia="zh-CN"/>
        </w:rPr>
        <w:t>。</w:t>
      </w:r>
    </w:p>
    <w:p w14:paraId="53F525C7">
      <w:pPr>
        <w:pStyle w:val="10"/>
        <w:numPr>
          <w:ilvl w:val="0"/>
          <w:numId w:val="7"/>
        </w:numPr>
        <w:rPr>
          <w:rFonts w:ascii="宋体" w:hAnsi="宋体" w:eastAsia="宋体"/>
          <w:b/>
          <w:bCs/>
          <w:sz w:val="21"/>
          <w:szCs w:val="21"/>
          <w:lang w:eastAsia="zh-CN"/>
        </w:rPr>
      </w:pPr>
      <w:r>
        <w:rPr>
          <w:rFonts w:ascii="宋体" w:hAnsi="宋体" w:eastAsia="宋体"/>
          <w:b/>
          <w:bCs/>
          <w:sz w:val="21"/>
          <w:szCs w:val="21"/>
        </w:rPr>
        <w:t>因电信部门的通讯线路故障、通讯技术</w:t>
      </w:r>
      <w:r>
        <w:rPr>
          <w:rFonts w:hint="eastAsia" w:ascii="宋体" w:hAnsi="宋体" w:eastAsia="宋体"/>
          <w:b/>
          <w:bCs/>
          <w:sz w:val="21"/>
          <w:szCs w:val="21"/>
        </w:rPr>
        <w:t>缺陷、电脑黑客或计算机病毒</w:t>
      </w:r>
      <w:r>
        <w:rPr>
          <w:rFonts w:ascii="宋体" w:hAnsi="宋体" w:eastAsia="宋体"/>
          <w:b/>
          <w:bCs/>
          <w:sz w:val="21"/>
          <w:szCs w:val="21"/>
        </w:rPr>
        <w:t>等问题造成委托系统不能正常运转</w:t>
      </w:r>
      <w:r>
        <w:rPr>
          <w:rFonts w:hint="eastAsia" w:ascii="宋体" w:hAnsi="宋体" w:eastAsia="宋体"/>
          <w:b/>
          <w:sz w:val="21"/>
          <w:szCs w:val="21"/>
          <w:lang w:val="en-US" w:eastAsia="zh-CN"/>
        </w:rPr>
        <w:t>而影响交易的实施</w:t>
      </w:r>
      <w:r>
        <w:rPr>
          <w:rFonts w:hint="eastAsia" w:ascii="宋体" w:hAnsi="宋体" w:eastAsia="宋体"/>
          <w:b/>
          <w:bCs/>
          <w:sz w:val="21"/>
          <w:szCs w:val="21"/>
          <w:lang w:eastAsia="zh-CN"/>
        </w:rPr>
        <w:t>。</w:t>
      </w:r>
    </w:p>
    <w:p w14:paraId="7852C8CF">
      <w:pPr>
        <w:pStyle w:val="10"/>
        <w:numPr>
          <w:ilvl w:val="0"/>
          <w:numId w:val="7"/>
        </w:numPr>
        <w:rPr>
          <w:rFonts w:ascii="宋体" w:hAnsi="宋体" w:eastAsia="宋体"/>
          <w:b/>
          <w:bCs/>
          <w:sz w:val="21"/>
          <w:szCs w:val="21"/>
          <w:lang w:eastAsia="zh-CN"/>
        </w:rPr>
      </w:pPr>
      <w:r>
        <w:rPr>
          <w:rFonts w:hint="eastAsia" w:ascii="宋体" w:hAnsi="宋体" w:eastAsia="宋体"/>
          <w:b/>
          <w:bCs/>
          <w:sz w:val="21"/>
          <w:szCs w:val="21"/>
          <w:lang w:val="en-US" w:eastAsia="zh-CN"/>
        </w:rPr>
        <w:t>因</w:t>
      </w:r>
      <w:r>
        <w:rPr>
          <w:rFonts w:hint="eastAsia" w:ascii="宋体" w:hAnsi="宋体" w:eastAsia="宋体"/>
          <w:b/>
          <w:bCs/>
          <w:sz w:val="21"/>
          <w:szCs w:val="21"/>
        </w:rPr>
        <w:t>法律</w:t>
      </w:r>
      <w:r>
        <w:rPr>
          <w:rFonts w:hint="eastAsia" w:ascii="宋体" w:hAnsi="宋体" w:eastAsia="宋体"/>
          <w:b/>
          <w:bCs/>
          <w:sz w:val="21"/>
          <w:szCs w:val="21"/>
          <w:lang w:val="en-US" w:eastAsia="zh-CN"/>
        </w:rPr>
        <w:t>法规、规范性文件</w:t>
      </w:r>
      <w:r>
        <w:rPr>
          <w:rFonts w:hint="eastAsia" w:ascii="宋体" w:hAnsi="宋体" w:eastAsia="宋体"/>
          <w:b/>
          <w:bCs/>
          <w:sz w:val="21"/>
          <w:szCs w:val="21"/>
        </w:rPr>
        <w:t>和</w:t>
      </w:r>
      <w:r>
        <w:rPr>
          <w:rFonts w:ascii="宋体" w:hAnsi="宋体" w:eastAsia="宋体"/>
          <w:b/>
          <w:bCs/>
          <w:sz w:val="21"/>
          <w:szCs w:val="21"/>
        </w:rPr>
        <w:t>政策重大变化或乙方不可预测和不可控制因素</w:t>
      </w:r>
      <w:r>
        <w:rPr>
          <w:rFonts w:hint="eastAsia" w:ascii="宋体" w:hAnsi="宋体" w:eastAsia="宋体"/>
          <w:b/>
          <w:bCs/>
          <w:sz w:val="21"/>
          <w:szCs w:val="21"/>
        </w:rPr>
        <w:t>的</w:t>
      </w:r>
      <w:r>
        <w:rPr>
          <w:rFonts w:ascii="宋体" w:hAnsi="宋体" w:eastAsia="宋体"/>
          <w:b/>
          <w:bCs/>
          <w:sz w:val="21"/>
          <w:szCs w:val="21"/>
        </w:rPr>
        <w:t>突发</w:t>
      </w:r>
      <w:r>
        <w:rPr>
          <w:rFonts w:hint="eastAsia" w:ascii="宋体" w:hAnsi="宋体" w:eastAsia="宋体"/>
          <w:b/>
          <w:bCs/>
          <w:sz w:val="21"/>
          <w:szCs w:val="21"/>
        </w:rPr>
        <w:t>事件</w:t>
      </w:r>
      <w:r>
        <w:rPr>
          <w:rFonts w:hint="eastAsia" w:ascii="宋体" w:hAnsi="宋体" w:eastAsia="宋体"/>
          <w:b/>
          <w:sz w:val="21"/>
          <w:szCs w:val="21"/>
          <w:lang w:val="en-US" w:eastAsia="zh-CN"/>
        </w:rPr>
        <w:t>而影响交易的实施</w:t>
      </w:r>
      <w:r>
        <w:rPr>
          <w:rFonts w:hint="eastAsia" w:ascii="宋体" w:hAnsi="宋体" w:eastAsia="宋体"/>
          <w:b/>
          <w:bCs/>
          <w:sz w:val="21"/>
          <w:szCs w:val="21"/>
          <w:lang w:eastAsia="zh-CN"/>
        </w:rPr>
        <w:t>。</w:t>
      </w:r>
    </w:p>
    <w:p w14:paraId="0941588B">
      <w:pPr>
        <w:pStyle w:val="10"/>
        <w:numPr>
          <w:ilvl w:val="0"/>
          <w:numId w:val="7"/>
        </w:numPr>
        <w:rPr>
          <w:rFonts w:ascii="宋体" w:hAnsi="宋体" w:eastAsia="宋体"/>
          <w:b/>
          <w:bCs/>
          <w:sz w:val="21"/>
          <w:szCs w:val="21"/>
          <w:lang w:eastAsia="zh-CN"/>
        </w:rPr>
      </w:pPr>
      <w:r>
        <w:rPr>
          <w:rFonts w:ascii="宋体" w:hAnsi="宋体" w:eastAsia="宋体"/>
          <w:b/>
          <w:bCs/>
          <w:sz w:val="21"/>
          <w:szCs w:val="21"/>
        </w:rPr>
        <w:t>由于在</w:t>
      </w:r>
      <w:r>
        <w:rPr>
          <w:rFonts w:hint="eastAsia" w:ascii="宋体" w:hAnsi="宋体" w:eastAsia="宋体"/>
          <w:b/>
          <w:bCs/>
          <w:sz w:val="21"/>
          <w:szCs w:val="21"/>
        </w:rPr>
        <w:t>通讯、</w:t>
      </w:r>
      <w:r>
        <w:rPr>
          <w:rFonts w:ascii="宋体" w:hAnsi="宋体" w:eastAsia="宋体"/>
          <w:b/>
          <w:bCs/>
          <w:sz w:val="21"/>
          <w:szCs w:val="21"/>
        </w:rPr>
        <w:t>网络中断、堵塞等情况</w:t>
      </w:r>
      <w:r>
        <w:rPr>
          <w:rFonts w:hint="eastAsia" w:ascii="宋体" w:hAnsi="宋体" w:eastAsia="宋体"/>
          <w:b/>
          <w:bCs/>
          <w:sz w:val="21"/>
          <w:szCs w:val="21"/>
        </w:rPr>
        <w:t>致使通过约定的委托手段无法下达申请委托</w:t>
      </w:r>
      <w:r>
        <w:rPr>
          <w:rFonts w:hint="eastAsia" w:ascii="宋体" w:hAnsi="宋体" w:eastAsia="宋体"/>
          <w:b/>
          <w:sz w:val="21"/>
          <w:szCs w:val="21"/>
          <w:lang w:val="en-US" w:eastAsia="zh-CN"/>
        </w:rPr>
        <w:t>而影响交易的实施</w:t>
      </w:r>
      <w:r>
        <w:rPr>
          <w:rFonts w:hint="eastAsia" w:ascii="宋体" w:hAnsi="宋体" w:eastAsia="宋体"/>
          <w:b/>
          <w:bCs/>
          <w:sz w:val="21"/>
          <w:szCs w:val="21"/>
          <w:lang w:eastAsia="zh-CN"/>
        </w:rPr>
        <w:t>。</w:t>
      </w:r>
    </w:p>
    <w:p w14:paraId="0EB175E8">
      <w:pPr>
        <w:pStyle w:val="10"/>
        <w:numPr>
          <w:ilvl w:val="0"/>
          <w:numId w:val="7"/>
        </w:numPr>
        <w:rPr>
          <w:rFonts w:ascii="宋体" w:hAnsi="宋体" w:eastAsia="宋体"/>
          <w:b/>
          <w:bCs/>
          <w:sz w:val="21"/>
          <w:szCs w:val="21"/>
          <w:lang w:eastAsia="zh-CN"/>
        </w:rPr>
      </w:pPr>
      <w:r>
        <w:rPr>
          <w:rFonts w:hint="eastAsia" w:ascii="宋体" w:hAnsi="宋体" w:eastAsia="宋体"/>
          <w:b/>
          <w:bCs/>
          <w:sz w:val="21"/>
          <w:szCs w:val="21"/>
        </w:rPr>
        <w:t>由于甲方的设备或通讯故障或甲方设备未能处于正常工作状态致使乙方未能按时收到或者收取甲方的申请信息不完整</w:t>
      </w:r>
      <w:r>
        <w:rPr>
          <w:rFonts w:hint="eastAsia" w:ascii="宋体" w:hAnsi="宋体" w:eastAsia="宋体"/>
          <w:b/>
          <w:sz w:val="21"/>
          <w:szCs w:val="21"/>
          <w:lang w:val="en-US" w:eastAsia="zh-CN"/>
        </w:rPr>
        <w:t>而影响交易的实施</w:t>
      </w:r>
      <w:r>
        <w:rPr>
          <w:rFonts w:hint="eastAsia" w:ascii="宋体" w:hAnsi="宋体" w:eastAsia="宋体"/>
          <w:b/>
          <w:bCs/>
          <w:sz w:val="21"/>
          <w:szCs w:val="21"/>
          <w:lang w:eastAsia="zh-CN"/>
        </w:rPr>
        <w:t>。</w:t>
      </w:r>
    </w:p>
    <w:p w14:paraId="1C8AA514">
      <w:pPr>
        <w:pStyle w:val="10"/>
        <w:numPr>
          <w:ilvl w:val="0"/>
          <w:numId w:val="7"/>
        </w:numPr>
        <w:rPr>
          <w:rFonts w:ascii="宋体" w:hAnsi="宋体" w:eastAsia="宋体"/>
          <w:b/>
          <w:bCs/>
          <w:sz w:val="21"/>
          <w:szCs w:val="21"/>
          <w:lang w:eastAsia="zh-CN"/>
        </w:rPr>
      </w:pPr>
      <w:r>
        <w:rPr>
          <w:rFonts w:hint="eastAsia" w:ascii="宋体" w:hAnsi="宋体" w:eastAsia="宋体"/>
          <w:b/>
          <w:bCs/>
          <w:sz w:val="21"/>
          <w:szCs w:val="21"/>
        </w:rPr>
        <w:t>甲方的故意或疏忽导致交易密码泄露或遗失，由此导致甲方损失的</w:t>
      </w:r>
      <w:r>
        <w:rPr>
          <w:rFonts w:hint="eastAsia" w:ascii="宋体" w:hAnsi="宋体" w:eastAsia="宋体"/>
          <w:b/>
          <w:bCs/>
          <w:sz w:val="21"/>
          <w:szCs w:val="21"/>
          <w:lang w:eastAsia="zh-CN"/>
        </w:rPr>
        <w:t>。</w:t>
      </w:r>
    </w:p>
    <w:p w14:paraId="49AED481">
      <w:pPr>
        <w:pStyle w:val="10"/>
        <w:numPr>
          <w:ilvl w:val="0"/>
          <w:numId w:val="7"/>
        </w:numPr>
        <w:rPr>
          <w:rFonts w:ascii="宋体" w:hAnsi="宋体" w:eastAsia="宋体"/>
          <w:b/>
          <w:bCs/>
          <w:sz w:val="21"/>
          <w:szCs w:val="21"/>
          <w:lang w:eastAsia="zh-CN"/>
        </w:rPr>
      </w:pPr>
      <w:r>
        <w:rPr>
          <w:rFonts w:ascii="宋体" w:hAnsi="宋体" w:eastAsia="宋体"/>
          <w:b/>
          <w:sz w:val="21"/>
          <w:szCs w:val="21"/>
        </w:rPr>
        <w:t>因甲方</w:t>
      </w:r>
      <w:r>
        <w:rPr>
          <w:rFonts w:hint="eastAsia" w:ascii="宋体" w:hAnsi="宋体" w:eastAsia="宋体"/>
          <w:b/>
          <w:sz w:val="21"/>
          <w:szCs w:val="21"/>
          <w:lang w:val="en-US" w:eastAsia="zh-CN"/>
        </w:rPr>
        <w:t>对设备的错误</w:t>
      </w:r>
      <w:r>
        <w:rPr>
          <w:rFonts w:ascii="宋体" w:hAnsi="宋体" w:eastAsia="宋体"/>
          <w:b/>
          <w:sz w:val="21"/>
          <w:szCs w:val="21"/>
        </w:rPr>
        <w:t>操作</w:t>
      </w:r>
      <w:r>
        <w:rPr>
          <w:rFonts w:hint="eastAsia" w:ascii="宋体" w:hAnsi="宋体" w:eastAsia="宋体"/>
          <w:b/>
          <w:sz w:val="21"/>
          <w:szCs w:val="21"/>
          <w:lang w:val="en-US" w:eastAsia="zh-CN"/>
        </w:rPr>
        <w:t>和对有关信息的错误理解导致甲方损失的</w:t>
      </w:r>
      <w:r>
        <w:rPr>
          <w:rFonts w:hint="eastAsia" w:ascii="宋体" w:hAnsi="宋体" w:eastAsia="宋体"/>
          <w:b/>
          <w:sz w:val="21"/>
          <w:szCs w:val="21"/>
          <w:lang w:eastAsia="zh-CN"/>
        </w:rPr>
        <w:t>。</w:t>
      </w:r>
    </w:p>
    <w:p w14:paraId="1B517250">
      <w:pPr>
        <w:pStyle w:val="10"/>
        <w:numPr>
          <w:ilvl w:val="0"/>
          <w:numId w:val="7"/>
        </w:numPr>
        <w:rPr>
          <w:rFonts w:ascii="宋体" w:hAnsi="宋体" w:eastAsia="宋体"/>
          <w:b/>
          <w:bCs/>
          <w:sz w:val="21"/>
          <w:szCs w:val="21"/>
          <w:lang w:eastAsia="zh-CN"/>
        </w:rPr>
      </w:pPr>
      <w:r>
        <w:rPr>
          <w:rFonts w:hint="default" w:ascii="宋体" w:hAnsi="宋体" w:eastAsia="宋体"/>
          <w:b/>
          <w:bCs w:val="0"/>
          <w:sz w:val="21"/>
          <w:szCs w:val="21"/>
        </w:rPr>
        <w:t>法律</w:t>
      </w:r>
      <w:r>
        <w:rPr>
          <w:rFonts w:hint="eastAsia" w:ascii="宋体" w:hAnsi="宋体" w:eastAsia="宋体"/>
          <w:b/>
          <w:bCs/>
          <w:sz w:val="21"/>
          <w:szCs w:val="21"/>
        </w:rPr>
        <w:t>规定和本协议约定的其他乙方免责事项</w:t>
      </w:r>
      <w:r>
        <w:rPr>
          <w:rFonts w:hint="eastAsia" w:ascii="宋体" w:hAnsi="宋体" w:eastAsia="宋体"/>
          <w:b/>
          <w:bCs/>
          <w:sz w:val="21"/>
          <w:szCs w:val="21"/>
          <w:lang w:eastAsia="zh-CN"/>
        </w:rPr>
        <w:t>。</w:t>
      </w:r>
    </w:p>
    <w:p w14:paraId="22AB311C">
      <w:pPr>
        <w:pStyle w:val="10"/>
        <w:rPr>
          <w:rFonts w:ascii="宋体" w:hAnsi="宋体" w:eastAsia="宋体"/>
          <w:b/>
          <w:bCs/>
          <w:sz w:val="21"/>
          <w:szCs w:val="21"/>
          <w:lang w:eastAsia="zh-CN"/>
        </w:rPr>
      </w:pPr>
    </w:p>
    <w:p w14:paraId="4A2D200C">
      <w:pPr>
        <w:pStyle w:val="10"/>
        <w:rPr>
          <w:rFonts w:ascii="宋体" w:hAnsi="宋体" w:eastAsia="宋体"/>
          <w:b/>
          <w:sz w:val="21"/>
          <w:szCs w:val="21"/>
          <w:lang w:eastAsia="zh-CN"/>
        </w:rPr>
      </w:pPr>
      <w:r>
        <w:rPr>
          <w:rFonts w:hint="eastAsia" w:ascii="宋体" w:hAnsi="宋体" w:eastAsia="宋体"/>
          <w:b/>
          <w:sz w:val="21"/>
          <w:szCs w:val="21"/>
          <w:lang w:eastAsia="zh-CN"/>
        </w:rPr>
        <w:t xml:space="preserve">第六条 </w:t>
      </w:r>
      <w:r>
        <w:rPr>
          <w:rFonts w:ascii="宋体" w:hAnsi="宋体" w:eastAsia="宋体"/>
          <w:b/>
          <w:sz w:val="21"/>
          <w:szCs w:val="21"/>
        </w:rPr>
        <w:t>协议的变更及</w:t>
      </w:r>
      <w:r>
        <w:rPr>
          <w:rFonts w:hint="eastAsia" w:ascii="宋体" w:hAnsi="宋体" w:eastAsia="宋体"/>
          <w:b/>
          <w:sz w:val="21"/>
          <w:szCs w:val="21"/>
          <w:lang w:eastAsia="zh-CN"/>
        </w:rPr>
        <w:t>生</w:t>
      </w:r>
      <w:r>
        <w:rPr>
          <w:rFonts w:ascii="宋体" w:hAnsi="宋体" w:eastAsia="宋体"/>
          <w:b/>
          <w:sz w:val="21"/>
          <w:szCs w:val="21"/>
        </w:rPr>
        <w:t>效：</w:t>
      </w:r>
    </w:p>
    <w:p w14:paraId="193CCF5D">
      <w:pPr>
        <w:pStyle w:val="10"/>
        <w:rPr>
          <w:rFonts w:ascii="宋体" w:hAnsi="宋体" w:eastAsia="宋体"/>
          <w:b/>
          <w:sz w:val="21"/>
          <w:szCs w:val="21"/>
          <w:lang w:eastAsia="zh-CN"/>
        </w:rPr>
      </w:pPr>
    </w:p>
    <w:p w14:paraId="4F8A9E5E">
      <w:pPr>
        <w:pStyle w:val="10"/>
        <w:numPr>
          <w:ilvl w:val="0"/>
          <w:numId w:val="8"/>
        </w:numPr>
        <w:rPr>
          <w:rFonts w:ascii="宋体" w:hAnsi="宋体" w:eastAsia="宋体"/>
          <w:sz w:val="21"/>
          <w:szCs w:val="21"/>
          <w:lang w:eastAsia="zh-CN"/>
        </w:rPr>
      </w:pPr>
      <w:r>
        <w:rPr>
          <w:rFonts w:ascii="宋体" w:hAnsi="宋体" w:eastAsia="宋体"/>
          <w:sz w:val="21"/>
          <w:szCs w:val="21"/>
        </w:rPr>
        <w:t>乙方保留修改或增</w:t>
      </w:r>
      <w:r>
        <w:rPr>
          <w:rFonts w:hint="eastAsia" w:ascii="宋体" w:hAnsi="宋体" w:eastAsia="宋体"/>
          <w:sz w:val="21"/>
          <w:szCs w:val="21"/>
          <w:lang w:val="en-US" w:eastAsia="zh-CN"/>
        </w:rPr>
        <w:t>删</w:t>
      </w:r>
      <w:r>
        <w:rPr>
          <w:rFonts w:ascii="宋体" w:hAnsi="宋体" w:eastAsia="宋体"/>
          <w:sz w:val="21"/>
          <w:szCs w:val="21"/>
        </w:rPr>
        <w:t>本协议内容的权利。</w:t>
      </w:r>
      <w:r>
        <w:rPr>
          <w:rFonts w:hint="eastAsia" w:ascii="宋体" w:hAnsi="宋体" w:eastAsia="宋体"/>
          <w:sz w:val="21"/>
          <w:szCs w:val="21"/>
          <w:lang w:val="en-US" w:eastAsia="zh-CN"/>
        </w:rPr>
        <w:t>更新后的</w:t>
      </w:r>
      <w:r>
        <w:rPr>
          <w:rFonts w:ascii="宋体" w:hAnsi="宋体" w:eastAsia="宋体"/>
          <w:sz w:val="21"/>
          <w:szCs w:val="21"/>
        </w:rPr>
        <w:t>条款以书面形式公</w:t>
      </w:r>
      <w:r>
        <w:rPr>
          <w:rFonts w:hint="eastAsia" w:ascii="宋体" w:hAnsi="宋体" w:eastAsia="宋体"/>
          <w:sz w:val="21"/>
          <w:szCs w:val="21"/>
          <w:lang w:val="en-US" w:eastAsia="zh-CN"/>
        </w:rPr>
        <w:t>示</w:t>
      </w:r>
      <w:r>
        <w:rPr>
          <w:rFonts w:ascii="宋体" w:hAnsi="宋体" w:eastAsia="宋体"/>
          <w:sz w:val="21"/>
          <w:szCs w:val="21"/>
        </w:rPr>
        <w:t>于乙方</w:t>
      </w:r>
      <w:r>
        <w:rPr>
          <w:rFonts w:hint="eastAsia" w:ascii="宋体" w:hAnsi="宋体" w:eastAsia="宋体"/>
          <w:sz w:val="21"/>
          <w:szCs w:val="21"/>
        </w:rPr>
        <w:t>的</w:t>
      </w:r>
      <w:r>
        <w:rPr>
          <w:rFonts w:hint="eastAsia" w:ascii="宋体" w:hAnsi="宋体" w:eastAsia="宋体"/>
          <w:sz w:val="21"/>
          <w:szCs w:val="21"/>
          <w:lang w:eastAsia="zh-CN"/>
        </w:rPr>
        <w:t>官网（</w:t>
      </w:r>
      <w:r>
        <w:rPr>
          <w:rFonts w:hint="eastAsia" w:ascii="宋体" w:hAnsi="宋体" w:eastAsia="宋体"/>
          <w:sz w:val="21"/>
          <w:szCs w:val="21"/>
          <w:lang w:val="en-US" w:eastAsia="zh-CN"/>
        </w:rPr>
        <w:t>资料下载处</w:t>
      </w:r>
      <w:r>
        <w:rPr>
          <w:rFonts w:hint="eastAsia" w:ascii="宋体" w:hAnsi="宋体" w:eastAsia="宋体"/>
          <w:sz w:val="21"/>
          <w:szCs w:val="21"/>
          <w:lang w:eastAsia="zh-CN"/>
        </w:rPr>
        <w:t>）</w:t>
      </w:r>
      <w:r>
        <w:rPr>
          <w:rFonts w:hint="eastAsia" w:ascii="宋体" w:hAnsi="宋体" w:eastAsia="宋体"/>
          <w:sz w:val="21"/>
          <w:szCs w:val="21"/>
        </w:rPr>
        <w:t>，</w:t>
      </w:r>
      <w:r>
        <w:rPr>
          <w:rFonts w:ascii="宋体" w:hAnsi="宋体" w:eastAsia="宋体"/>
          <w:sz w:val="21"/>
          <w:szCs w:val="21"/>
        </w:rPr>
        <w:t>或以其他</w:t>
      </w:r>
      <w:r>
        <w:rPr>
          <w:rFonts w:hint="eastAsia" w:ascii="宋体" w:hAnsi="宋体" w:eastAsia="宋体"/>
          <w:sz w:val="21"/>
          <w:szCs w:val="21"/>
          <w:lang w:eastAsia="zh-CN"/>
        </w:rPr>
        <w:t>乙方认可的</w:t>
      </w:r>
      <w:r>
        <w:rPr>
          <w:rFonts w:ascii="宋体" w:hAnsi="宋体" w:eastAsia="宋体"/>
          <w:sz w:val="21"/>
          <w:szCs w:val="21"/>
        </w:rPr>
        <w:t>形式通知。甲方在公</w:t>
      </w:r>
      <w:r>
        <w:rPr>
          <w:rFonts w:hint="eastAsia" w:ascii="宋体" w:hAnsi="宋体" w:eastAsia="宋体"/>
          <w:sz w:val="21"/>
          <w:szCs w:val="21"/>
          <w:lang w:val="en-US" w:eastAsia="zh-CN"/>
        </w:rPr>
        <w:t>示</w:t>
      </w:r>
      <w:r>
        <w:rPr>
          <w:rFonts w:ascii="宋体" w:hAnsi="宋体" w:eastAsia="宋体"/>
          <w:sz w:val="21"/>
          <w:szCs w:val="21"/>
        </w:rPr>
        <w:t>之日起三十日内未向乙方</w:t>
      </w:r>
      <w:r>
        <w:rPr>
          <w:rFonts w:hint="eastAsia" w:ascii="宋体" w:hAnsi="宋体" w:eastAsia="宋体"/>
          <w:sz w:val="21"/>
          <w:szCs w:val="21"/>
        </w:rPr>
        <w:t>提出</w:t>
      </w:r>
      <w:r>
        <w:rPr>
          <w:rFonts w:ascii="宋体" w:hAnsi="宋体" w:eastAsia="宋体"/>
          <w:sz w:val="21"/>
          <w:szCs w:val="21"/>
        </w:rPr>
        <w:t>书面异议，视同</w:t>
      </w:r>
      <w:r>
        <w:rPr>
          <w:rFonts w:hint="eastAsia" w:ascii="宋体" w:hAnsi="宋体" w:eastAsia="宋体"/>
          <w:sz w:val="21"/>
          <w:szCs w:val="21"/>
        </w:rPr>
        <w:t>已经</w:t>
      </w:r>
      <w:r>
        <w:rPr>
          <w:rFonts w:ascii="宋体" w:hAnsi="宋体" w:eastAsia="宋体"/>
          <w:sz w:val="21"/>
          <w:szCs w:val="21"/>
        </w:rPr>
        <w:t>得到甲方本人的认可</w:t>
      </w:r>
      <w:r>
        <w:rPr>
          <w:rFonts w:hint="eastAsia" w:ascii="宋体" w:hAnsi="宋体" w:eastAsia="宋体"/>
          <w:sz w:val="21"/>
          <w:szCs w:val="21"/>
        </w:rPr>
        <w:t>，但乙方增加本协议第</w:t>
      </w:r>
      <w:r>
        <w:rPr>
          <w:rFonts w:hint="eastAsia" w:ascii="宋体" w:hAnsi="宋体" w:eastAsia="宋体"/>
          <w:sz w:val="21"/>
          <w:szCs w:val="21"/>
          <w:lang w:eastAsia="zh-CN"/>
        </w:rPr>
        <w:t>一</w:t>
      </w:r>
      <w:r>
        <w:rPr>
          <w:rFonts w:hint="eastAsia" w:ascii="宋体" w:hAnsi="宋体" w:eastAsia="宋体"/>
          <w:sz w:val="21"/>
          <w:szCs w:val="21"/>
        </w:rPr>
        <w:t>条所述服务内容除外。</w:t>
      </w:r>
    </w:p>
    <w:p w14:paraId="3CD93542">
      <w:pPr>
        <w:pStyle w:val="10"/>
        <w:numPr>
          <w:ilvl w:val="0"/>
          <w:numId w:val="8"/>
        </w:numPr>
        <w:rPr>
          <w:rFonts w:ascii="宋体" w:hAnsi="宋体" w:eastAsia="宋体"/>
          <w:sz w:val="21"/>
          <w:szCs w:val="21"/>
          <w:lang w:eastAsia="zh-CN"/>
        </w:rPr>
      </w:pPr>
      <w:r>
        <w:rPr>
          <w:rFonts w:ascii="宋体" w:hAnsi="宋体" w:eastAsia="宋体"/>
          <w:sz w:val="21"/>
          <w:szCs w:val="21"/>
        </w:rPr>
        <w:t>本协议书签署后，若有关法律法规</w:t>
      </w:r>
      <w:r>
        <w:rPr>
          <w:rFonts w:hint="eastAsia" w:ascii="宋体" w:hAnsi="宋体" w:eastAsia="宋体"/>
          <w:sz w:val="21"/>
          <w:szCs w:val="21"/>
        </w:rPr>
        <w:t>和基金</w:t>
      </w:r>
      <w:r>
        <w:rPr>
          <w:rFonts w:hint="eastAsia" w:ascii="宋体" w:hAnsi="宋体" w:eastAsia="宋体"/>
          <w:sz w:val="21"/>
          <w:szCs w:val="21"/>
          <w:lang w:eastAsia="zh-CN"/>
        </w:rPr>
        <w:t>合同</w:t>
      </w:r>
      <w:r>
        <w:rPr>
          <w:rFonts w:hint="eastAsia" w:ascii="宋体" w:hAnsi="宋体" w:eastAsia="宋体"/>
          <w:sz w:val="21"/>
          <w:szCs w:val="21"/>
        </w:rPr>
        <w:t>、</w:t>
      </w:r>
      <w:r>
        <w:rPr>
          <w:rFonts w:hint="eastAsia" w:ascii="宋体" w:hAnsi="宋体" w:eastAsia="宋体"/>
          <w:sz w:val="21"/>
          <w:szCs w:val="21"/>
          <w:lang w:eastAsia="zh-CN"/>
        </w:rPr>
        <w:t>最新</w:t>
      </w:r>
      <w:r>
        <w:rPr>
          <w:rFonts w:hint="eastAsia" w:ascii="宋体" w:hAnsi="宋体" w:eastAsia="宋体"/>
          <w:sz w:val="21"/>
          <w:szCs w:val="21"/>
        </w:rPr>
        <w:t>招募说明书和其他乙方和甲方应共同遵守的文件发生</w:t>
      </w:r>
      <w:r>
        <w:rPr>
          <w:rFonts w:ascii="宋体" w:hAnsi="宋体" w:eastAsia="宋体"/>
          <w:sz w:val="21"/>
          <w:szCs w:val="21"/>
        </w:rPr>
        <w:t>修订，本协议与之不相适应的内容及条款自行失效，但本协议其他内容和条款继续有效。</w:t>
      </w:r>
    </w:p>
    <w:p w14:paraId="75D94F9F">
      <w:pPr>
        <w:pStyle w:val="10"/>
        <w:numPr>
          <w:ilvl w:val="0"/>
          <w:numId w:val="8"/>
        </w:numPr>
        <w:rPr>
          <w:rFonts w:ascii="宋体" w:hAnsi="宋体" w:eastAsia="宋体"/>
          <w:sz w:val="21"/>
          <w:szCs w:val="21"/>
          <w:lang w:eastAsia="zh-CN"/>
        </w:rPr>
      </w:pPr>
      <w:r>
        <w:rPr>
          <w:rFonts w:ascii="宋体" w:hAnsi="宋体" w:eastAsia="宋体"/>
          <w:sz w:val="21"/>
          <w:szCs w:val="21"/>
        </w:rPr>
        <w:t>本协议在甲乙双方签署后</w:t>
      </w:r>
      <w:r>
        <w:rPr>
          <w:rFonts w:hint="eastAsia" w:ascii="宋体" w:hAnsi="宋体" w:eastAsia="宋体"/>
          <w:sz w:val="21"/>
          <w:szCs w:val="21"/>
        </w:rPr>
        <w:t>立</w:t>
      </w:r>
      <w:r>
        <w:rPr>
          <w:rFonts w:ascii="宋体" w:hAnsi="宋体" w:eastAsia="宋体"/>
          <w:sz w:val="21"/>
          <w:szCs w:val="21"/>
        </w:rPr>
        <w:t>即生效，</w:t>
      </w:r>
      <w:r>
        <w:rPr>
          <w:rFonts w:hint="eastAsia" w:ascii="宋体" w:hAnsi="宋体" w:eastAsia="宋体"/>
          <w:sz w:val="21"/>
          <w:szCs w:val="21"/>
        </w:rPr>
        <w:t>在下述情况之一发生</w:t>
      </w:r>
      <w:r>
        <w:rPr>
          <w:rFonts w:hint="eastAsia" w:ascii="宋体" w:hAnsi="宋体" w:eastAsia="宋体"/>
          <w:sz w:val="21"/>
          <w:szCs w:val="21"/>
          <w:lang w:eastAsia="zh-CN"/>
        </w:rPr>
        <w:t>时</w:t>
      </w:r>
      <w:r>
        <w:rPr>
          <w:rFonts w:hint="eastAsia" w:ascii="宋体" w:hAnsi="宋体" w:eastAsia="宋体"/>
          <w:sz w:val="21"/>
          <w:szCs w:val="21"/>
        </w:rPr>
        <w:t>终止：</w:t>
      </w:r>
    </w:p>
    <w:p w14:paraId="0D2A95C4">
      <w:pPr>
        <w:pStyle w:val="10"/>
        <w:numPr>
          <w:ilvl w:val="1"/>
          <w:numId w:val="9"/>
        </w:numPr>
        <w:rPr>
          <w:rFonts w:ascii="宋体" w:hAnsi="宋体" w:eastAsia="宋体"/>
          <w:sz w:val="21"/>
          <w:szCs w:val="21"/>
          <w:lang w:eastAsia="zh-CN"/>
        </w:rPr>
      </w:pPr>
      <w:r>
        <w:rPr>
          <w:rFonts w:hint="eastAsia" w:ascii="宋体" w:hAnsi="宋体" w:eastAsia="宋体"/>
          <w:sz w:val="21"/>
          <w:szCs w:val="21"/>
          <w:lang w:eastAsia="zh-CN"/>
        </w:rPr>
        <w:t>甲方提出书面委托方式终止申请，且经乙方受理确认</w:t>
      </w:r>
      <w:r>
        <w:rPr>
          <w:rFonts w:hint="eastAsia" w:ascii="宋体" w:hAnsi="宋体" w:eastAsia="宋体"/>
          <w:sz w:val="21"/>
          <w:szCs w:val="21"/>
        </w:rPr>
        <w:t>甲方撤销直销交易账户或基金账户</w:t>
      </w:r>
      <w:r>
        <w:rPr>
          <w:rFonts w:hint="eastAsia" w:ascii="宋体" w:hAnsi="宋体" w:eastAsia="宋体"/>
          <w:sz w:val="21"/>
          <w:szCs w:val="21"/>
          <w:lang w:eastAsia="zh-CN"/>
        </w:rPr>
        <w:t>。</w:t>
      </w:r>
    </w:p>
    <w:p w14:paraId="494ED5C4">
      <w:pPr>
        <w:pStyle w:val="10"/>
        <w:numPr>
          <w:ilvl w:val="1"/>
          <w:numId w:val="9"/>
        </w:numPr>
        <w:rPr>
          <w:rFonts w:ascii="宋体" w:hAnsi="宋体" w:eastAsia="宋体"/>
          <w:sz w:val="21"/>
          <w:szCs w:val="21"/>
          <w:lang w:eastAsia="zh-CN"/>
        </w:rPr>
      </w:pPr>
      <w:r>
        <w:rPr>
          <w:rFonts w:hint="eastAsia" w:ascii="宋体" w:hAnsi="宋体" w:eastAsia="宋体"/>
          <w:sz w:val="21"/>
          <w:szCs w:val="21"/>
        </w:rPr>
        <w:t>甲方因解散、合并等原因不再具有相应的民事行为能力</w:t>
      </w:r>
      <w:r>
        <w:rPr>
          <w:rFonts w:hint="eastAsia" w:ascii="宋体" w:hAnsi="宋体" w:eastAsia="宋体"/>
          <w:sz w:val="21"/>
          <w:szCs w:val="21"/>
          <w:lang w:eastAsia="zh-CN"/>
        </w:rPr>
        <w:t>。</w:t>
      </w:r>
    </w:p>
    <w:p w14:paraId="0FA39813">
      <w:pPr>
        <w:pStyle w:val="10"/>
        <w:numPr>
          <w:ilvl w:val="1"/>
          <w:numId w:val="9"/>
        </w:numPr>
        <w:rPr>
          <w:rFonts w:ascii="宋体" w:hAnsi="宋体" w:eastAsia="宋体"/>
          <w:sz w:val="21"/>
          <w:szCs w:val="21"/>
          <w:lang w:eastAsia="zh-CN"/>
        </w:rPr>
      </w:pPr>
      <w:r>
        <w:rPr>
          <w:rFonts w:hint="eastAsia" w:ascii="宋体" w:hAnsi="宋体" w:eastAsia="宋体"/>
          <w:sz w:val="21"/>
          <w:szCs w:val="21"/>
        </w:rPr>
        <w:t>乙方</w:t>
      </w:r>
      <w:r>
        <w:rPr>
          <w:rFonts w:hint="eastAsia" w:ascii="宋体" w:hAnsi="宋体" w:eastAsia="宋体"/>
          <w:sz w:val="21"/>
          <w:szCs w:val="21"/>
          <w:lang w:eastAsia="zh-CN"/>
        </w:rPr>
        <w:t>不再作为甲方认购/申购的产品或甲方已持有的产品的管理人。</w:t>
      </w:r>
    </w:p>
    <w:p w14:paraId="7EDCA048">
      <w:pPr>
        <w:pStyle w:val="10"/>
        <w:numPr>
          <w:ilvl w:val="1"/>
          <w:numId w:val="9"/>
        </w:numPr>
        <w:rPr>
          <w:rFonts w:ascii="宋体" w:hAnsi="宋体" w:eastAsia="宋体"/>
          <w:sz w:val="21"/>
          <w:szCs w:val="21"/>
          <w:lang w:eastAsia="zh-CN"/>
        </w:rPr>
      </w:pPr>
      <w:r>
        <w:rPr>
          <w:rFonts w:hint="eastAsia" w:ascii="宋体" w:hAnsi="宋体" w:eastAsia="宋体"/>
          <w:sz w:val="21"/>
          <w:szCs w:val="21"/>
        </w:rPr>
        <w:t>因不可抗力使本协议无法继续履行</w:t>
      </w:r>
      <w:r>
        <w:rPr>
          <w:rFonts w:hint="eastAsia" w:ascii="宋体" w:hAnsi="宋体" w:eastAsia="宋体"/>
          <w:sz w:val="21"/>
          <w:szCs w:val="21"/>
          <w:lang w:eastAsia="zh-CN"/>
        </w:rPr>
        <w:t>。</w:t>
      </w:r>
    </w:p>
    <w:p w14:paraId="549D0BFE">
      <w:pPr>
        <w:pStyle w:val="10"/>
        <w:numPr>
          <w:ilvl w:val="1"/>
          <w:numId w:val="9"/>
        </w:numPr>
        <w:rPr>
          <w:rFonts w:ascii="宋体" w:hAnsi="宋体" w:eastAsia="宋体"/>
          <w:sz w:val="21"/>
          <w:szCs w:val="21"/>
        </w:rPr>
      </w:pPr>
      <w:r>
        <w:rPr>
          <w:rFonts w:hint="eastAsia" w:ascii="宋体" w:hAnsi="宋体" w:eastAsia="宋体"/>
          <w:sz w:val="21"/>
          <w:szCs w:val="21"/>
        </w:rPr>
        <w:t>一方实质性违约，另一方书面通知对方终止本协议</w:t>
      </w:r>
      <w:r>
        <w:rPr>
          <w:rFonts w:hint="eastAsia" w:ascii="宋体" w:hAnsi="宋体" w:eastAsia="宋体"/>
          <w:sz w:val="21"/>
          <w:szCs w:val="21"/>
          <w:lang w:eastAsia="zh-CN"/>
        </w:rPr>
        <w:t>。</w:t>
      </w:r>
    </w:p>
    <w:p w14:paraId="765F6B37">
      <w:pPr>
        <w:pStyle w:val="10"/>
        <w:rPr>
          <w:rFonts w:ascii="宋体" w:hAnsi="宋体" w:eastAsia="宋体"/>
          <w:b/>
          <w:sz w:val="21"/>
          <w:szCs w:val="21"/>
          <w:lang w:eastAsia="zh-CN"/>
        </w:rPr>
      </w:pPr>
    </w:p>
    <w:p w14:paraId="1B5D0C6F">
      <w:pPr>
        <w:pStyle w:val="10"/>
        <w:rPr>
          <w:rFonts w:ascii="宋体" w:hAnsi="宋体" w:eastAsia="宋体"/>
          <w:b/>
          <w:sz w:val="21"/>
          <w:szCs w:val="21"/>
          <w:lang w:eastAsia="zh-CN"/>
        </w:rPr>
      </w:pPr>
      <w:r>
        <w:rPr>
          <w:rFonts w:ascii="宋体" w:hAnsi="宋体" w:eastAsia="宋体"/>
          <w:b/>
          <w:sz w:val="21"/>
          <w:szCs w:val="21"/>
        </w:rPr>
        <w:t>第</w:t>
      </w:r>
      <w:r>
        <w:rPr>
          <w:rFonts w:hint="eastAsia" w:ascii="宋体" w:hAnsi="宋体" w:eastAsia="宋体"/>
          <w:b/>
          <w:sz w:val="21"/>
          <w:szCs w:val="21"/>
          <w:lang w:eastAsia="zh-CN"/>
        </w:rPr>
        <w:t>七</w:t>
      </w:r>
      <w:r>
        <w:rPr>
          <w:rFonts w:ascii="宋体" w:hAnsi="宋体" w:eastAsia="宋体"/>
          <w:b/>
          <w:sz w:val="21"/>
          <w:szCs w:val="21"/>
        </w:rPr>
        <w:t>条</w:t>
      </w:r>
      <w:r>
        <w:rPr>
          <w:rFonts w:ascii="宋体" w:hAnsi="宋体" w:eastAsia="宋体"/>
          <w:b/>
          <w:sz w:val="21"/>
          <w:szCs w:val="21"/>
          <w:lang w:eastAsia="zh-CN"/>
        </w:rPr>
        <w:t xml:space="preserve"> </w:t>
      </w:r>
      <w:r>
        <w:rPr>
          <w:rFonts w:ascii="宋体" w:hAnsi="宋体" w:eastAsia="宋体"/>
          <w:b/>
          <w:sz w:val="21"/>
          <w:szCs w:val="21"/>
        </w:rPr>
        <w:t>争议的解决：</w:t>
      </w:r>
    </w:p>
    <w:p w14:paraId="2BCA6A46">
      <w:pPr>
        <w:pStyle w:val="10"/>
        <w:rPr>
          <w:rFonts w:ascii="宋体" w:hAnsi="宋体" w:eastAsia="宋体"/>
          <w:b/>
          <w:sz w:val="21"/>
          <w:szCs w:val="21"/>
          <w:lang w:eastAsia="zh-CN"/>
        </w:rPr>
      </w:pPr>
    </w:p>
    <w:p w14:paraId="503C0CB7">
      <w:pPr>
        <w:pStyle w:val="10"/>
        <w:ind w:firstLine="420" w:firstLineChars="200"/>
        <w:rPr>
          <w:rFonts w:ascii="宋体" w:hAnsi="宋体" w:eastAsia="宋体"/>
          <w:sz w:val="21"/>
          <w:szCs w:val="21"/>
          <w:lang w:eastAsia="zh-CN"/>
        </w:rPr>
      </w:pPr>
      <w:r>
        <w:rPr>
          <w:rFonts w:hint="eastAsia" w:ascii="宋体" w:hAnsi="宋体" w:eastAsia="宋体"/>
          <w:sz w:val="21"/>
          <w:szCs w:val="21"/>
          <w:lang w:eastAsia="zh-CN"/>
        </w:rPr>
        <w:t>甲、乙</w:t>
      </w:r>
      <w:r>
        <w:rPr>
          <w:rFonts w:ascii="宋体" w:hAnsi="宋体" w:eastAsia="宋体"/>
          <w:sz w:val="21"/>
          <w:szCs w:val="21"/>
        </w:rPr>
        <w:t>双方如有争议，应尽可能通过协商、调解解决，协商、调解不成，</w:t>
      </w:r>
      <w:r>
        <w:rPr>
          <w:rFonts w:hint="eastAsia" w:ascii="宋体" w:hAnsi="宋体" w:eastAsia="宋体"/>
          <w:sz w:val="21"/>
          <w:szCs w:val="21"/>
        </w:rPr>
        <w:t>任何一方均有权向深圳国际仲裁院申请仲裁，仲裁地点在深圳，按照深圳国际仲裁院届时有效的仲裁规则进行</w:t>
      </w:r>
      <w:r>
        <w:rPr>
          <w:rFonts w:ascii="宋体" w:hAnsi="宋体" w:eastAsia="宋体"/>
          <w:sz w:val="21"/>
          <w:szCs w:val="21"/>
        </w:rPr>
        <w:t>。</w:t>
      </w:r>
      <w:r>
        <w:rPr>
          <w:rFonts w:hint="eastAsia" w:ascii="宋体" w:hAnsi="宋体" w:eastAsia="宋体"/>
          <w:sz w:val="21"/>
          <w:szCs w:val="21"/>
        </w:rPr>
        <w:t>仲裁裁决是终局的，对双方均有法律约束力。</w:t>
      </w:r>
    </w:p>
    <w:p w14:paraId="5E915F8A">
      <w:pPr>
        <w:pStyle w:val="10"/>
        <w:ind w:firstLine="420" w:firstLineChars="200"/>
        <w:rPr>
          <w:rFonts w:ascii="宋体" w:hAnsi="宋体" w:eastAsia="宋体"/>
          <w:sz w:val="21"/>
          <w:szCs w:val="21"/>
          <w:lang w:eastAsia="zh-CN"/>
        </w:rPr>
      </w:pPr>
    </w:p>
    <w:p w14:paraId="23B1BD68">
      <w:pPr>
        <w:pStyle w:val="10"/>
        <w:rPr>
          <w:rFonts w:ascii="宋体" w:hAnsi="宋体" w:eastAsia="宋体"/>
          <w:b/>
          <w:sz w:val="21"/>
          <w:szCs w:val="21"/>
          <w:lang w:eastAsia="zh-CN"/>
        </w:rPr>
      </w:pPr>
      <w:r>
        <w:rPr>
          <w:rFonts w:ascii="宋体" w:hAnsi="宋体" w:eastAsia="宋体"/>
          <w:b/>
          <w:sz w:val="21"/>
          <w:szCs w:val="21"/>
        </w:rPr>
        <w:t>第</w:t>
      </w:r>
      <w:r>
        <w:rPr>
          <w:rFonts w:hint="eastAsia" w:ascii="宋体" w:hAnsi="宋体" w:eastAsia="宋体"/>
          <w:b/>
          <w:sz w:val="21"/>
          <w:szCs w:val="21"/>
          <w:lang w:eastAsia="zh-CN"/>
        </w:rPr>
        <w:t>八</w:t>
      </w:r>
      <w:r>
        <w:rPr>
          <w:rFonts w:ascii="宋体" w:hAnsi="宋体" w:eastAsia="宋体"/>
          <w:b/>
          <w:sz w:val="21"/>
          <w:szCs w:val="21"/>
        </w:rPr>
        <w:t>条 本协议未尽事宜，双方协商解决。</w:t>
      </w:r>
    </w:p>
    <w:p w14:paraId="04874E79">
      <w:pPr>
        <w:pStyle w:val="10"/>
        <w:rPr>
          <w:rFonts w:ascii="宋体" w:hAnsi="宋体" w:eastAsia="宋体"/>
          <w:sz w:val="21"/>
          <w:szCs w:val="21"/>
          <w:lang w:eastAsia="zh-CN"/>
        </w:rPr>
      </w:pPr>
    </w:p>
    <w:p w14:paraId="3D6031A1">
      <w:pPr>
        <w:pStyle w:val="10"/>
        <w:rPr>
          <w:rFonts w:ascii="宋体" w:hAnsi="宋体" w:eastAsia="宋体"/>
          <w:sz w:val="21"/>
          <w:szCs w:val="21"/>
          <w:lang w:eastAsia="zh-CN"/>
        </w:rPr>
      </w:pPr>
      <w:r>
        <w:rPr>
          <w:rFonts w:ascii="宋体" w:hAnsi="宋体" w:eastAsia="宋体"/>
          <w:b/>
          <w:sz w:val="21"/>
          <w:szCs w:val="21"/>
        </w:rPr>
        <w:t>第</w:t>
      </w:r>
      <w:r>
        <w:rPr>
          <w:rFonts w:hint="eastAsia" w:ascii="宋体" w:hAnsi="宋体" w:eastAsia="宋体"/>
          <w:b/>
          <w:sz w:val="21"/>
          <w:szCs w:val="21"/>
          <w:lang w:eastAsia="zh-CN"/>
        </w:rPr>
        <w:t>九</w:t>
      </w:r>
      <w:r>
        <w:rPr>
          <w:rFonts w:ascii="宋体" w:hAnsi="宋体" w:eastAsia="宋体"/>
          <w:b/>
          <w:sz w:val="21"/>
          <w:szCs w:val="21"/>
        </w:rPr>
        <w:t>条</w:t>
      </w:r>
      <w:r>
        <w:rPr>
          <w:rFonts w:hint="eastAsia" w:ascii="宋体" w:hAnsi="宋体" w:eastAsia="宋体"/>
          <w:b/>
          <w:sz w:val="21"/>
          <w:szCs w:val="21"/>
          <w:lang w:eastAsia="zh-CN"/>
        </w:rPr>
        <w:t xml:space="preserve"> </w:t>
      </w:r>
      <w:r>
        <w:rPr>
          <w:rFonts w:ascii="宋体" w:hAnsi="宋体" w:eastAsia="宋体"/>
          <w:b/>
          <w:sz w:val="21"/>
          <w:szCs w:val="21"/>
        </w:rPr>
        <w:t>本协议一式两份，甲方和乙方各执一份，具有同等法律效力。</w:t>
      </w:r>
      <w:r>
        <w:rPr>
          <w:rFonts w:ascii="宋体" w:hAnsi="宋体" w:eastAsia="宋体"/>
          <w:b/>
          <w:sz w:val="21"/>
          <w:szCs w:val="21"/>
          <w:lang w:eastAsia="zh-CN"/>
        </w:rPr>
        <w:t> </w:t>
      </w:r>
      <w:r>
        <w:rPr>
          <w:rFonts w:ascii="宋体" w:hAnsi="宋体" w:eastAsia="宋体"/>
          <w:sz w:val="21"/>
          <w:szCs w:val="21"/>
          <w:lang w:eastAsia="zh-CN"/>
        </w:rPr>
        <w:br w:type="textWrapping"/>
      </w:r>
    </w:p>
    <w:p w14:paraId="49F27F16">
      <w:pPr>
        <w:pStyle w:val="10"/>
        <w:rPr>
          <w:rFonts w:ascii="宋体" w:hAnsi="宋体" w:eastAsia="宋体"/>
          <w:sz w:val="21"/>
          <w:szCs w:val="21"/>
          <w:lang w:eastAsia="zh-CN"/>
        </w:rPr>
      </w:pPr>
    </w:p>
    <w:p w14:paraId="1B4B944A">
      <w:pPr>
        <w:pStyle w:val="10"/>
        <w:rPr>
          <w:rFonts w:ascii="宋体" w:hAnsi="宋体" w:eastAsia="宋体"/>
          <w:sz w:val="21"/>
          <w:szCs w:val="21"/>
          <w:lang w:eastAsia="zh-CN"/>
        </w:rPr>
      </w:pPr>
    </w:p>
    <w:p w14:paraId="417D40FD">
      <w:pPr>
        <w:pStyle w:val="10"/>
        <w:rPr>
          <w:rFonts w:ascii="宋体" w:hAnsi="宋体" w:eastAsia="宋体"/>
          <w:sz w:val="21"/>
          <w:szCs w:val="21"/>
          <w:lang w:eastAsia="zh-CN"/>
        </w:rPr>
      </w:pPr>
    </w:p>
    <w:p w14:paraId="097B0C91">
      <w:pPr>
        <w:pStyle w:val="10"/>
        <w:rPr>
          <w:rFonts w:ascii="宋体" w:hAnsi="宋体" w:eastAsia="宋体"/>
          <w:sz w:val="21"/>
          <w:szCs w:val="21"/>
          <w:lang w:eastAsia="zh-CN"/>
        </w:rPr>
      </w:pPr>
      <w:r>
        <w:rPr>
          <w:rFonts w:ascii="宋体" w:hAnsi="宋体" w:eastAsia="宋体"/>
          <w:sz w:val="21"/>
          <w:szCs w:val="21"/>
        </w:rPr>
        <w:t>甲方（签章）：</w:t>
      </w:r>
      <w:r>
        <w:rPr>
          <w:rFonts w:hint="eastAsia" w:ascii="宋体" w:hAnsi="宋体" w:eastAsia="宋体"/>
          <w:sz w:val="21"/>
          <w:szCs w:val="21"/>
          <w:u w:val="single"/>
          <w:lang w:eastAsia="zh-CN"/>
        </w:rPr>
        <w:t xml:space="preserve">                         </w:t>
      </w:r>
      <w:r>
        <w:rPr>
          <w:rFonts w:ascii="宋体" w:hAnsi="宋体" w:eastAsia="宋体"/>
          <w:sz w:val="21"/>
          <w:szCs w:val="21"/>
          <w:lang w:eastAsia="zh-CN"/>
        </w:rPr>
        <w:t>    </w:t>
      </w:r>
      <w:r>
        <w:rPr>
          <w:rFonts w:hint="eastAsia" w:ascii="宋体" w:hAnsi="宋体" w:eastAsia="宋体"/>
          <w:sz w:val="21"/>
          <w:szCs w:val="21"/>
          <w:lang w:eastAsia="zh-CN"/>
        </w:rPr>
        <w:t xml:space="preserve">       </w:t>
      </w:r>
      <w:r>
        <w:rPr>
          <w:rFonts w:ascii="宋体" w:hAnsi="宋体" w:eastAsia="宋体"/>
          <w:sz w:val="21"/>
          <w:szCs w:val="21"/>
        </w:rPr>
        <w:t>乙方</w:t>
      </w:r>
      <w:r>
        <w:rPr>
          <w:rFonts w:hint="eastAsia" w:ascii="宋体" w:hAnsi="宋体" w:eastAsia="宋体"/>
          <w:sz w:val="21"/>
          <w:szCs w:val="21"/>
        </w:rPr>
        <w:t>（签章）</w:t>
      </w:r>
      <w:r>
        <w:rPr>
          <w:rFonts w:ascii="宋体" w:hAnsi="宋体" w:eastAsia="宋体"/>
          <w:sz w:val="21"/>
          <w:szCs w:val="21"/>
        </w:rPr>
        <w:t>：</w:t>
      </w:r>
      <w:r>
        <w:rPr>
          <w:rFonts w:hint="eastAsia" w:ascii="宋体" w:hAnsi="宋体" w:eastAsia="宋体"/>
          <w:sz w:val="21"/>
          <w:szCs w:val="21"/>
          <w:u w:val="single"/>
          <w:lang w:eastAsia="zh-CN"/>
        </w:rPr>
        <w:t xml:space="preserve">                          </w:t>
      </w:r>
      <w:r>
        <w:rPr>
          <w:rFonts w:ascii="宋体" w:hAnsi="宋体" w:eastAsia="宋体"/>
          <w:sz w:val="21"/>
          <w:szCs w:val="21"/>
          <w:lang w:eastAsia="zh-CN"/>
        </w:rPr>
        <w:t> </w:t>
      </w:r>
    </w:p>
    <w:p w14:paraId="5EE45A73">
      <w:pPr>
        <w:pStyle w:val="10"/>
        <w:rPr>
          <w:rFonts w:ascii="宋体" w:hAnsi="宋体" w:eastAsia="宋体"/>
          <w:sz w:val="21"/>
          <w:szCs w:val="21"/>
          <w:lang w:eastAsia="zh-CN"/>
        </w:rPr>
      </w:pPr>
      <w:r>
        <w:rPr>
          <w:rFonts w:ascii="宋体" w:hAnsi="宋体" w:eastAsia="宋体"/>
          <w:sz w:val="21"/>
          <w:szCs w:val="21"/>
          <w:lang w:eastAsia="zh-CN"/>
        </w:rPr>
        <w:t>    </w:t>
      </w:r>
      <w:r>
        <w:rPr>
          <w:rFonts w:hint="eastAsia" w:ascii="宋体" w:hAnsi="宋体" w:eastAsia="宋体"/>
          <w:sz w:val="21"/>
          <w:szCs w:val="21"/>
          <w:lang w:eastAsia="zh-CN"/>
        </w:rPr>
        <w:t xml:space="preserve">         </w:t>
      </w:r>
      <w:r>
        <w:rPr>
          <w:rFonts w:ascii="宋体" w:hAnsi="宋体" w:eastAsia="宋体"/>
          <w:sz w:val="21"/>
          <w:szCs w:val="21"/>
          <w:lang w:eastAsia="zh-CN"/>
        </w:rPr>
        <w:t>  </w:t>
      </w:r>
      <w:r>
        <w:rPr>
          <w:rFonts w:hint="eastAsia" w:ascii="宋体" w:hAnsi="宋体" w:eastAsia="宋体"/>
          <w:sz w:val="21"/>
          <w:szCs w:val="21"/>
          <w:lang w:eastAsia="zh-CN"/>
        </w:rPr>
        <w:t xml:space="preserve">      </w:t>
      </w:r>
      <w:r>
        <w:rPr>
          <w:rFonts w:ascii="宋体" w:hAnsi="宋体" w:eastAsia="宋体"/>
          <w:sz w:val="21"/>
          <w:szCs w:val="21"/>
          <w:lang w:eastAsia="zh-CN"/>
        </w:rPr>
        <w:t xml:space="preserve">   </w:t>
      </w:r>
    </w:p>
    <w:p w14:paraId="4D3321A0">
      <w:pPr>
        <w:pStyle w:val="10"/>
        <w:rPr>
          <w:rFonts w:ascii="宋体" w:hAnsi="宋体" w:eastAsia="宋体"/>
          <w:sz w:val="21"/>
          <w:szCs w:val="21"/>
          <w:lang w:eastAsia="zh-CN"/>
        </w:rPr>
      </w:pPr>
    </w:p>
    <w:p w14:paraId="36A80F63">
      <w:pPr>
        <w:pStyle w:val="10"/>
        <w:ind w:firstLine="945" w:firstLineChars="450"/>
        <w:rPr>
          <w:rFonts w:ascii="宋体" w:hAnsi="宋体" w:eastAsia="宋体"/>
          <w:sz w:val="21"/>
          <w:szCs w:val="21"/>
        </w:rPr>
      </w:pPr>
      <w:permStart w:id="3" w:edGrp="everyone"/>
      <w:bookmarkStart w:id="3" w:name="Text32"/>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3"/>
      <w:bookmarkEnd w:id="3"/>
      <w:r>
        <w:rPr>
          <w:rFonts w:hint="eastAsia" w:ascii="宋体" w:hAnsi="宋体" w:eastAsia="宋体"/>
          <w:bCs/>
          <w:sz w:val="21"/>
          <w:szCs w:val="21"/>
        </w:rPr>
        <w:t>年</w:t>
      </w:r>
      <w:permStart w:id="4" w:edGrp="everyone"/>
      <w:r>
        <w:rPr>
          <w:rFonts w:ascii="宋体" w:hAnsi="宋体" w:eastAsia="宋体"/>
          <w:bCs/>
          <w:sz w:val="21"/>
          <w:szCs w:val="21"/>
        </w:rPr>
        <w:fldChar w:fldCharType="begin">
          <w:ffData>
            <w:enabled/>
            <w:calcOnExit w:val="0"/>
            <w:textInput>
              <w:maxLength w:val="2"/>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4"/>
      <w:r>
        <w:rPr>
          <w:rFonts w:hint="eastAsia" w:ascii="宋体" w:hAnsi="宋体" w:eastAsia="宋体"/>
          <w:bCs/>
          <w:sz w:val="21"/>
          <w:szCs w:val="21"/>
        </w:rPr>
        <w:t>月</w:t>
      </w:r>
      <w:permStart w:id="5" w:edGrp="everyone"/>
      <w:r>
        <w:rPr>
          <w:rFonts w:ascii="宋体" w:hAnsi="宋体" w:eastAsia="宋体"/>
          <w:bCs/>
          <w:sz w:val="21"/>
          <w:szCs w:val="21"/>
        </w:rPr>
        <w:fldChar w:fldCharType="begin">
          <w:ffData>
            <w:enabled/>
            <w:calcOnExit w:val="0"/>
            <w:textInput>
              <w:maxLength w:val="2"/>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5"/>
      <w:r>
        <w:rPr>
          <w:rFonts w:hint="eastAsia" w:ascii="宋体" w:hAnsi="宋体" w:eastAsia="宋体"/>
          <w:bCs/>
          <w:sz w:val="21"/>
          <w:szCs w:val="21"/>
        </w:rPr>
        <w:t>日</w:t>
      </w:r>
      <w:r>
        <w:rPr>
          <w:rFonts w:hint="eastAsia" w:ascii="宋体" w:hAnsi="宋体" w:eastAsia="宋体"/>
          <w:sz w:val="21"/>
          <w:szCs w:val="21"/>
        </w:rPr>
        <w:t xml:space="preserve">       </w:t>
      </w:r>
      <w:r>
        <w:rPr>
          <w:rFonts w:hint="eastAsia" w:ascii="宋体" w:hAnsi="宋体" w:eastAsia="宋体"/>
          <w:sz w:val="21"/>
          <w:szCs w:val="21"/>
          <w:lang w:eastAsia="zh-CN"/>
        </w:rPr>
        <w:t xml:space="preserve">              </w:t>
      </w:r>
      <w:permStart w:id="6" w:edGrp="everyone"/>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6"/>
      <w:r>
        <w:rPr>
          <w:rFonts w:hint="eastAsia" w:ascii="宋体" w:hAnsi="宋体" w:eastAsia="宋体"/>
          <w:bCs/>
          <w:sz w:val="21"/>
          <w:szCs w:val="21"/>
        </w:rPr>
        <w:t>年</w:t>
      </w:r>
      <w:permStart w:id="7" w:edGrp="everyone"/>
      <w:r>
        <w:rPr>
          <w:rFonts w:ascii="宋体" w:hAnsi="宋体" w:eastAsia="宋体"/>
          <w:bCs/>
          <w:sz w:val="21"/>
          <w:szCs w:val="21"/>
        </w:rPr>
        <w:fldChar w:fldCharType="begin">
          <w:ffData>
            <w:enabled/>
            <w:calcOnExit w:val="0"/>
            <w:textInput>
              <w:maxLength w:val="2"/>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7"/>
      <w:r>
        <w:rPr>
          <w:rFonts w:hint="eastAsia" w:ascii="宋体" w:hAnsi="宋体" w:eastAsia="宋体"/>
          <w:bCs/>
          <w:sz w:val="21"/>
          <w:szCs w:val="21"/>
        </w:rPr>
        <w:t>月</w:t>
      </w:r>
      <w:permStart w:id="8" w:edGrp="everyone"/>
      <w:r>
        <w:rPr>
          <w:rFonts w:ascii="宋体" w:hAnsi="宋体" w:eastAsia="宋体"/>
          <w:bCs/>
          <w:sz w:val="21"/>
          <w:szCs w:val="21"/>
        </w:rPr>
        <w:fldChar w:fldCharType="begin">
          <w:ffData>
            <w:enabled/>
            <w:calcOnExit w:val="0"/>
            <w:textInput>
              <w:maxLength w:val="2"/>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8"/>
      <w:r>
        <w:rPr>
          <w:rFonts w:hint="eastAsia" w:ascii="宋体" w:hAnsi="宋体" w:eastAsia="宋体"/>
          <w:bCs/>
          <w:sz w:val="21"/>
          <w:szCs w:val="21"/>
        </w:rPr>
        <w:t>日</w:t>
      </w:r>
    </w:p>
    <w:p w14:paraId="6F02E578">
      <w:pPr>
        <w:pStyle w:val="10"/>
      </w:pPr>
    </w:p>
    <w:sectPr>
      <w:headerReference r:id="rId3" w:type="default"/>
      <w:footerReference r:id="rId4" w:type="default"/>
      <w:footerReference r:id="rId5" w:type="even"/>
      <w:pgSz w:w="11907" w:h="16840"/>
      <w:pgMar w:top="851" w:right="799" w:bottom="936" w:left="1077" w:header="851" w:footer="95" w:gutter="0"/>
      <w:paperSrc w:first="15" w:other="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eijing">
    <w:altName w:val="黑体"/>
    <w:panose1 w:val="00000000000000000000"/>
    <w:charset w:val="50"/>
    <w:family w:val="auto"/>
    <w:pitch w:val="default"/>
    <w:sig w:usb0="00000000" w:usb1="00000000" w:usb2="1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4A8C9">
    <w:pPr>
      <w:pStyle w:val="12"/>
      <w:framePr w:wrap="around" w:vAnchor="text" w:hAnchor="margin" w:xAlign="center" w:y="1"/>
      <w:rPr>
        <w:rStyle w:val="19"/>
      </w:rPr>
    </w:pPr>
  </w:p>
  <w:tbl>
    <w:tblPr>
      <w:tblStyle w:val="17"/>
      <w:tblW w:w="0" w:type="auto"/>
      <w:tblInd w:w="7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2"/>
      <w:gridCol w:w="3060"/>
    </w:tblGrid>
    <w:tr w14:paraId="2A11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2" w:type="dxa"/>
        </w:tcPr>
        <w:p w14:paraId="51B69B12">
          <w:pPr>
            <w:pStyle w:val="12"/>
            <w:rPr>
              <w:rFonts w:ascii="黑体" w:eastAsia="黑体"/>
            </w:rPr>
          </w:pPr>
          <w:r>
            <w:rPr>
              <w:rFonts w:hint="eastAsia" w:ascii="黑体" w:eastAsia="黑体"/>
            </w:rPr>
            <w:t xml:space="preserve">博时一线通：    </w:t>
          </w:r>
          <w:r>
            <w:rPr>
              <w:rFonts w:hint="eastAsia" w:ascii="宋体" w:hAnsi="宋体"/>
              <w:bCs/>
            </w:rPr>
            <w:t>95105568</w:t>
          </w:r>
        </w:p>
      </w:tc>
      <w:tc>
        <w:tcPr>
          <w:tcW w:w="3060" w:type="dxa"/>
        </w:tcPr>
        <w:p w14:paraId="2CFDEB1A">
          <w:pPr>
            <w:pStyle w:val="12"/>
            <w:rPr>
              <w:rFonts w:ascii="黑体" w:eastAsia="黑体"/>
            </w:rPr>
          </w:pPr>
          <w:r>
            <w:rPr>
              <w:rFonts w:hint="eastAsia" w:ascii="黑体" w:eastAsia="黑体"/>
            </w:rPr>
            <w:t>网    址：</w:t>
          </w:r>
          <w:r>
            <w:rPr>
              <w:rFonts w:hint="eastAsia" w:ascii="宋体" w:hAnsi="宋体"/>
            </w:rPr>
            <w:t>www.bosera.com</w:t>
          </w:r>
        </w:p>
      </w:tc>
    </w:tr>
    <w:tr w14:paraId="4464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2" w:type="dxa"/>
        </w:tcPr>
        <w:p w14:paraId="70F71D56">
          <w:pPr>
            <w:pStyle w:val="12"/>
            <w:rPr>
              <w:rFonts w:ascii="黑体" w:eastAsia="黑体"/>
            </w:rPr>
          </w:pPr>
          <w:r>
            <w:rPr>
              <w:rFonts w:hint="eastAsia" w:ascii="黑体" w:eastAsia="黑体"/>
            </w:rPr>
            <w:t>直销中心地址：北京市东城区建国门内大街8号中粮广场C座609</w:t>
          </w:r>
        </w:p>
      </w:tc>
      <w:tc>
        <w:tcPr>
          <w:tcW w:w="3060" w:type="dxa"/>
        </w:tcPr>
        <w:p w14:paraId="796BC2B1">
          <w:pPr>
            <w:pStyle w:val="12"/>
            <w:rPr>
              <w:rFonts w:ascii="黑体" w:eastAsia="黑体"/>
            </w:rPr>
          </w:pPr>
          <w:r>
            <w:rPr>
              <w:rFonts w:hint="eastAsia" w:ascii="黑体" w:eastAsia="黑体"/>
            </w:rPr>
            <w:t>邮政编码：100005</w:t>
          </w:r>
        </w:p>
      </w:tc>
    </w:tr>
  </w:tbl>
  <w:p w14:paraId="2F996161">
    <w:pPr>
      <w:pStyle w:val="12"/>
    </w:pPr>
    <w:r>
      <w:rPr>
        <w:rFonts w:hint="eastAsia"/>
      </w:rPr>
      <w:t xml:space="preserve">                                                                                 </w:t>
    </w:r>
    <w:r>
      <w:tab/>
    </w:r>
    <w:r>
      <w:t xml:space="preserve">- </w:t>
    </w:r>
    <w:r>
      <w:fldChar w:fldCharType="begin"/>
    </w:r>
    <w:r>
      <w:instrText xml:space="preserve"> PAGE </w:instrText>
    </w:r>
    <w:r>
      <w:fldChar w:fldCharType="separate"/>
    </w:r>
    <w:r>
      <w:t>1</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0ACEE">
    <w:pPr>
      <w:pStyle w:val="12"/>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14:paraId="5AA13C8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EBEE8">
    <w:pPr>
      <w:pStyle w:val="13"/>
      <w:pBdr>
        <w:bottom w:val="none" w:color="auto" w:sz="0" w:space="0"/>
      </w:pBdr>
      <w:ind w:left="-718" w:leftChars="-342"/>
      <w:rPr>
        <w:rFonts w:eastAsia="黑体"/>
        <w:b/>
        <w:bCs/>
        <w:sz w:val="30"/>
        <w:szCs w:val="30"/>
      </w:rPr>
    </w:pPr>
    <w:r>
      <w:rPr>
        <w:rFonts w:eastAsia="黑体"/>
        <w:b/>
        <w:bCs/>
        <w:sz w:val="24"/>
      </w:rPr>
      <w:drawing>
        <wp:anchor distT="0" distB="0" distL="114300" distR="114300" simplePos="0" relativeHeight="251659264" behindDoc="0" locked="0" layoutInCell="1" allowOverlap="1">
          <wp:simplePos x="0" y="0"/>
          <wp:positionH relativeFrom="column">
            <wp:posOffset>0</wp:posOffset>
          </wp:positionH>
          <wp:positionV relativeFrom="paragraph">
            <wp:posOffset>-198120</wp:posOffset>
          </wp:positionV>
          <wp:extent cx="1257300" cy="314325"/>
          <wp:effectExtent l="0" t="0" r="0" b="9525"/>
          <wp:wrapNone/>
          <wp:docPr id="5" name="图片 5" descr="Boser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oser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57300" cy="314325"/>
                  </a:xfrm>
                  <a:prstGeom prst="rect">
                    <a:avLst/>
                  </a:prstGeom>
                  <a:noFill/>
                </pic:spPr>
              </pic:pic>
            </a:graphicData>
          </a:graphic>
        </wp:anchor>
      </w:drawing>
    </w:r>
    <w:r>
      <w:rPr>
        <w:rFonts w:hint="eastAsia" w:eastAsia="黑体"/>
        <w:b/>
        <w:bCs/>
        <w:sz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E0C0B"/>
    <w:multiLevelType w:val="multilevel"/>
    <w:tmpl w:val="11EE0C0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2601A1D"/>
    <w:multiLevelType w:val="multilevel"/>
    <w:tmpl w:val="12601A1D"/>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9BA74D0"/>
    <w:multiLevelType w:val="multilevel"/>
    <w:tmpl w:val="29BA74D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C4209F7"/>
    <w:multiLevelType w:val="multilevel"/>
    <w:tmpl w:val="2C4209F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11915E9"/>
    <w:multiLevelType w:val="multilevel"/>
    <w:tmpl w:val="411915E9"/>
    <w:lvl w:ilvl="0" w:tentative="0">
      <w:start w:val="1"/>
      <w:numFmt w:val="chineseCountingThousand"/>
      <w:pStyle w:val="2"/>
      <w:lvlText w:val="%1、"/>
      <w:lvlJc w:val="left"/>
      <w:pPr>
        <w:tabs>
          <w:tab w:val="left" w:pos="720"/>
        </w:tabs>
        <w:ind w:left="425" w:hanging="425"/>
      </w:pPr>
      <w:rPr>
        <w:rFonts w:hint="eastAsia"/>
        <w:sz w:val="30"/>
      </w:rPr>
    </w:lvl>
    <w:lvl w:ilvl="1" w:tentative="0">
      <w:start w:val="1"/>
      <w:numFmt w:val="chineseCountingThousand"/>
      <w:pStyle w:val="3"/>
      <w:lvlText w:val="（%2）"/>
      <w:lvlJc w:val="left"/>
      <w:pPr>
        <w:tabs>
          <w:tab w:val="left" w:pos="1145"/>
        </w:tabs>
        <w:ind w:left="992" w:hanging="567"/>
      </w:pPr>
      <w:rPr>
        <w:rFonts w:hint="eastAsia"/>
        <w:sz w:val="28"/>
      </w:rPr>
    </w:lvl>
    <w:lvl w:ilvl="2" w:tentative="0">
      <w:start w:val="1"/>
      <w:numFmt w:val="decimal"/>
      <w:pStyle w:val="5"/>
      <w:lvlText w:val="%3."/>
      <w:lvlJc w:val="left"/>
      <w:pPr>
        <w:tabs>
          <w:tab w:val="left" w:pos="1418"/>
        </w:tabs>
        <w:ind w:left="1418" w:hanging="567"/>
      </w:pPr>
      <w:rPr>
        <w:rFonts w:hint="eastAsia"/>
        <w:sz w:val="24"/>
      </w:rPr>
    </w:lvl>
    <w:lvl w:ilvl="3" w:tentative="0">
      <w:start w:val="1"/>
      <w:numFmt w:val="decimal"/>
      <w:pStyle w:val="6"/>
      <w:lvlText w:val="（%4）"/>
      <w:lvlJc w:val="left"/>
      <w:pPr>
        <w:tabs>
          <w:tab w:val="left" w:pos="1984"/>
        </w:tabs>
        <w:ind w:left="1984" w:hanging="708"/>
      </w:pPr>
      <w:rPr>
        <w:rFonts w:hint="eastAsia"/>
        <w:sz w:val="24"/>
      </w:rPr>
    </w:lvl>
    <w:lvl w:ilvl="4" w:tentative="0">
      <w:start w:val="1"/>
      <w:numFmt w:val="upperLetter"/>
      <w:pStyle w:val="7"/>
      <w:lvlText w:val="%5."/>
      <w:lvlJc w:val="left"/>
      <w:pPr>
        <w:tabs>
          <w:tab w:val="left" w:pos="2551"/>
        </w:tabs>
        <w:ind w:left="2551" w:hanging="850"/>
      </w:pPr>
      <w:rPr>
        <w:rFonts w:hint="eastAsia"/>
        <w:sz w:val="24"/>
      </w:rPr>
    </w:lvl>
    <w:lvl w:ilvl="5" w:tentative="0">
      <w:start w:val="1"/>
      <w:numFmt w:val="lowerLetter"/>
      <w:pStyle w:val="8"/>
      <w:lvlText w:val="%6."/>
      <w:lvlJc w:val="left"/>
      <w:pPr>
        <w:tabs>
          <w:tab w:val="left" w:pos="3260"/>
        </w:tabs>
        <w:ind w:left="3260" w:hanging="1134"/>
      </w:pPr>
      <w:rPr>
        <w:rFonts w:hint="eastAsia"/>
        <w:sz w:val="24"/>
      </w:rPr>
    </w:lvl>
    <w:lvl w:ilvl="6" w:tentative="0">
      <w:start w:val="1"/>
      <w:numFmt w:val="none"/>
      <w:lvlText w:val=""/>
      <w:lvlJc w:val="left"/>
      <w:pPr>
        <w:tabs>
          <w:tab w:val="left" w:pos="3827"/>
        </w:tabs>
        <w:ind w:left="3827" w:hanging="1276"/>
      </w:pPr>
      <w:rPr>
        <w:rFonts w:hint="eastAsia"/>
      </w:rPr>
    </w:lvl>
    <w:lvl w:ilvl="7" w:tentative="0">
      <w:start w:val="1"/>
      <w:numFmt w:val="none"/>
      <w:lvlText w:val=""/>
      <w:lvlJc w:val="left"/>
      <w:pPr>
        <w:tabs>
          <w:tab w:val="left" w:pos="4394"/>
        </w:tabs>
        <w:ind w:left="4394" w:hanging="1418"/>
      </w:pPr>
      <w:rPr>
        <w:rFonts w:hint="eastAsia"/>
      </w:rPr>
    </w:lvl>
    <w:lvl w:ilvl="8" w:tentative="0">
      <w:start w:val="1"/>
      <w:numFmt w:val="none"/>
      <w:lvlText w:val=""/>
      <w:lvlJc w:val="left"/>
      <w:pPr>
        <w:tabs>
          <w:tab w:val="left" w:pos="5102"/>
        </w:tabs>
        <w:ind w:left="5102" w:hanging="1700"/>
      </w:pPr>
      <w:rPr>
        <w:rFonts w:hint="eastAsia"/>
      </w:rPr>
    </w:lvl>
  </w:abstractNum>
  <w:abstractNum w:abstractNumId="5">
    <w:nsid w:val="45A05443"/>
    <w:multiLevelType w:val="multilevel"/>
    <w:tmpl w:val="45A05443"/>
    <w:lvl w:ilvl="0" w:tentative="0">
      <w:start w:val="1"/>
      <w:numFmt w:val="chineseCountingThousand"/>
      <w:suff w:val="space"/>
      <w:lvlText w:val="%1"/>
      <w:lvlJc w:val="left"/>
      <w:pPr>
        <w:ind w:left="0" w:firstLine="0"/>
      </w:pPr>
      <w:rPr>
        <w:rFonts w:hint="eastAsia"/>
      </w:rPr>
    </w:lvl>
    <w:lvl w:ilvl="1" w:tentative="0">
      <w:start w:val="1"/>
      <w:numFmt w:val="chineseCountingThousand"/>
      <w:suff w:val="nothing"/>
      <w:lvlText w:val="（%2）"/>
      <w:lvlJc w:val="left"/>
      <w:pPr>
        <w:ind w:left="0" w:firstLine="0"/>
      </w:pPr>
      <w:rPr>
        <w:rFonts w:hint="eastAsia"/>
      </w:rPr>
    </w:lvl>
    <w:lvl w:ilvl="2" w:tentative="0">
      <w:start w:val="1"/>
      <w:numFmt w:val="decimal"/>
      <w:suff w:val="nothing"/>
      <w:lvlText w:val="%3、"/>
      <w:lvlJc w:val="left"/>
      <w:pPr>
        <w:ind w:left="0" w:firstLine="454"/>
      </w:pPr>
      <w:rPr>
        <w:rFonts w:hint="eastAsia"/>
      </w:rPr>
    </w:lvl>
    <w:lvl w:ilvl="3" w:tentative="0">
      <w:start w:val="1"/>
      <w:numFmt w:val="decimal"/>
      <w:pStyle w:val="22"/>
      <w:lvlText w:val="（%4）"/>
      <w:lvlJc w:val="left"/>
      <w:pPr>
        <w:tabs>
          <w:tab w:val="left" w:pos="1117"/>
        </w:tabs>
        <w:ind w:left="0" w:firstLine="397"/>
      </w:pPr>
      <w:rPr>
        <w:rFonts w:hint="eastAsia"/>
        <w:sz w:val="24"/>
      </w:rPr>
    </w:lvl>
    <w:lvl w:ilvl="4" w:tentative="0">
      <w:start w:val="1"/>
      <w:numFmt w:val="upperLetter"/>
      <w:lvlText w:val="%5."/>
      <w:lvlJc w:val="left"/>
      <w:pPr>
        <w:tabs>
          <w:tab w:val="left" w:pos="2551"/>
        </w:tabs>
        <w:ind w:left="2551" w:hanging="850"/>
      </w:pPr>
      <w:rPr>
        <w:rFonts w:hint="eastAsia"/>
        <w:sz w:val="24"/>
      </w:rPr>
    </w:lvl>
    <w:lvl w:ilvl="5" w:tentative="0">
      <w:start w:val="1"/>
      <w:numFmt w:val="lowerLetter"/>
      <w:lvlText w:val="%6."/>
      <w:lvlJc w:val="left"/>
      <w:pPr>
        <w:tabs>
          <w:tab w:val="left" w:pos="3260"/>
        </w:tabs>
        <w:ind w:left="3260" w:hanging="1134"/>
      </w:pPr>
      <w:rPr>
        <w:rFonts w:hint="eastAsia"/>
        <w:sz w:val="24"/>
      </w:rPr>
    </w:lvl>
    <w:lvl w:ilvl="6" w:tentative="0">
      <w:start w:val="1"/>
      <w:numFmt w:val="none"/>
      <w:lvlText w:val=""/>
      <w:lvlJc w:val="left"/>
      <w:pPr>
        <w:tabs>
          <w:tab w:val="left" w:pos="3827"/>
        </w:tabs>
        <w:ind w:left="3827" w:hanging="1276"/>
      </w:pPr>
      <w:rPr>
        <w:rFonts w:hint="eastAsia"/>
      </w:rPr>
    </w:lvl>
    <w:lvl w:ilvl="7" w:tentative="0">
      <w:start w:val="1"/>
      <w:numFmt w:val="none"/>
      <w:lvlText w:val=""/>
      <w:lvlJc w:val="left"/>
      <w:pPr>
        <w:tabs>
          <w:tab w:val="left" w:pos="4394"/>
        </w:tabs>
        <w:ind w:left="4394" w:hanging="1418"/>
      </w:pPr>
      <w:rPr>
        <w:rFonts w:hint="eastAsia"/>
      </w:rPr>
    </w:lvl>
    <w:lvl w:ilvl="8" w:tentative="0">
      <w:start w:val="1"/>
      <w:numFmt w:val="none"/>
      <w:lvlText w:val=""/>
      <w:lvlJc w:val="left"/>
      <w:pPr>
        <w:tabs>
          <w:tab w:val="left" w:pos="5102"/>
        </w:tabs>
        <w:ind w:left="5102" w:hanging="1700"/>
      </w:pPr>
      <w:rPr>
        <w:rFonts w:hint="eastAsia"/>
      </w:rPr>
    </w:lvl>
  </w:abstractNum>
  <w:abstractNum w:abstractNumId="6">
    <w:nsid w:val="53110985"/>
    <w:multiLevelType w:val="multilevel"/>
    <w:tmpl w:val="5311098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0F30AD5"/>
    <w:multiLevelType w:val="multilevel"/>
    <w:tmpl w:val="60F30AD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20B7F5C"/>
    <w:multiLevelType w:val="multilevel"/>
    <w:tmpl w:val="620B7F5C"/>
    <w:lvl w:ilvl="0" w:tentative="0">
      <w:start w:val="1"/>
      <w:numFmt w:val="japaneseCounting"/>
      <w:lvlText w:val="第%1条"/>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5"/>
  </w:num>
  <w:num w:numId="3">
    <w:abstractNumId w:val="8"/>
  </w:num>
  <w:num w:numId="4">
    <w:abstractNumId w:val="1"/>
  </w:num>
  <w:num w:numId="5">
    <w:abstractNumId w:val="6"/>
  </w:num>
  <w:num w:numId="6">
    <w:abstractNumId w:val="0"/>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0" w:hash="XP79wV4tLwEtwlZUPa/oGeK7irM=" w:salt="Y5o3+1AqPPLzkWo0cG2ZE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BEC"/>
    <w:rsid w:val="0002270D"/>
    <w:rsid w:val="00025E5B"/>
    <w:rsid w:val="000478C9"/>
    <w:rsid w:val="000A7B33"/>
    <w:rsid w:val="000B5F5E"/>
    <w:rsid w:val="000E6AEE"/>
    <w:rsid w:val="001202E3"/>
    <w:rsid w:val="00132DAB"/>
    <w:rsid w:val="00193CE1"/>
    <w:rsid w:val="001B5D48"/>
    <w:rsid w:val="00203EF3"/>
    <w:rsid w:val="00212557"/>
    <w:rsid w:val="00223997"/>
    <w:rsid w:val="00282A85"/>
    <w:rsid w:val="002C08A4"/>
    <w:rsid w:val="002C3A99"/>
    <w:rsid w:val="00307A11"/>
    <w:rsid w:val="0034402F"/>
    <w:rsid w:val="0039454C"/>
    <w:rsid w:val="00397623"/>
    <w:rsid w:val="003D32E6"/>
    <w:rsid w:val="003D358A"/>
    <w:rsid w:val="00432850"/>
    <w:rsid w:val="00454B7D"/>
    <w:rsid w:val="00456101"/>
    <w:rsid w:val="0049656C"/>
    <w:rsid w:val="004E10C9"/>
    <w:rsid w:val="00534972"/>
    <w:rsid w:val="005370F4"/>
    <w:rsid w:val="00584625"/>
    <w:rsid w:val="005C0B4A"/>
    <w:rsid w:val="005F4A6F"/>
    <w:rsid w:val="00621D7C"/>
    <w:rsid w:val="00640932"/>
    <w:rsid w:val="00652D18"/>
    <w:rsid w:val="006535D7"/>
    <w:rsid w:val="00683A93"/>
    <w:rsid w:val="00687A1C"/>
    <w:rsid w:val="006D29E4"/>
    <w:rsid w:val="00702E27"/>
    <w:rsid w:val="007154A6"/>
    <w:rsid w:val="007320FA"/>
    <w:rsid w:val="007342F6"/>
    <w:rsid w:val="00785C1E"/>
    <w:rsid w:val="007B05C7"/>
    <w:rsid w:val="007B660B"/>
    <w:rsid w:val="007B6D57"/>
    <w:rsid w:val="007C0A4C"/>
    <w:rsid w:val="007C1A41"/>
    <w:rsid w:val="008165B2"/>
    <w:rsid w:val="00824215"/>
    <w:rsid w:val="00831B14"/>
    <w:rsid w:val="00834BCA"/>
    <w:rsid w:val="00843847"/>
    <w:rsid w:val="0087272B"/>
    <w:rsid w:val="00875AA2"/>
    <w:rsid w:val="00883D9F"/>
    <w:rsid w:val="008A1822"/>
    <w:rsid w:val="008E14C0"/>
    <w:rsid w:val="008E2336"/>
    <w:rsid w:val="008E61CE"/>
    <w:rsid w:val="00913E76"/>
    <w:rsid w:val="00927F43"/>
    <w:rsid w:val="00934511"/>
    <w:rsid w:val="00937DD4"/>
    <w:rsid w:val="0096454C"/>
    <w:rsid w:val="00984128"/>
    <w:rsid w:val="00985BFC"/>
    <w:rsid w:val="00995CB6"/>
    <w:rsid w:val="009A34FC"/>
    <w:rsid w:val="009D1A7C"/>
    <w:rsid w:val="009F0223"/>
    <w:rsid w:val="00A07122"/>
    <w:rsid w:val="00A33661"/>
    <w:rsid w:val="00A51827"/>
    <w:rsid w:val="00A721C7"/>
    <w:rsid w:val="00A908C6"/>
    <w:rsid w:val="00A928A8"/>
    <w:rsid w:val="00AB7B22"/>
    <w:rsid w:val="00AC46E2"/>
    <w:rsid w:val="00AD62AA"/>
    <w:rsid w:val="00B04897"/>
    <w:rsid w:val="00B07823"/>
    <w:rsid w:val="00B87247"/>
    <w:rsid w:val="00B90210"/>
    <w:rsid w:val="00BB04F6"/>
    <w:rsid w:val="00BC37DB"/>
    <w:rsid w:val="00BC51AE"/>
    <w:rsid w:val="00BE6577"/>
    <w:rsid w:val="00C065E8"/>
    <w:rsid w:val="00C72D93"/>
    <w:rsid w:val="00C96AF3"/>
    <w:rsid w:val="00D05E60"/>
    <w:rsid w:val="00D26D82"/>
    <w:rsid w:val="00D44654"/>
    <w:rsid w:val="00D74702"/>
    <w:rsid w:val="00DE02D6"/>
    <w:rsid w:val="00E32F7D"/>
    <w:rsid w:val="00E408FA"/>
    <w:rsid w:val="00E63BAA"/>
    <w:rsid w:val="00EB0A4A"/>
    <w:rsid w:val="00ED1939"/>
    <w:rsid w:val="00F268FB"/>
    <w:rsid w:val="00F4720D"/>
    <w:rsid w:val="00F60194"/>
    <w:rsid w:val="00F62BCC"/>
    <w:rsid w:val="00F718C8"/>
    <w:rsid w:val="00FA2BEE"/>
    <w:rsid w:val="00FA56F7"/>
    <w:rsid w:val="01B16AD4"/>
    <w:rsid w:val="02122923"/>
    <w:rsid w:val="09AA0FD6"/>
    <w:rsid w:val="0B1E54CC"/>
    <w:rsid w:val="0C7978EB"/>
    <w:rsid w:val="124670B3"/>
    <w:rsid w:val="14601D7C"/>
    <w:rsid w:val="180D092D"/>
    <w:rsid w:val="18255B2F"/>
    <w:rsid w:val="19B60574"/>
    <w:rsid w:val="1C29570B"/>
    <w:rsid w:val="1CC52ABE"/>
    <w:rsid w:val="1DC62C51"/>
    <w:rsid w:val="1E027B76"/>
    <w:rsid w:val="1E7C2283"/>
    <w:rsid w:val="24FB0E3B"/>
    <w:rsid w:val="28CA4A9E"/>
    <w:rsid w:val="28D62371"/>
    <w:rsid w:val="2C5A1CD2"/>
    <w:rsid w:val="2DCF1834"/>
    <w:rsid w:val="2E413693"/>
    <w:rsid w:val="2E8327F4"/>
    <w:rsid w:val="2E855ADF"/>
    <w:rsid w:val="2E897A30"/>
    <w:rsid w:val="31943316"/>
    <w:rsid w:val="330A1ACB"/>
    <w:rsid w:val="349C762C"/>
    <w:rsid w:val="34A76F6E"/>
    <w:rsid w:val="361C0336"/>
    <w:rsid w:val="372813F4"/>
    <w:rsid w:val="3B062706"/>
    <w:rsid w:val="3C3456B8"/>
    <w:rsid w:val="3E764706"/>
    <w:rsid w:val="3FB9189A"/>
    <w:rsid w:val="3FD85B29"/>
    <w:rsid w:val="4716722E"/>
    <w:rsid w:val="47775FCD"/>
    <w:rsid w:val="47E62743"/>
    <w:rsid w:val="49316243"/>
    <w:rsid w:val="4A474655"/>
    <w:rsid w:val="4B8F2877"/>
    <w:rsid w:val="4B9B3A5F"/>
    <w:rsid w:val="4BD92CFF"/>
    <w:rsid w:val="4FCC3EF9"/>
    <w:rsid w:val="56BD1F46"/>
    <w:rsid w:val="5F0B35AB"/>
    <w:rsid w:val="608F657B"/>
    <w:rsid w:val="60BE7E62"/>
    <w:rsid w:val="61735600"/>
    <w:rsid w:val="626A2B1B"/>
    <w:rsid w:val="6B630195"/>
    <w:rsid w:val="708238FB"/>
    <w:rsid w:val="70AB1F35"/>
    <w:rsid w:val="712447AC"/>
    <w:rsid w:val="75445904"/>
    <w:rsid w:val="77985D11"/>
    <w:rsid w:val="77E96BF9"/>
    <w:rsid w:val="7A8371BB"/>
    <w:rsid w:val="7C7F4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360" w:lineRule="auto"/>
      <w:outlineLvl w:val="0"/>
    </w:pPr>
    <w:rPr>
      <w:b/>
      <w:kern w:val="44"/>
      <w:sz w:val="30"/>
      <w:szCs w:val="20"/>
    </w:rPr>
  </w:style>
  <w:style w:type="paragraph" w:styleId="3">
    <w:name w:val="heading 2"/>
    <w:basedOn w:val="1"/>
    <w:next w:val="4"/>
    <w:qFormat/>
    <w:uiPriority w:val="0"/>
    <w:pPr>
      <w:keepNext/>
      <w:keepLines/>
      <w:numPr>
        <w:ilvl w:val="1"/>
        <w:numId w:val="1"/>
      </w:numPr>
      <w:spacing w:before="260" w:after="260" w:line="416" w:lineRule="auto"/>
      <w:outlineLvl w:val="1"/>
    </w:pPr>
    <w:rPr>
      <w:rFonts w:ascii="Arial" w:hAnsi="Arial"/>
      <w:b/>
      <w:kern w:val="0"/>
      <w:sz w:val="28"/>
      <w:szCs w:val="20"/>
    </w:rPr>
  </w:style>
  <w:style w:type="paragraph" w:styleId="5">
    <w:name w:val="heading 3"/>
    <w:basedOn w:val="1"/>
    <w:next w:val="4"/>
    <w:qFormat/>
    <w:uiPriority w:val="0"/>
    <w:pPr>
      <w:keepNext/>
      <w:keepLines/>
      <w:numPr>
        <w:ilvl w:val="2"/>
        <w:numId w:val="1"/>
      </w:numPr>
      <w:spacing w:before="260" w:after="260" w:line="416" w:lineRule="auto"/>
      <w:outlineLvl w:val="2"/>
    </w:pPr>
    <w:rPr>
      <w:b/>
      <w:kern w:val="0"/>
      <w:szCs w:val="20"/>
    </w:rPr>
  </w:style>
  <w:style w:type="paragraph" w:styleId="6">
    <w:name w:val="heading 4"/>
    <w:basedOn w:val="1"/>
    <w:next w:val="4"/>
    <w:qFormat/>
    <w:uiPriority w:val="0"/>
    <w:pPr>
      <w:keepNext/>
      <w:keepLines/>
      <w:numPr>
        <w:ilvl w:val="3"/>
        <w:numId w:val="1"/>
      </w:numPr>
      <w:spacing w:before="280" w:after="290" w:line="376" w:lineRule="auto"/>
      <w:outlineLvl w:val="3"/>
    </w:pPr>
    <w:rPr>
      <w:rFonts w:ascii="Arial" w:hAnsi="Arial" w:eastAsia="黑体"/>
      <w:b/>
      <w:kern w:val="0"/>
      <w:szCs w:val="20"/>
    </w:rPr>
  </w:style>
  <w:style w:type="paragraph" w:styleId="7">
    <w:name w:val="heading 5"/>
    <w:basedOn w:val="1"/>
    <w:next w:val="4"/>
    <w:qFormat/>
    <w:uiPriority w:val="0"/>
    <w:pPr>
      <w:keepNext/>
      <w:keepLines/>
      <w:numPr>
        <w:ilvl w:val="4"/>
        <w:numId w:val="1"/>
      </w:numPr>
      <w:spacing w:before="280" w:after="290" w:line="376" w:lineRule="auto"/>
      <w:outlineLvl w:val="4"/>
    </w:pPr>
    <w:rPr>
      <w:b/>
      <w:kern w:val="0"/>
      <w:szCs w:val="20"/>
    </w:rPr>
  </w:style>
  <w:style w:type="paragraph" w:styleId="8">
    <w:name w:val="heading 6"/>
    <w:basedOn w:val="1"/>
    <w:next w:val="4"/>
    <w:qFormat/>
    <w:uiPriority w:val="0"/>
    <w:pPr>
      <w:keepNext/>
      <w:keepLines/>
      <w:numPr>
        <w:ilvl w:val="5"/>
        <w:numId w:val="1"/>
      </w:numPr>
      <w:spacing w:before="240" w:after="64" w:line="320" w:lineRule="auto"/>
      <w:outlineLvl w:val="5"/>
    </w:pPr>
    <w:rPr>
      <w:rFonts w:ascii="Arial" w:hAnsi="Arial" w:eastAsia="黑体"/>
      <w:b/>
      <w:kern w:val="0"/>
      <w:szCs w:val="20"/>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pPr>
    <w:rPr>
      <w:kern w:val="0"/>
      <w:szCs w:val="20"/>
    </w:rPr>
  </w:style>
  <w:style w:type="paragraph" w:styleId="9">
    <w:name w:val="annotation text"/>
    <w:basedOn w:val="1"/>
    <w:link w:val="24"/>
    <w:qFormat/>
    <w:uiPriority w:val="0"/>
    <w:pPr>
      <w:jc w:val="left"/>
    </w:pPr>
  </w:style>
  <w:style w:type="paragraph" w:styleId="10">
    <w:name w:val="Plain Text"/>
    <w:basedOn w:val="1"/>
    <w:qFormat/>
    <w:uiPriority w:val="0"/>
    <w:rPr>
      <w:rFonts w:ascii="Beijing" w:hAnsi="Times" w:eastAsia="Beijing"/>
      <w:sz w:val="24"/>
      <w:szCs w:val="20"/>
      <w:lang w:eastAsia="zh-TW"/>
    </w:rPr>
  </w:style>
  <w:style w:type="paragraph" w:styleId="11">
    <w:name w:val="Balloon Text"/>
    <w:basedOn w:val="1"/>
    <w:link w:val="23"/>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semiHidden/>
    <w:qFormat/>
    <w:uiPriority w:val="0"/>
    <w:pPr>
      <w:spacing w:line="300" w:lineRule="auto"/>
    </w:pPr>
    <w:rPr>
      <w:kern w:val="0"/>
      <w:szCs w:val="20"/>
    </w:rPr>
  </w:style>
  <w:style w:type="paragraph" w:styleId="15">
    <w:name w:val="Normal (Web)"/>
    <w:basedOn w:val="1"/>
    <w:qFormat/>
    <w:uiPriority w:val="0"/>
    <w:pPr>
      <w:widowControl/>
      <w:spacing w:before="100" w:beforeAutospacing="1" w:after="100" w:afterAutospacing="1"/>
      <w:jc w:val="left"/>
    </w:pPr>
    <w:rPr>
      <w:rFonts w:ascii="Arial Unicode MS" w:hAnsi="Arial Unicode MS" w:eastAsia="Arial Unicode MS"/>
      <w:kern w:val="0"/>
      <w:sz w:val="24"/>
    </w:rPr>
  </w:style>
  <w:style w:type="paragraph" w:styleId="16">
    <w:name w:val="annotation subject"/>
    <w:basedOn w:val="9"/>
    <w:next w:val="9"/>
    <w:link w:val="25"/>
    <w:qFormat/>
    <w:uiPriority w:val="0"/>
    <w:rPr>
      <w:b/>
      <w:bCs/>
    </w:r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paragraph" w:customStyle="1" w:styleId="22">
    <w:name w:val="编号正文2"/>
    <w:basedOn w:val="1"/>
    <w:qFormat/>
    <w:uiPriority w:val="0"/>
    <w:pPr>
      <w:numPr>
        <w:ilvl w:val="3"/>
        <w:numId w:val="2"/>
      </w:numPr>
      <w:autoSpaceDE w:val="0"/>
      <w:autoSpaceDN w:val="0"/>
      <w:adjustRightInd w:val="0"/>
      <w:spacing w:after="120" w:line="360" w:lineRule="auto"/>
      <w:textAlignment w:val="baseline"/>
    </w:pPr>
    <w:rPr>
      <w:rFonts w:ascii="宋体"/>
      <w:kern w:val="0"/>
      <w:szCs w:val="20"/>
    </w:rPr>
  </w:style>
  <w:style w:type="character" w:customStyle="1" w:styleId="23">
    <w:name w:val="批注框文本 字符"/>
    <w:link w:val="11"/>
    <w:qFormat/>
    <w:uiPriority w:val="0"/>
    <w:rPr>
      <w:kern w:val="2"/>
      <w:sz w:val="18"/>
      <w:szCs w:val="18"/>
    </w:rPr>
  </w:style>
  <w:style w:type="character" w:customStyle="1" w:styleId="24">
    <w:name w:val="批注文字 字符"/>
    <w:link w:val="9"/>
    <w:qFormat/>
    <w:uiPriority w:val="0"/>
    <w:rPr>
      <w:kern w:val="2"/>
      <w:sz w:val="21"/>
      <w:szCs w:val="24"/>
    </w:rPr>
  </w:style>
  <w:style w:type="character" w:customStyle="1" w:styleId="25">
    <w:name w:val="批注主题 字符"/>
    <w:link w:val="16"/>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8F5605B-6204-4BB3-989A-521175725051}">
  <ds:schemaRefs/>
</ds:datastoreItem>
</file>

<file path=docProps/app.xml><?xml version="1.0" encoding="utf-8"?>
<Properties xmlns="http://schemas.openxmlformats.org/officeDocument/2006/extended-properties" xmlns:vt="http://schemas.openxmlformats.org/officeDocument/2006/docPropsVTypes">
  <Template>Normal</Template>
  <Company>博时基金管理有限公司</Company>
  <Pages>3</Pages>
  <Words>568</Words>
  <Characters>3238</Characters>
  <Lines>26</Lines>
  <Paragraphs>7</Paragraphs>
  <TotalTime>5</TotalTime>
  <ScaleCrop>false</ScaleCrop>
  <LinksUpToDate>false</LinksUpToDate>
  <CharactersWithSpaces>3799</CharactersWithSpaces>
  <Application>WPS Office_12.8.2.19795_F1E327BC-269C-435d-A152-05C5408002CA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2016-11-02T05:24:00Z</dcterms:created>
  <dc:creator>zhaw</dc:creator>
  <cp:lastModifiedBy>hanml</cp:lastModifiedBy>
  <cp:lastPrinted>2003-08-11T02:28:00Z</cp:lastPrinted>
  <dcterms:modified xsi:type="dcterms:W3CDTF">2025-08-15T01:12:57Z</dcterms:modified>
  <dc:title>机构投资者传真委托服务协议</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7298BDFE8AFE40A39058AA8E3B98EA82_13</vt:lpwstr>
  </property>
</Properties>
</file>