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B20AA1">
      <w:pPr>
        <w:jc w:val="center"/>
        <w:rPr>
          <w:rFonts w:hint="eastAsia" w:ascii="微软雅黑" w:hAnsi="微软雅黑" w:eastAsia="微软雅黑" w:cs="微软雅黑"/>
          <w:b/>
          <w:bCs/>
          <w:sz w:val="21"/>
          <w:szCs w:val="21"/>
          <w:highlight w:val="none"/>
          <w:lang w:eastAsia="zh-CN"/>
        </w:rPr>
      </w:pPr>
      <w:r>
        <w:rPr>
          <w:rFonts w:hint="eastAsia" w:ascii="微软雅黑" w:hAnsi="微软雅黑" w:eastAsia="微软雅黑" w:cs="微软雅黑"/>
          <w:b/>
          <w:bCs/>
          <w:sz w:val="21"/>
          <w:szCs w:val="21"/>
          <w:highlight w:val="none"/>
          <w:lang w:val="en-US" w:eastAsia="zh-CN"/>
        </w:rPr>
        <w:t>面容识别</w:t>
      </w:r>
      <w:r>
        <w:rPr>
          <w:rFonts w:hint="eastAsia" w:ascii="微软雅黑" w:hAnsi="微软雅黑" w:eastAsia="微软雅黑" w:cs="微软雅黑"/>
          <w:b/>
          <w:bCs/>
          <w:sz w:val="21"/>
          <w:szCs w:val="21"/>
          <w:highlight w:val="none"/>
        </w:rPr>
        <w:t>服务协议</w:t>
      </w:r>
      <w:r>
        <w:rPr>
          <w:rFonts w:hint="eastAsia" w:ascii="微软雅黑" w:hAnsi="微软雅黑" w:eastAsia="微软雅黑" w:cs="微软雅黑"/>
          <w:b/>
          <w:bCs/>
          <w:sz w:val="21"/>
          <w:szCs w:val="21"/>
          <w:highlight w:val="none"/>
          <w:lang w:eastAsia="zh-CN"/>
        </w:rPr>
        <w:t>（</w:t>
      </w:r>
      <w:r>
        <w:rPr>
          <w:rFonts w:hint="eastAsia" w:ascii="微软雅黑" w:hAnsi="微软雅黑" w:eastAsia="微软雅黑" w:cs="微软雅黑"/>
          <w:b/>
          <w:bCs/>
          <w:sz w:val="21"/>
          <w:szCs w:val="21"/>
          <w:highlight w:val="none"/>
          <w:lang w:val="en-US" w:eastAsia="zh-CN"/>
        </w:rPr>
        <w:t>柜台</w:t>
      </w:r>
      <w:r>
        <w:rPr>
          <w:rFonts w:hint="eastAsia" w:ascii="微软雅黑" w:hAnsi="微软雅黑" w:eastAsia="微软雅黑" w:cs="微软雅黑"/>
          <w:b/>
          <w:bCs/>
          <w:sz w:val="21"/>
          <w:szCs w:val="21"/>
          <w:highlight w:val="none"/>
          <w:lang w:eastAsia="zh-CN"/>
        </w:rPr>
        <w:t>）</w:t>
      </w:r>
    </w:p>
    <w:p w14:paraId="597CF530">
      <w:pPr>
        <w:rPr>
          <w:rFonts w:hint="eastAsia" w:ascii="微软雅黑" w:hAnsi="微软雅黑" w:eastAsia="微软雅黑" w:cs="微软雅黑"/>
          <w:sz w:val="16"/>
          <w:szCs w:val="16"/>
          <w:highlight w:val="none"/>
        </w:rPr>
      </w:pPr>
    </w:p>
    <w:p w14:paraId="4CDF37FC">
      <w:pPr>
        <w:numPr>
          <w:ilvl w:val="0"/>
          <w:numId w:val="1"/>
        </w:num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总则</w:t>
      </w:r>
    </w:p>
    <w:p w14:paraId="7237D0A0">
      <w:pPr>
        <w:numPr>
          <w:ilvl w:val="0"/>
          <w:numId w:val="0"/>
        </w:numPr>
        <w:rPr>
          <w:rFonts w:hint="eastAsia" w:ascii="微软雅黑" w:hAnsi="微软雅黑" w:eastAsia="微软雅黑" w:cs="微软雅黑"/>
          <w:sz w:val="16"/>
          <w:szCs w:val="16"/>
          <w:highlight w:val="none"/>
        </w:rPr>
      </w:pPr>
    </w:p>
    <w:p w14:paraId="0BB14A40">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1、本服务协议（以下简称“本协议”）是博时基金管理有限公司（以下简称“博时基金”）与博时基金直销柜台</w:t>
      </w:r>
      <w:r>
        <w:rPr>
          <w:rFonts w:hint="eastAsia" w:ascii="微软雅黑" w:hAnsi="微软雅黑" w:eastAsia="微软雅黑" w:cs="微软雅黑"/>
          <w:sz w:val="16"/>
          <w:szCs w:val="16"/>
          <w:highlight w:val="none"/>
          <w:lang w:val="en-US" w:eastAsia="zh-CN"/>
        </w:rPr>
        <w:t>客户</w:t>
      </w:r>
      <w:r>
        <w:rPr>
          <w:rFonts w:hint="eastAsia" w:ascii="微软雅黑" w:hAnsi="微软雅黑" w:eastAsia="微软雅黑" w:cs="微软雅黑"/>
          <w:sz w:val="16"/>
          <w:szCs w:val="16"/>
          <w:highlight w:val="none"/>
        </w:rPr>
        <w:t>（以下简称“您”)就博时基金直销柜台场景下“</w:t>
      </w:r>
      <w:r>
        <w:rPr>
          <w:rFonts w:hint="eastAsia" w:ascii="微软雅黑" w:hAnsi="微软雅黑" w:eastAsia="微软雅黑" w:cs="微软雅黑"/>
          <w:sz w:val="16"/>
          <w:szCs w:val="16"/>
          <w:highlight w:val="none"/>
          <w:lang w:val="en-US" w:eastAsia="zh-CN"/>
        </w:rPr>
        <w:t>面容识别</w:t>
      </w:r>
      <w:r>
        <w:rPr>
          <w:rFonts w:hint="eastAsia" w:ascii="微软雅黑" w:hAnsi="微软雅黑" w:eastAsia="微软雅黑" w:cs="微软雅黑"/>
          <w:sz w:val="16"/>
          <w:szCs w:val="16"/>
          <w:highlight w:val="none"/>
        </w:rPr>
        <w:t>身份核验”服务（以下统称“</w:t>
      </w:r>
      <w:r>
        <w:rPr>
          <w:rFonts w:hint="eastAsia" w:ascii="微软雅黑" w:hAnsi="微软雅黑" w:eastAsia="微软雅黑" w:cs="微软雅黑"/>
          <w:sz w:val="16"/>
          <w:szCs w:val="16"/>
          <w:highlight w:val="none"/>
          <w:lang w:val="en-US" w:eastAsia="zh-CN"/>
        </w:rPr>
        <w:t>面容识别</w:t>
      </w:r>
      <w:r>
        <w:rPr>
          <w:rFonts w:hint="eastAsia" w:ascii="微软雅黑" w:hAnsi="微软雅黑" w:eastAsia="微软雅黑" w:cs="微软雅黑"/>
          <w:sz w:val="16"/>
          <w:szCs w:val="16"/>
          <w:highlight w:val="none"/>
        </w:rPr>
        <w:t>”）的使用等相关事项所订立的有效合约。您</w:t>
      </w:r>
      <w:r>
        <w:rPr>
          <w:rFonts w:hint="eastAsia" w:ascii="微软雅黑" w:hAnsi="微软雅黑" w:eastAsia="微软雅黑" w:cs="微软雅黑"/>
          <w:sz w:val="16"/>
          <w:szCs w:val="16"/>
          <w:highlight w:val="none"/>
          <w:lang w:val="en-US" w:eastAsia="zh-CN"/>
        </w:rPr>
        <w:t>签署本协议</w:t>
      </w:r>
      <w:r>
        <w:rPr>
          <w:rFonts w:hint="eastAsia" w:ascii="微软雅黑" w:hAnsi="微软雅黑" w:eastAsia="微软雅黑" w:cs="微软雅黑"/>
          <w:sz w:val="16"/>
          <w:szCs w:val="16"/>
          <w:highlight w:val="none"/>
        </w:rPr>
        <w:t>即表示您与博时基金已达成协议并同意接受本协议的全部约定内容。</w:t>
      </w:r>
    </w:p>
    <w:p w14:paraId="555B7B79">
      <w:pPr>
        <w:rPr>
          <w:rFonts w:hint="eastAsia" w:ascii="微软雅黑" w:hAnsi="微软雅黑" w:eastAsia="微软雅黑" w:cs="微软雅黑"/>
          <w:sz w:val="16"/>
          <w:szCs w:val="16"/>
          <w:highlight w:val="none"/>
        </w:rPr>
      </w:pPr>
    </w:p>
    <w:p w14:paraId="2E5C09A7">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2、在接受本协议之前，请您仔细阅读本协议的全部内容。如果您不同意本协议的任意内容，或者无法准确理解博时基金对条款的解释，请不要</w:t>
      </w:r>
      <w:r>
        <w:rPr>
          <w:rFonts w:hint="eastAsia" w:ascii="微软雅黑" w:hAnsi="微软雅黑" w:eastAsia="微软雅黑" w:cs="微软雅黑"/>
          <w:sz w:val="16"/>
          <w:szCs w:val="16"/>
          <w:highlight w:val="none"/>
          <w:lang w:val="en-US" w:eastAsia="zh-CN"/>
        </w:rPr>
        <w:t>提交面容识别核验材料或远程</w:t>
      </w:r>
      <w:r>
        <w:rPr>
          <w:rFonts w:hint="eastAsia" w:ascii="微软雅黑" w:hAnsi="微软雅黑" w:eastAsia="微软雅黑" w:cs="微软雅黑"/>
          <w:sz w:val="16"/>
          <w:szCs w:val="16"/>
          <w:highlight w:val="none"/>
        </w:rPr>
        <w:t>面容验证。</w:t>
      </w:r>
    </w:p>
    <w:p w14:paraId="2DB67F2B">
      <w:pPr>
        <w:rPr>
          <w:rFonts w:hint="eastAsia" w:ascii="微软雅黑" w:hAnsi="微软雅黑" w:eastAsia="微软雅黑" w:cs="微软雅黑"/>
          <w:sz w:val="16"/>
          <w:szCs w:val="16"/>
          <w:highlight w:val="none"/>
        </w:rPr>
      </w:pPr>
    </w:p>
    <w:p w14:paraId="699D4E73">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3、面容特征信息属于敏感个人信息（生物识别信息），博时基金处理您的面容特征信息需取得您的单独同意</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lang w:val="en-US" w:eastAsia="zh-CN"/>
        </w:rPr>
        <w:t>您签署本协议即视为您同意博时基金根据本协议约定处理您的面容特征信息</w:t>
      </w:r>
      <w:r>
        <w:rPr>
          <w:rFonts w:hint="eastAsia" w:ascii="微软雅黑" w:hAnsi="微软雅黑" w:eastAsia="微软雅黑" w:cs="微软雅黑"/>
          <w:sz w:val="16"/>
          <w:szCs w:val="16"/>
          <w:highlight w:val="none"/>
        </w:rPr>
        <w:t>。博时基金处理您的面容特征信息是为您提供直销柜台业务身份核验、替代临柜输密办理业务所必需，适用场景包含银行卡信息变更、</w:t>
      </w:r>
      <w:r>
        <w:rPr>
          <w:rFonts w:hint="eastAsia" w:ascii="微软雅黑" w:hAnsi="微软雅黑" w:eastAsia="微软雅黑" w:cs="微软雅黑"/>
          <w:sz w:val="16"/>
          <w:szCs w:val="16"/>
          <w:highlight w:val="none"/>
          <w:lang w:val="en-US" w:eastAsia="zh-CN"/>
        </w:rPr>
        <w:t>身份</w:t>
      </w:r>
      <w:r>
        <w:rPr>
          <w:rFonts w:hint="eastAsia" w:ascii="微软雅黑" w:hAnsi="微软雅黑" w:eastAsia="微软雅黑" w:cs="微软雅黑"/>
          <w:sz w:val="16"/>
          <w:szCs w:val="16"/>
          <w:highlight w:val="none"/>
        </w:rPr>
        <w:t>信息变更</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lang w:val="en-US" w:eastAsia="zh-CN"/>
        </w:rPr>
        <w:t>密码挂失</w:t>
      </w:r>
      <w:r>
        <w:rPr>
          <w:rFonts w:hint="eastAsia" w:ascii="微软雅黑" w:hAnsi="微软雅黑" w:eastAsia="微软雅黑" w:cs="微软雅黑"/>
          <w:sz w:val="16"/>
          <w:szCs w:val="16"/>
          <w:highlight w:val="none"/>
        </w:rPr>
        <w:t>等业务。如您拒绝提供面容特征信息，会导致您无法</w:t>
      </w:r>
      <w:r>
        <w:rPr>
          <w:rFonts w:hint="eastAsia" w:ascii="微软雅黑" w:hAnsi="微软雅黑" w:eastAsia="微软雅黑" w:cs="微软雅黑"/>
          <w:sz w:val="16"/>
          <w:szCs w:val="16"/>
          <w:highlight w:val="none"/>
          <w:lang w:val="en-US" w:eastAsia="zh-CN"/>
        </w:rPr>
        <w:t>远程通过非密码方式提交业务办理</w:t>
      </w:r>
      <w:r>
        <w:rPr>
          <w:rFonts w:hint="eastAsia" w:ascii="微软雅黑" w:hAnsi="微软雅黑" w:eastAsia="微软雅黑" w:cs="微软雅黑"/>
          <w:sz w:val="16"/>
          <w:szCs w:val="16"/>
          <w:highlight w:val="none"/>
        </w:rPr>
        <w:t>，但不影响您使用传统临柜输密方式办理相关业务。</w:t>
      </w:r>
    </w:p>
    <w:p w14:paraId="2B573711">
      <w:pPr>
        <w:rPr>
          <w:rFonts w:hint="eastAsia" w:ascii="微软雅黑" w:hAnsi="微软雅黑" w:eastAsia="微软雅黑" w:cs="微软雅黑"/>
          <w:sz w:val="16"/>
          <w:szCs w:val="16"/>
          <w:highlight w:val="none"/>
        </w:rPr>
      </w:pPr>
    </w:p>
    <w:p w14:paraId="5F1D4098">
      <w:pPr>
        <w:numPr>
          <w:ilvl w:val="0"/>
          <w:numId w:val="2"/>
        </w:numPr>
        <w:rPr>
          <w:highlight w:val="none"/>
        </w:rPr>
      </w:pPr>
      <w:r>
        <w:rPr>
          <w:rFonts w:hint="eastAsia" w:ascii="微软雅黑" w:hAnsi="微软雅黑" w:eastAsia="微软雅黑" w:cs="微软雅黑"/>
          <w:sz w:val="16"/>
          <w:szCs w:val="16"/>
          <w:highlight w:val="none"/>
        </w:rPr>
        <w:t>为了向您提供更完善、优质的产品和服务，您同意我们在法律法规允许的范围内，对本协议项下您的面容特征信息进行</w:t>
      </w:r>
      <w:r>
        <w:rPr>
          <w:rFonts w:hint="eastAsia" w:ascii="微软雅黑" w:hAnsi="微软雅黑" w:eastAsia="微软雅黑" w:cs="微软雅黑"/>
          <w:sz w:val="16"/>
          <w:szCs w:val="16"/>
          <w:highlight w:val="none"/>
          <w:lang w:val="en-US" w:eastAsia="zh-CN"/>
        </w:rPr>
        <w:t>收集、使用、</w:t>
      </w:r>
      <w:r>
        <w:rPr>
          <w:rFonts w:hint="eastAsia" w:ascii="微软雅黑" w:hAnsi="微软雅黑" w:eastAsia="微软雅黑" w:cs="微软雅黑"/>
          <w:sz w:val="16"/>
          <w:szCs w:val="16"/>
          <w:highlight w:val="none"/>
        </w:rPr>
        <w:t>加工、分析</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lang w:val="en-US" w:eastAsia="zh-CN"/>
        </w:rPr>
        <w:t>提供</w:t>
      </w:r>
      <w:r>
        <w:rPr>
          <w:rFonts w:hint="eastAsia"/>
          <w:highlight w:val="none"/>
          <w:lang w:eastAsia="zh-CN"/>
        </w:rPr>
        <w:t>、</w:t>
      </w:r>
      <w:r>
        <w:rPr>
          <w:rFonts w:hint="eastAsia" w:ascii="微软雅黑" w:hAnsi="微软雅黑" w:eastAsia="微软雅黑" w:cs="微软雅黑"/>
          <w:sz w:val="16"/>
          <w:szCs w:val="16"/>
          <w:highlight w:val="none"/>
          <w:lang w:val="en-US" w:eastAsia="zh-CN"/>
        </w:rPr>
        <w:t>存储及删除</w:t>
      </w:r>
      <w:r>
        <w:rPr>
          <w:rFonts w:hint="eastAsia" w:ascii="微软雅黑" w:hAnsi="微软雅黑" w:eastAsia="微软雅黑" w:cs="微软雅黑"/>
          <w:sz w:val="16"/>
          <w:szCs w:val="16"/>
          <w:highlight w:val="none"/>
        </w:rPr>
        <w:t>，从而实现通过</w:t>
      </w:r>
      <w:r>
        <w:rPr>
          <w:rFonts w:hint="eastAsia" w:ascii="微软雅黑" w:hAnsi="微软雅黑" w:eastAsia="微软雅黑" w:cs="微软雅黑"/>
          <w:sz w:val="16"/>
          <w:szCs w:val="16"/>
          <w:highlight w:val="none"/>
          <w:lang w:val="en-US" w:eastAsia="zh-CN"/>
        </w:rPr>
        <w:t>提交相关人脸对比等技术完成对您的</w:t>
      </w:r>
      <w:r>
        <w:rPr>
          <w:rFonts w:hint="eastAsia" w:ascii="微软雅黑" w:hAnsi="微软雅黑" w:eastAsia="微软雅黑" w:cs="微软雅黑"/>
          <w:sz w:val="16"/>
          <w:szCs w:val="16"/>
          <w:highlight w:val="none"/>
        </w:rPr>
        <w:t>身份核验</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rPr>
        <w:t>替代人工密码校验办理业务</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lang w:val="en-US" w:eastAsia="zh-CN"/>
        </w:rPr>
        <w:t>该服务由与博时基金签署协议的第三方服务机构提供核验数据及技术支持，服务过程中，我司将收集您的面部信息特征再通过上述合作服务里公司进行核验比对。博时基金</w:t>
      </w:r>
      <w:r>
        <w:rPr>
          <w:rFonts w:hint="eastAsia" w:ascii="微软雅黑" w:hAnsi="微软雅黑" w:eastAsia="微软雅黑" w:cs="微软雅黑"/>
          <w:sz w:val="16"/>
          <w:szCs w:val="16"/>
          <w:highlight w:val="none"/>
        </w:rPr>
        <w:t>禁止将这些信息用于未经您授权的用途。</w:t>
      </w:r>
    </w:p>
    <w:p w14:paraId="4C7696B7">
      <w:pPr>
        <w:numPr>
          <w:ilvl w:val="-1"/>
          <w:numId w:val="0"/>
        </w:numPr>
        <w:rPr>
          <w:highlight w:val="none"/>
        </w:rPr>
      </w:pPr>
    </w:p>
    <w:p w14:paraId="61C85F65">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lang w:val="en-US" w:eastAsia="zh-CN"/>
        </w:rPr>
        <w:t>5、博时基金</w:t>
      </w:r>
      <w:r>
        <w:rPr>
          <w:rFonts w:hint="eastAsia" w:ascii="微软雅黑" w:hAnsi="微软雅黑" w:eastAsia="微软雅黑" w:cs="微软雅黑"/>
          <w:sz w:val="16"/>
          <w:szCs w:val="16"/>
          <w:highlight w:val="none"/>
        </w:rPr>
        <w:t>仅在本</w:t>
      </w:r>
      <w:r>
        <w:rPr>
          <w:rFonts w:hint="eastAsia" w:ascii="微软雅黑" w:hAnsi="微软雅黑" w:eastAsia="微软雅黑" w:cs="微软雅黑"/>
          <w:sz w:val="16"/>
          <w:szCs w:val="16"/>
          <w:highlight w:val="none"/>
          <w:lang w:val="en-US" w:eastAsia="zh-CN"/>
        </w:rPr>
        <w:t>协议</w:t>
      </w:r>
      <w:r>
        <w:rPr>
          <w:rFonts w:hint="eastAsia" w:ascii="微软雅黑" w:hAnsi="微软雅黑" w:eastAsia="微软雅黑" w:cs="微软雅黑"/>
          <w:sz w:val="16"/>
          <w:szCs w:val="16"/>
          <w:highlight w:val="none"/>
        </w:rPr>
        <w:t>所述目的所必需期间和法律法规要求及监管规定的时限内保留您</w:t>
      </w:r>
      <w:r>
        <w:rPr>
          <w:rFonts w:hint="eastAsia" w:ascii="微软雅黑" w:hAnsi="微软雅黑" w:eastAsia="微软雅黑" w:cs="微软雅黑"/>
          <w:sz w:val="16"/>
          <w:szCs w:val="16"/>
          <w:highlight w:val="none"/>
          <w:lang w:val="en-US" w:eastAsia="zh-CN"/>
        </w:rPr>
        <w:t>的面容特征</w:t>
      </w:r>
      <w:r>
        <w:rPr>
          <w:rFonts w:hint="eastAsia" w:ascii="微软雅黑" w:hAnsi="微软雅黑" w:eastAsia="微软雅黑" w:cs="微软雅黑"/>
          <w:sz w:val="16"/>
          <w:szCs w:val="16"/>
          <w:highlight w:val="none"/>
        </w:rPr>
        <w:t>信息。当超过法定保存期限后，我们会对您的信息进行删除或进行匿名化处理（即会对您的</w:t>
      </w:r>
      <w:r>
        <w:rPr>
          <w:rFonts w:hint="eastAsia" w:ascii="微软雅黑" w:hAnsi="微软雅黑" w:eastAsia="微软雅黑" w:cs="微软雅黑"/>
          <w:sz w:val="16"/>
          <w:szCs w:val="16"/>
          <w:highlight w:val="none"/>
          <w:lang w:val="en-US" w:eastAsia="zh-CN"/>
        </w:rPr>
        <w:t>面容特征</w:t>
      </w:r>
      <w:r>
        <w:rPr>
          <w:rFonts w:hint="eastAsia" w:ascii="微软雅黑" w:hAnsi="微软雅黑" w:eastAsia="微软雅黑" w:cs="微软雅黑"/>
          <w:sz w:val="16"/>
          <w:szCs w:val="16"/>
          <w:highlight w:val="none"/>
        </w:rPr>
        <w:t>信息进行处理以使您的身份无法被任何第三方识别）。</w:t>
      </w:r>
    </w:p>
    <w:p w14:paraId="4F331204">
      <w:pPr>
        <w:rPr>
          <w:rFonts w:hint="eastAsia" w:ascii="微软雅黑" w:hAnsi="微软雅黑" w:eastAsia="微软雅黑" w:cs="微软雅黑"/>
          <w:sz w:val="16"/>
          <w:szCs w:val="16"/>
          <w:highlight w:val="none"/>
        </w:rPr>
      </w:pPr>
    </w:p>
    <w:p w14:paraId="2BD0AF96">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第二条 定义</w:t>
      </w:r>
    </w:p>
    <w:p w14:paraId="7B3FE48F">
      <w:pPr>
        <w:rPr>
          <w:rFonts w:hint="eastAsia" w:ascii="微软雅黑" w:hAnsi="微软雅黑" w:eastAsia="微软雅黑" w:cs="微软雅黑"/>
          <w:sz w:val="16"/>
          <w:szCs w:val="16"/>
          <w:highlight w:val="none"/>
        </w:rPr>
      </w:pPr>
    </w:p>
    <w:p w14:paraId="1A37B614">
      <w:pPr>
        <w:numPr>
          <w:ilvl w:val="0"/>
          <w:numId w:val="3"/>
        </w:num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lang w:val="en-US" w:eastAsia="zh-CN"/>
        </w:rPr>
        <w:t>面容识别</w:t>
      </w:r>
      <w:r>
        <w:rPr>
          <w:rFonts w:hint="eastAsia" w:ascii="微软雅黑" w:hAnsi="微软雅黑" w:eastAsia="微软雅黑" w:cs="微软雅黑"/>
          <w:sz w:val="16"/>
          <w:szCs w:val="16"/>
          <w:highlight w:val="none"/>
        </w:rPr>
        <w:t>身份核验：指</w:t>
      </w:r>
      <w:r>
        <w:rPr>
          <w:rFonts w:hint="eastAsia" w:ascii="微软雅黑" w:hAnsi="微软雅黑" w:eastAsia="微软雅黑" w:cs="微软雅黑"/>
          <w:sz w:val="16"/>
          <w:szCs w:val="16"/>
          <w:highlight w:val="none"/>
          <w:lang w:val="en-US" w:eastAsia="zh-CN"/>
        </w:rPr>
        <w:t>客户</w:t>
      </w:r>
      <w:r>
        <w:rPr>
          <w:rFonts w:hint="eastAsia" w:ascii="微软雅黑" w:hAnsi="微软雅黑" w:eastAsia="微软雅黑" w:cs="微软雅黑"/>
          <w:sz w:val="16"/>
          <w:szCs w:val="16"/>
          <w:highlight w:val="none"/>
        </w:rPr>
        <w:t>在博时基金直销柜台办理银行卡变更、</w:t>
      </w:r>
      <w:r>
        <w:rPr>
          <w:rFonts w:hint="eastAsia" w:ascii="微软雅黑" w:hAnsi="微软雅黑" w:eastAsia="微软雅黑" w:cs="微软雅黑"/>
          <w:sz w:val="16"/>
          <w:szCs w:val="16"/>
          <w:highlight w:val="none"/>
          <w:lang w:val="en-US" w:eastAsia="zh-CN"/>
        </w:rPr>
        <w:t>身份</w:t>
      </w:r>
      <w:r>
        <w:rPr>
          <w:rFonts w:hint="eastAsia" w:ascii="微软雅黑" w:hAnsi="微软雅黑" w:eastAsia="微软雅黑" w:cs="微软雅黑"/>
          <w:sz w:val="16"/>
          <w:szCs w:val="16"/>
          <w:highlight w:val="none"/>
        </w:rPr>
        <w:t>信息变更</w:t>
      </w:r>
      <w:r>
        <w:rPr>
          <w:rFonts w:hint="eastAsia"/>
          <w:highlight w:val="none"/>
          <w:lang w:eastAsia="zh-CN"/>
        </w:rPr>
        <w:t>、</w:t>
      </w:r>
      <w:r>
        <w:rPr>
          <w:rFonts w:hint="eastAsia" w:ascii="微软雅黑" w:hAnsi="微软雅黑" w:eastAsia="微软雅黑" w:cs="微软雅黑"/>
          <w:sz w:val="16"/>
          <w:szCs w:val="16"/>
          <w:highlight w:val="none"/>
          <w:lang w:val="en-US" w:eastAsia="zh-CN"/>
        </w:rPr>
        <w:t>密码挂失</w:t>
      </w:r>
      <w:r>
        <w:rPr>
          <w:rFonts w:hint="eastAsia" w:ascii="微软雅黑" w:hAnsi="微软雅黑" w:eastAsia="微软雅黑" w:cs="微软雅黑"/>
          <w:sz w:val="16"/>
          <w:szCs w:val="16"/>
          <w:highlight w:val="none"/>
        </w:rPr>
        <w:t>等业务时，通过</w:t>
      </w:r>
      <w:r>
        <w:rPr>
          <w:rFonts w:hint="eastAsia" w:ascii="微软雅黑" w:hAnsi="微软雅黑" w:eastAsia="微软雅黑" w:cs="微软雅黑"/>
          <w:sz w:val="16"/>
          <w:szCs w:val="16"/>
          <w:highlight w:val="none"/>
          <w:lang w:val="en-US" w:eastAsia="zh-CN"/>
        </w:rPr>
        <w:t>提交相关面容识别核验材料或远程</w:t>
      </w:r>
      <w:r>
        <w:rPr>
          <w:rFonts w:hint="eastAsia" w:ascii="微软雅黑" w:hAnsi="微软雅黑" w:eastAsia="微软雅黑" w:cs="微软雅黑"/>
          <w:sz w:val="16"/>
          <w:szCs w:val="16"/>
          <w:highlight w:val="none"/>
        </w:rPr>
        <w:t>面容验证即可完成身份核验、替代临柜输密办理业务的服务。</w:t>
      </w:r>
    </w:p>
    <w:p w14:paraId="3CF1D228">
      <w:pPr>
        <w:numPr>
          <w:ilvl w:val="-1"/>
          <w:numId w:val="0"/>
        </w:numPr>
        <w:rPr>
          <w:rFonts w:hint="eastAsia" w:ascii="微软雅黑" w:hAnsi="微软雅黑" w:eastAsia="微软雅黑" w:cs="微软雅黑"/>
          <w:sz w:val="16"/>
          <w:szCs w:val="16"/>
          <w:highlight w:val="none"/>
        </w:rPr>
      </w:pPr>
    </w:p>
    <w:p w14:paraId="7EF4779C">
      <w:pPr>
        <w:numPr>
          <w:ilvl w:val="0"/>
          <w:numId w:val="3"/>
        </w:num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lang w:val="en-US" w:eastAsia="zh-CN"/>
        </w:rPr>
        <w:t>面容识别核实材料：指您的人脸识别有关面部信息以及采集面部信息过程中获取的其他相关材料，包括您在面容识别身份核验中拍摄的照片、视频、拍摄或录像的日期及时间。</w:t>
      </w:r>
    </w:p>
    <w:p w14:paraId="1BF24040">
      <w:pPr>
        <w:rPr>
          <w:rFonts w:hint="eastAsia" w:ascii="微软雅黑" w:hAnsi="微软雅黑" w:eastAsia="微软雅黑" w:cs="微软雅黑"/>
          <w:sz w:val="16"/>
          <w:szCs w:val="16"/>
          <w:highlight w:val="none"/>
        </w:rPr>
      </w:pPr>
    </w:p>
    <w:p w14:paraId="6FB0788D">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第三条 双方权利义务</w:t>
      </w:r>
    </w:p>
    <w:p w14:paraId="73545E34">
      <w:pPr>
        <w:rPr>
          <w:rFonts w:hint="eastAsia" w:ascii="微软雅黑" w:hAnsi="微软雅黑" w:eastAsia="微软雅黑" w:cs="微软雅黑"/>
          <w:sz w:val="16"/>
          <w:szCs w:val="16"/>
          <w:highlight w:val="none"/>
        </w:rPr>
      </w:pPr>
    </w:p>
    <w:p w14:paraId="67E1D996">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1、您的</w:t>
      </w:r>
      <w:r>
        <w:rPr>
          <w:rFonts w:hint="eastAsia" w:ascii="微软雅黑" w:hAnsi="微软雅黑" w:eastAsia="微软雅黑" w:cs="微软雅黑"/>
          <w:sz w:val="16"/>
          <w:szCs w:val="16"/>
          <w:highlight w:val="none"/>
          <w:lang w:val="en-US" w:eastAsia="zh-CN"/>
        </w:rPr>
        <w:t>相关面容识别核验材料或远程</w:t>
      </w:r>
      <w:r>
        <w:rPr>
          <w:rFonts w:hint="eastAsia" w:ascii="微软雅黑" w:hAnsi="微软雅黑" w:eastAsia="微软雅黑" w:cs="微软雅黑"/>
          <w:sz w:val="16"/>
          <w:szCs w:val="16"/>
          <w:highlight w:val="none"/>
        </w:rPr>
        <w:t>面容验证</w:t>
      </w:r>
      <w:r>
        <w:rPr>
          <w:rFonts w:hint="eastAsia" w:ascii="微软雅黑" w:hAnsi="微软雅黑" w:eastAsia="微软雅黑" w:cs="微软雅黑"/>
          <w:sz w:val="16"/>
          <w:szCs w:val="16"/>
          <w:highlight w:val="none"/>
          <w:lang w:val="en-US" w:eastAsia="zh-CN"/>
        </w:rPr>
        <w:t>资料将与您的业务申请资料一并保存</w:t>
      </w:r>
      <w:r>
        <w:rPr>
          <w:rFonts w:hint="eastAsia" w:ascii="微软雅黑" w:hAnsi="微软雅黑" w:eastAsia="微软雅黑" w:cs="微软雅黑"/>
          <w:sz w:val="16"/>
          <w:szCs w:val="16"/>
          <w:highlight w:val="none"/>
        </w:rPr>
        <w:t>。</w:t>
      </w:r>
    </w:p>
    <w:p w14:paraId="43FC614D">
      <w:pPr>
        <w:rPr>
          <w:rFonts w:hint="eastAsia" w:ascii="微软雅黑" w:hAnsi="微软雅黑" w:eastAsia="微软雅黑" w:cs="微软雅黑"/>
          <w:sz w:val="16"/>
          <w:szCs w:val="16"/>
          <w:highlight w:val="none"/>
        </w:rPr>
      </w:pPr>
    </w:p>
    <w:p w14:paraId="722FD4EC">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2、您理解并同意，在您</w:t>
      </w:r>
      <w:r>
        <w:rPr>
          <w:rFonts w:hint="eastAsia" w:ascii="微软雅黑" w:hAnsi="微软雅黑" w:eastAsia="微软雅黑" w:cs="微软雅黑"/>
          <w:sz w:val="16"/>
          <w:szCs w:val="16"/>
          <w:highlight w:val="none"/>
          <w:lang w:val="en-US" w:eastAsia="zh-CN"/>
        </w:rPr>
        <w:t>签署本协议</w:t>
      </w:r>
      <w:r>
        <w:rPr>
          <w:rFonts w:hint="eastAsia" w:ascii="微软雅黑" w:hAnsi="微软雅黑" w:eastAsia="微软雅黑" w:cs="微软雅黑"/>
          <w:sz w:val="16"/>
          <w:szCs w:val="16"/>
          <w:highlight w:val="none"/>
        </w:rPr>
        <w:t>前，您已经充分了解面容验证通过后即可以完成直销柜台业务身份校验并办理对应业务，具体适用业务范围以博时基金</w:t>
      </w:r>
      <w:r>
        <w:rPr>
          <w:rFonts w:hint="eastAsia" w:ascii="微软雅黑" w:hAnsi="微软雅黑" w:eastAsia="微软雅黑" w:cs="微软雅黑"/>
          <w:sz w:val="16"/>
          <w:szCs w:val="16"/>
          <w:highlight w:val="none"/>
          <w:lang w:val="en-US" w:eastAsia="zh-CN"/>
        </w:rPr>
        <w:t>直销柜台相关规定</w:t>
      </w:r>
      <w:r>
        <w:rPr>
          <w:rFonts w:hint="eastAsia" w:ascii="微软雅黑" w:hAnsi="微软雅黑" w:eastAsia="微软雅黑" w:cs="微软雅黑"/>
          <w:sz w:val="16"/>
          <w:szCs w:val="16"/>
          <w:highlight w:val="none"/>
        </w:rPr>
        <w:t>为准。</w:t>
      </w:r>
    </w:p>
    <w:p w14:paraId="45F8E8C7">
      <w:pPr>
        <w:rPr>
          <w:rFonts w:hint="eastAsia" w:ascii="微软雅黑" w:hAnsi="微软雅黑" w:eastAsia="微软雅黑" w:cs="微软雅黑"/>
          <w:sz w:val="16"/>
          <w:szCs w:val="16"/>
          <w:highlight w:val="none"/>
        </w:rPr>
      </w:pPr>
    </w:p>
    <w:p w14:paraId="23092272">
      <w:pPr>
        <w:numPr>
          <w:ilvl w:val="0"/>
          <w:numId w:val="3"/>
        </w:num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您理解并同意，您</w:t>
      </w:r>
      <w:r>
        <w:rPr>
          <w:rFonts w:hint="eastAsia" w:ascii="微软雅黑" w:hAnsi="微软雅黑" w:eastAsia="微软雅黑" w:cs="微软雅黑"/>
          <w:sz w:val="16"/>
          <w:szCs w:val="16"/>
          <w:highlight w:val="none"/>
          <w:lang w:val="en-US" w:eastAsia="zh-CN"/>
        </w:rPr>
        <w:t>签署本协议</w:t>
      </w:r>
      <w:r>
        <w:rPr>
          <w:rFonts w:hint="eastAsia" w:ascii="微软雅黑" w:hAnsi="微软雅黑" w:eastAsia="微软雅黑" w:cs="微软雅黑"/>
          <w:sz w:val="16"/>
          <w:szCs w:val="16"/>
          <w:highlight w:val="none"/>
        </w:rPr>
        <w:t>前，您已经充分了解您的面容验证通过后即可完成直销柜台业务身份核验，作为业务办理有效依据。</w:t>
      </w:r>
    </w:p>
    <w:p w14:paraId="7C519A31">
      <w:pPr>
        <w:numPr>
          <w:ilvl w:val="-1"/>
          <w:numId w:val="0"/>
        </w:numPr>
        <w:rPr>
          <w:rFonts w:hint="eastAsia" w:ascii="微软雅黑" w:hAnsi="微软雅黑" w:eastAsia="微软雅黑" w:cs="微软雅黑"/>
          <w:sz w:val="16"/>
          <w:szCs w:val="16"/>
          <w:highlight w:val="none"/>
        </w:rPr>
      </w:pPr>
    </w:p>
    <w:p w14:paraId="1DEC469F">
      <w:pPr>
        <w:numPr>
          <w:ilvl w:val="0"/>
          <w:numId w:val="3"/>
        </w:num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lang w:val="en-US" w:eastAsia="zh-CN"/>
        </w:rPr>
        <w:t>您理解并同意将您向我司提供的姓名、身份证号码及人脸影响数据，提供给合法存有您信息的第三方合作机构进行核验，以核实您的身份。</w:t>
      </w:r>
    </w:p>
    <w:p w14:paraId="70D8DEEF">
      <w:pPr>
        <w:rPr>
          <w:rFonts w:hint="eastAsia" w:ascii="微软雅黑" w:hAnsi="微软雅黑" w:eastAsia="微软雅黑" w:cs="微软雅黑"/>
          <w:sz w:val="16"/>
          <w:szCs w:val="16"/>
          <w:highlight w:val="none"/>
        </w:rPr>
      </w:pPr>
    </w:p>
    <w:p w14:paraId="39299D43">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lang w:val="en-US" w:eastAsia="zh-CN"/>
        </w:rPr>
        <w:t>5</w:t>
      </w:r>
      <w:r>
        <w:rPr>
          <w:rFonts w:hint="eastAsia" w:ascii="微软雅黑" w:hAnsi="微软雅黑" w:eastAsia="微软雅黑" w:cs="微软雅黑"/>
          <w:sz w:val="16"/>
          <w:szCs w:val="16"/>
          <w:highlight w:val="none"/>
        </w:rPr>
        <w:t>、您在</w:t>
      </w:r>
      <w:r>
        <w:rPr>
          <w:rFonts w:hint="eastAsia" w:ascii="微软雅黑" w:hAnsi="微软雅黑" w:eastAsia="微软雅黑" w:cs="微软雅黑"/>
          <w:sz w:val="16"/>
          <w:szCs w:val="16"/>
          <w:highlight w:val="none"/>
          <w:lang w:val="en-US" w:eastAsia="zh-CN"/>
        </w:rPr>
        <w:t>签署本协议</w:t>
      </w:r>
      <w:r>
        <w:rPr>
          <w:rFonts w:hint="eastAsia" w:ascii="微软雅黑" w:hAnsi="微软雅黑" w:eastAsia="微软雅黑" w:cs="微软雅黑"/>
          <w:sz w:val="16"/>
          <w:szCs w:val="16"/>
          <w:highlight w:val="none"/>
        </w:rPr>
        <w:t>后，</w:t>
      </w:r>
      <w:r>
        <w:rPr>
          <w:rFonts w:hint="eastAsia" w:ascii="微软雅黑" w:hAnsi="微软雅黑" w:eastAsia="微软雅黑" w:cs="微软雅黑"/>
          <w:sz w:val="16"/>
          <w:szCs w:val="16"/>
          <w:highlight w:val="none"/>
          <w:lang w:val="en-US" w:eastAsia="zh-CN"/>
        </w:rPr>
        <w:t>您提交的相关面容识别核验材料或远程</w:t>
      </w:r>
      <w:r>
        <w:rPr>
          <w:rFonts w:hint="eastAsia" w:ascii="微软雅黑" w:hAnsi="微软雅黑" w:eastAsia="微软雅黑" w:cs="微软雅黑"/>
          <w:sz w:val="16"/>
          <w:szCs w:val="16"/>
          <w:highlight w:val="none"/>
        </w:rPr>
        <w:t>面容验证</w:t>
      </w:r>
      <w:r>
        <w:rPr>
          <w:rFonts w:hint="eastAsia" w:ascii="微软雅黑" w:hAnsi="微软雅黑" w:eastAsia="微软雅黑" w:cs="微软雅黑"/>
          <w:sz w:val="16"/>
          <w:szCs w:val="16"/>
          <w:highlight w:val="none"/>
          <w:lang w:val="en-US" w:eastAsia="zh-CN"/>
        </w:rPr>
        <w:t>将</w:t>
      </w:r>
      <w:r>
        <w:rPr>
          <w:rFonts w:hint="eastAsia" w:ascii="微软雅黑" w:hAnsi="微软雅黑" w:eastAsia="微软雅黑" w:cs="微软雅黑"/>
          <w:sz w:val="16"/>
          <w:szCs w:val="16"/>
          <w:highlight w:val="none"/>
        </w:rPr>
        <w:t>成为博时基金执行您</w:t>
      </w:r>
      <w:r>
        <w:rPr>
          <w:rFonts w:hint="eastAsia" w:ascii="微软雅黑" w:hAnsi="微软雅黑" w:eastAsia="微软雅黑" w:cs="微软雅黑"/>
          <w:sz w:val="16"/>
          <w:szCs w:val="16"/>
          <w:highlight w:val="none"/>
          <w:lang w:val="en-US" w:eastAsia="zh-CN"/>
        </w:rPr>
        <w:t>远程</w:t>
      </w:r>
      <w:r>
        <w:rPr>
          <w:rFonts w:hint="eastAsia" w:ascii="微软雅黑" w:hAnsi="微软雅黑" w:eastAsia="微软雅黑" w:cs="微软雅黑"/>
          <w:sz w:val="16"/>
          <w:szCs w:val="16"/>
          <w:highlight w:val="none"/>
        </w:rPr>
        <w:t>办理银行卡变更、</w:t>
      </w:r>
      <w:r>
        <w:rPr>
          <w:rFonts w:hint="eastAsia" w:ascii="微软雅黑" w:hAnsi="微软雅黑" w:eastAsia="微软雅黑" w:cs="微软雅黑"/>
          <w:sz w:val="16"/>
          <w:szCs w:val="16"/>
          <w:highlight w:val="none"/>
          <w:lang w:val="en-US" w:eastAsia="zh-CN"/>
        </w:rPr>
        <w:t>身份</w:t>
      </w:r>
      <w:r>
        <w:rPr>
          <w:rFonts w:hint="eastAsia" w:ascii="微软雅黑" w:hAnsi="微软雅黑" w:eastAsia="微软雅黑" w:cs="微软雅黑"/>
          <w:sz w:val="16"/>
          <w:szCs w:val="16"/>
          <w:highlight w:val="none"/>
        </w:rPr>
        <w:t>信息变更</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lang w:val="en-US" w:eastAsia="zh-CN"/>
        </w:rPr>
        <w:t>密码挂失</w:t>
      </w:r>
      <w:r>
        <w:rPr>
          <w:rFonts w:hint="eastAsia" w:ascii="微软雅黑" w:hAnsi="微软雅黑" w:eastAsia="微软雅黑" w:cs="微软雅黑"/>
          <w:sz w:val="16"/>
          <w:szCs w:val="16"/>
          <w:highlight w:val="none"/>
        </w:rPr>
        <w:t>等业务操作的</w:t>
      </w:r>
      <w:r>
        <w:rPr>
          <w:rFonts w:hint="eastAsia" w:ascii="微软雅黑" w:hAnsi="微软雅黑" w:eastAsia="微软雅黑" w:cs="微软雅黑"/>
          <w:sz w:val="16"/>
          <w:szCs w:val="16"/>
          <w:highlight w:val="none"/>
          <w:lang w:val="en-US" w:eastAsia="zh-CN"/>
        </w:rPr>
        <w:t>唯一身份核实条件</w:t>
      </w:r>
      <w:r>
        <w:rPr>
          <w:rFonts w:hint="eastAsia" w:ascii="微软雅黑" w:hAnsi="微软雅黑" w:eastAsia="微软雅黑" w:cs="微软雅黑"/>
          <w:sz w:val="16"/>
          <w:szCs w:val="16"/>
          <w:highlight w:val="none"/>
          <w:lang w:eastAsia="zh-CN"/>
        </w:rPr>
        <w:t>，</w:t>
      </w:r>
      <w:r>
        <w:rPr>
          <w:rFonts w:hint="eastAsia" w:ascii="微软雅黑" w:hAnsi="微软雅黑" w:eastAsia="微软雅黑" w:cs="微软雅黑"/>
          <w:sz w:val="16"/>
          <w:szCs w:val="16"/>
          <w:highlight w:val="none"/>
        </w:rPr>
        <w:t>请您注意保管好</w:t>
      </w:r>
      <w:r>
        <w:rPr>
          <w:rFonts w:hint="eastAsia" w:ascii="微软雅黑" w:hAnsi="微软雅黑" w:eastAsia="微软雅黑" w:cs="微软雅黑"/>
          <w:sz w:val="16"/>
          <w:szCs w:val="16"/>
          <w:highlight w:val="none"/>
          <w:lang w:val="en-US" w:eastAsia="zh-CN"/>
        </w:rPr>
        <w:t>相关资料，不要外泄他人</w:t>
      </w:r>
      <w:r>
        <w:rPr>
          <w:rFonts w:hint="eastAsia" w:ascii="微软雅黑" w:hAnsi="微软雅黑" w:eastAsia="微软雅黑" w:cs="微软雅黑"/>
          <w:sz w:val="16"/>
          <w:szCs w:val="16"/>
          <w:highlight w:val="none"/>
        </w:rPr>
        <w:t>。</w:t>
      </w:r>
    </w:p>
    <w:p w14:paraId="4189FBFA">
      <w:pPr>
        <w:rPr>
          <w:rFonts w:hint="eastAsia" w:ascii="微软雅黑" w:hAnsi="微软雅黑" w:eastAsia="微软雅黑" w:cs="微软雅黑"/>
          <w:sz w:val="16"/>
          <w:szCs w:val="16"/>
          <w:highlight w:val="none"/>
        </w:rPr>
      </w:pPr>
    </w:p>
    <w:p w14:paraId="235BF97F">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第四条 协议修改</w:t>
      </w:r>
    </w:p>
    <w:p w14:paraId="3D37D8AE">
      <w:pPr>
        <w:rPr>
          <w:rFonts w:hint="eastAsia" w:ascii="微软雅黑" w:hAnsi="微软雅黑" w:eastAsia="微软雅黑" w:cs="微软雅黑"/>
          <w:sz w:val="16"/>
          <w:szCs w:val="16"/>
          <w:highlight w:val="none"/>
        </w:rPr>
      </w:pPr>
    </w:p>
    <w:p w14:paraId="60C1092D">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1、博时基金将有权随时修改本协议的有关条款，一旦相关内容发生变动，博时基金公司将会通过网站公告方式</w:t>
      </w:r>
      <w:r>
        <w:rPr>
          <w:rFonts w:hint="eastAsia" w:ascii="微软雅黑" w:hAnsi="微软雅黑" w:eastAsia="微软雅黑" w:cs="微软雅黑"/>
          <w:sz w:val="16"/>
          <w:szCs w:val="16"/>
          <w:highlight w:val="none"/>
          <w:lang w:val="en-US" w:eastAsia="zh-CN"/>
        </w:rPr>
        <w:t>公告最新协议</w:t>
      </w:r>
      <w:r>
        <w:rPr>
          <w:rFonts w:hint="eastAsia" w:ascii="微软雅黑" w:hAnsi="微软雅黑" w:eastAsia="微软雅黑" w:cs="微软雅黑"/>
          <w:sz w:val="16"/>
          <w:szCs w:val="16"/>
          <w:highlight w:val="none"/>
        </w:rPr>
        <w:t>。</w:t>
      </w:r>
    </w:p>
    <w:p w14:paraId="73B8FB3C">
      <w:pPr>
        <w:rPr>
          <w:rFonts w:hint="eastAsia" w:ascii="微软雅黑" w:hAnsi="微软雅黑" w:eastAsia="微软雅黑" w:cs="微软雅黑"/>
          <w:sz w:val="16"/>
          <w:szCs w:val="16"/>
          <w:highlight w:val="none"/>
        </w:rPr>
      </w:pPr>
    </w:p>
    <w:p w14:paraId="632AC0D5">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2、如果您不同意博时基金对本协议相关条款所做的修改或者博时基金不时公布的《博时基金隐私保护政策》及相关附属规则，您可以向博时基金提出异议并应立即停止使用博时基金提供的本项服务。如果您继续使用博时基金提供的服务，则视为您接受并认可本协议相关条款的修改及博时基金不时公布的《博时基金隐私保护政策》及相关附属规则。</w:t>
      </w:r>
    </w:p>
    <w:p w14:paraId="244E25BC">
      <w:pPr>
        <w:rPr>
          <w:rFonts w:hint="eastAsia" w:ascii="微软雅黑" w:hAnsi="微软雅黑" w:eastAsia="微软雅黑" w:cs="微软雅黑"/>
          <w:sz w:val="16"/>
          <w:szCs w:val="16"/>
          <w:highlight w:val="none"/>
        </w:rPr>
      </w:pPr>
    </w:p>
    <w:p w14:paraId="50AECB5B">
      <w:pPr>
        <w:numPr>
          <w:ilvl w:val="0"/>
          <w:numId w:val="4"/>
        </w:num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争议的解决</w:t>
      </w:r>
    </w:p>
    <w:p w14:paraId="7EB1B693">
      <w:pPr>
        <w:numPr>
          <w:ilvl w:val="0"/>
          <w:numId w:val="0"/>
        </w:numPr>
        <w:rPr>
          <w:rFonts w:hint="eastAsia" w:ascii="微软雅黑" w:hAnsi="微软雅黑" w:eastAsia="微软雅黑" w:cs="微软雅黑"/>
          <w:sz w:val="16"/>
          <w:szCs w:val="16"/>
          <w:highlight w:val="none"/>
        </w:rPr>
      </w:pPr>
    </w:p>
    <w:p w14:paraId="772C9B4D">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本协议的成立、生效、履行和解释，均适用中华人民共和国法律。双方在履行本协议的过程中，如发生争议，应协商解决。协商不成的，向深圳国际仲裁院申请仲裁，仲裁地点在深圳，仲裁裁决是终局性的并对各方当事人具有约束力，仲裁费由败诉方承担；争议处理期间，双方当事人应恪守各自的职责继续忠实、勤勉、尽责地履行合同规定的义务。</w:t>
      </w:r>
    </w:p>
    <w:p w14:paraId="5E45FCF1">
      <w:pPr>
        <w:rPr>
          <w:rFonts w:hint="eastAsia" w:ascii="微软雅黑" w:hAnsi="微软雅黑" w:eastAsia="微软雅黑" w:cs="微软雅黑"/>
          <w:sz w:val="16"/>
          <w:szCs w:val="16"/>
          <w:highlight w:val="none"/>
        </w:rPr>
      </w:pPr>
    </w:p>
    <w:p w14:paraId="13909CBE">
      <w:pPr>
        <w:numPr>
          <w:ilvl w:val="0"/>
          <w:numId w:val="4"/>
        </w:numPr>
        <w:ind w:left="0" w:leftChars="0" w:firstLine="0" w:firstLineChars="0"/>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lang w:val="en-US" w:eastAsia="zh-CN"/>
        </w:rPr>
        <w:t>附则</w:t>
      </w:r>
    </w:p>
    <w:p w14:paraId="6F09E1DC">
      <w:pPr>
        <w:numPr>
          <w:ilvl w:val="0"/>
          <w:numId w:val="0"/>
        </w:numPr>
        <w:ind w:leftChars="0"/>
        <w:rPr>
          <w:rFonts w:hint="eastAsia" w:ascii="微软雅黑" w:hAnsi="微软雅黑" w:eastAsia="微软雅黑" w:cs="微软雅黑"/>
          <w:sz w:val="16"/>
          <w:szCs w:val="16"/>
          <w:highlight w:val="none"/>
        </w:rPr>
      </w:pPr>
    </w:p>
    <w:p w14:paraId="583B8279">
      <w:pPr>
        <w:rPr>
          <w:rFonts w:hint="eastAsia" w:ascii="微软雅黑" w:hAnsi="微软雅黑" w:eastAsia="微软雅黑" w:cs="微软雅黑"/>
          <w:sz w:val="16"/>
          <w:szCs w:val="16"/>
          <w:highlight w:val="none"/>
        </w:rPr>
      </w:pPr>
      <w:r>
        <w:rPr>
          <w:rFonts w:hint="eastAsia" w:ascii="微软雅黑" w:hAnsi="微软雅黑" w:eastAsia="微软雅黑" w:cs="微软雅黑"/>
          <w:sz w:val="16"/>
          <w:szCs w:val="16"/>
          <w:highlight w:val="none"/>
        </w:rPr>
        <w:t>本服务协议</w:t>
      </w:r>
      <w:r>
        <w:rPr>
          <w:rFonts w:hint="eastAsia" w:ascii="微软雅黑" w:hAnsi="微软雅黑" w:eastAsia="微软雅黑" w:cs="微软雅黑"/>
          <w:sz w:val="16"/>
          <w:szCs w:val="16"/>
          <w:highlight w:val="none"/>
          <w:lang w:val="en-US" w:eastAsia="zh-CN"/>
        </w:rPr>
        <w:t>未尽事宜以《博时基金隐私保护政策》及</w:t>
      </w:r>
      <w:r>
        <w:rPr>
          <w:rFonts w:hint="eastAsia" w:ascii="微软雅黑" w:hAnsi="微软雅黑" w:eastAsia="微软雅黑" w:cs="微软雅黑"/>
          <w:sz w:val="16"/>
          <w:szCs w:val="16"/>
          <w:highlight w:val="none"/>
        </w:rPr>
        <w:t>相关附属规则</w:t>
      </w:r>
      <w:r>
        <w:rPr>
          <w:rFonts w:hint="eastAsia" w:ascii="微软雅黑" w:hAnsi="微软雅黑" w:eastAsia="微软雅黑" w:cs="微软雅黑"/>
          <w:sz w:val="16"/>
          <w:szCs w:val="16"/>
          <w:highlight w:val="none"/>
          <w:lang w:val="en-US" w:eastAsia="zh-CN"/>
        </w:rPr>
        <w:t>等约定为准</w:t>
      </w:r>
      <w:r>
        <w:rPr>
          <w:rFonts w:hint="eastAsia" w:ascii="微软雅黑" w:hAnsi="微软雅黑" w:eastAsia="微软雅黑" w:cs="微软雅黑"/>
          <w:sz w:val="16"/>
          <w:szCs w:val="16"/>
          <w:highlight w:val="none"/>
        </w:rPr>
        <w:t>。</w:t>
      </w:r>
    </w:p>
    <w:p w14:paraId="19FBC350">
      <w:pPr>
        <w:rPr>
          <w:rFonts w:hint="eastAsia" w:ascii="微软雅黑" w:hAnsi="微软雅黑" w:eastAsia="微软雅黑" w:cs="微软雅黑"/>
          <w:sz w:val="16"/>
          <w:szCs w:val="16"/>
          <w:highlight w:val="none"/>
        </w:rPr>
      </w:pPr>
    </w:p>
    <w:p w14:paraId="5AEEFAF3">
      <w:pPr>
        <w:rPr>
          <w:rFonts w:hint="eastAsia" w:ascii="微软雅黑" w:hAnsi="微软雅黑" w:eastAsia="微软雅黑" w:cs="微软雅黑"/>
          <w:sz w:val="16"/>
          <w:szCs w:val="16"/>
          <w:highlight w:val="none"/>
        </w:rPr>
      </w:pPr>
    </w:p>
    <w:p w14:paraId="3486AFD8">
      <w:pPr>
        <w:rPr>
          <w:rFonts w:hint="eastAsia" w:ascii="微软雅黑" w:hAnsi="微软雅黑" w:eastAsia="微软雅黑" w:cs="微软雅黑"/>
          <w:sz w:val="16"/>
          <w:szCs w:val="16"/>
          <w:highlight w:val="none"/>
        </w:rPr>
      </w:pPr>
    </w:p>
    <w:p w14:paraId="4F1DD7ED">
      <w:pPr>
        <w:ind w:firstLine="0" w:firstLineChars="0"/>
        <w:jc w:val="both"/>
        <w:rPr>
          <w:rFonts w:hint="eastAsia"/>
          <w:b/>
          <w:bCs/>
          <w:sz w:val="20"/>
          <w:szCs w:val="22"/>
          <w:highlight w:val="none"/>
        </w:rPr>
      </w:pPr>
      <w:r>
        <w:rPr>
          <w:rFonts w:hint="eastAsia"/>
          <w:b/>
          <w:bCs/>
          <w:sz w:val="20"/>
          <w:szCs w:val="22"/>
          <w:highlight w:val="none"/>
        </w:rPr>
        <w:t>本人已阅读并同意</w:t>
      </w:r>
      <w:r>
        <w:rPr>
          <w:rFonts w:hint="eastAsia"/>
          <w:b/>
          <w:bCs/>
          <w:sz w:val="20"/>
          <w:szCs w:val="22"/>
          <w:highlight w:val="none"/>
          <w:lang w:eastAsia="zh-CN"/>
        </w:rPr>
        <w:t>《面容识别服务协议（柜台）》</w:t>
      </w:r>
      <w:r>
        <w:rPr>
          <w:rFonts w:hint="eastAsia"/>
          <w:b/>
          <w:bCs/>
          <w:sz w:val="20"/>
          <w:szCs w:val="22"/>
          <w:highlight w:val="none"/>
        </w:rPr>
        <w:t>全部内容，签名：</w:t>
      </w:r>
    </w:p>
    <w:p w14:paraId="001BD454">
      <w:pPr>
        <w:ind w:firstLine="5020" w:firstLineChars="2500"/>
        <w:jc w:val="both"/>
        <w:rPr>
          <w:rFonts w:hint="default" w:eastAsiaTheme="minorEastAsia"/>
          <w:b/>
          <w:bCs/>
          <w:sz w:val="20"/>
          <w:szCs w:val="22"/>
          <w:highlight w:val="none"/>
          <w:lang w:val="en-US" w:eastAsia="zh-CN"/>
        </w:rPr>
      </w:pPr>
      <w:r>
        <w:rPr>
          <w:rFonts w:hint="eastAsia"/>
          <w:b/>
          <w:bCs/>
          <w:sz w:val="20"/>
          <w:szCs w:val="22"/>
          <w:highlight w:val="none"/>
          <w:lang w:val="en-US" w:eastAsia="zh-CN"/>
        </w:rPr>
        <w:t>签署日期：</w:t>
      </w:r>
      <w:permStart w:id="0" w:edGrp="everyone"/>
      <w:r>
        <w:rPr>
          <w:rFonts w:hint="eastAsia"/>
          <w:b/>
          <w:bCs/>
          <w:sz w:val="20"/>
          <w:szCs w:val="22"/>
          <w:highlight w:val="none"/>
          <w:lang w:val="en-US" w:eastAsia="zh-CN"/>
        </w:rPr>
        <w:t xml:space="preserve">  </w:t>
      </w:r>
      <w:bookmarkStart w:id="0" w:name="_GoBack"/>
      <w:bookmarkEnd w:id="0"/>
      <w:r>
        <w:rPr>
          <w:rFonts w:hint="eastAsia"/>
          <w:b/>
          <w:bCs/>
          <w:sz w:val="20"/>
          <w:szCs w:val="22"/>
          <w:highlight w:val="none"/>
          <w:lang w:val="en-US" w:eastAsia="zh-CN"/>
        </w:rPr>
        <w:t xml:space="preserve">       </w:t>
      </w:r>
      <w:permEnd w:id="0"/>
    </w:p>
    <w:p w14:paraId="6F92D454">
      <w:pPr>
        <w:rPr>
          <w:rFonts w:hint="eastAsia" w:ascii="微软雅黑" w:hAnsi="微软雅黑" w:eastAsia="微软雅黑" w:cs="微软雅黑"/>
          <w:sz w:val="16"/>
          <w:szCs w:val="16"/>
          <w:highlight w:val="none"/>
        </w:rPr>
      </w:pPr>
    </w:p>
    <w:p w14:paraId="49126B92">
      <w:pPr>
        <w:rPr>
          <w:rFonts w:hint="eastAsia" w:ascii="微软雅黑" w:hAnsi="微软雅黑" w:eastAsia="微软雅黑" w:cs="微软雅黑"/>
          <w:sz w:val="16"/>
          <w:szCs w:val="16"/>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8E64A"/>
    <w:multiLevelType w:val="singleLevel"/>
    <w:tmpl w:val="8BF8E64A"/>
    <w:lvl w:ilvl="0" w:tentative="0">
      <w:start w:val="5"/>
      <w:numFmt w:val="chineseCounting"/>
      <w:suff w:val="space"/>
      <w:lvlText w:val="第%1条"/>
      <w:lvlJc w:val="left"/>
      <w:rPr>
        <w:rFonts w:hint="eastAsia"/>
      </w:rPr>
    </w:lvl>
  </w:abstractNum>
  <w:abstractNum w:abstractNumId="1">
    <w:nsid w:val="FA3FC04A"/>
    <w:multiLevelType w:val="singleLevel"/>
    <w:tmpl w:val="FA3FC04A"/>
    <w:lvl w:ilvl="0" w:tentative="0">
      <w:start w:val="1"/>
      <w:numFmt w:val="chineseCounting"/>
      <w:suff w:val="space"/>
      <w:lvlText w:val="第%1条"/>
      <w:lvlJc w:val="left"/>
      <w:rPr>
        <w:rFonts w:hint="eastAsia"/>
      </w:rPr>
    </w:lvl>
  </w:abstractNum>
  <w:abstractNum w:abstractNumId="2">
    <w:nsid w:val="209CB448"/>
    <w:multiLevelType w:val="singleLevel"/>
    <w:tmpl w:val="209CB448"/>
    <w:lvl w:ilvl="0" w:tentative="0">
      <w:start w:val="1"/>
      <w:numFmt w:val="decimal"/>
      <w:suff w:val="nothing"/>
      <w:lvlText w:val="%1、"/>
      <w:lvlJc w:val="left"/>
    </w:lvl>
  </w:abstractNum>
  <w:abstractNum w:abstractNumId="3">
    <w:nsid w:val="3D1D455E"/>
    <w:multiLevelType w:val="singleLevel"/>
    <w:tmpl w:val="3D1D455E"/>
    <w:lvl w:ilvl="0" w:tentative="0">
      <w:start w:val="4"/>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dit="readOnly" w:formatting="1" w:enforcement="1" w:cryptProviderType="rsaFull" w:cryptAlgorithmClass="hash" w:cryptAlgorithmType="typeAny" w:cryptAlgorithmSid="4" w:cryptSpinCount="0" w:hash="d84cTt1dgJ+K6AhCPF3lXh+bLqc=" w:salt="YLO0GmLNcHFEK55iJFhWZ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62EEC"/>
    <w:rsid w:val="01D47E94"/>
    <w:rsid w:val="060E2485"/>
    <w:rsid w:val="06E8664A"/>
    <w:rsid w:val="0945065C"/>
    <w:rsid w:val="0E5F7432"/>
    <w:rsid w:val="0FD13419"/>
    <w:rsid w:val="11D850C6"/>
    <w:rsid w:val="12AB2A7A"/>
    <w:rsid w:val="1B1B4D2E"/>
    <w:rsid w:val="1C622B69"/>
    <w:rsid w:val="1D08082D"/>
    <w:rsid w:val="1D446496"/>
    <w:rsid w:val="1FD929BB"/>
    <w:rsid w:val="215C2DA2"/>
    <w:rsid w:val="222008D5"/>
    <w:rsid w:val="229B25D6"/>
    <w:rsid w:val="264605BF"/>
    <w:rsid w:val="26E4399B"/>
    <w:rsid w:val="287A1543"/>
    <w:rsid w:val="293A227A"/>
    <w:rsid w:val="2D744A1B"/>
    <w:rsid w:val="2FF46FBA"/>
    <w:rsid w:val="35822139"/>
    <w:rsid w:val="35887450"/>
    <w:rsid w:val="38D65DCF"/>
    <w:rsid w:val="39582516"/>
    <w:rsid w:val="3AA73FAC"/>
    <w:rsid w:val="3D3506FD"/>
    <w:rsid w:val="3F793C97"/>
    <w:rsid w:val="402F1148"/>
    <w:rsid w:val="4ACC3E46"/>
    <w:rsid w:val="51855482"/>
    <w:rsid w:val="51E67F32"/>
    <w:rsid w:val="52234D06"/>
    <w:rsid w:val="533F5F72"/>
    <w:rsid w:val="5410069F"/>
    <w:rsid w:val="552E03B1"/>
    <w:rsid w:val="57D34AC8"/>
    <w:rsid w:val="5C34435E"/>
    <w:rsid w:val="5D745F86"/>
    <w:rsid w:val="5F3E1198"/>
    <w:rsid w:val="603F0E92"/>
    <w:rsid w:val="626C5444"/>
    <w:rsid w:val="654C7BEB"/>
    <w:rsid w:val="68BC5EB7"/>
    <w:rsid w:val="6FAB6249"/>
    <w:rsid w:val="70A02CEF"/>
    <w:rsid w:val="71EF43C7"/>
    <w:rsid w:val="736217E0"/>
    <w:rsid w:val="7685095E"/>
    <w:rsid w:val="76CA6BC2"/>
    <w:rsid w:val="77733A96"/>
    <w:rsid w:val="789C3F6B"/>
    <w:rsid w:val="7BF45FB0"/>
    <w:rsid w:val="7C495276"/>
    <w:rsid w:val="7CF53C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uiPriority w:val="0"/>
    <w:pPr>
      <w:jc w:val="left"/>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67</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2026-07-21T05:19:00Z</dcterms:created>
  <dc:creator>hanml</dc:creator>
  <cp:lastModifiedBy>hanml</cp:lastModifiedBy>
  <dcterms:modified xsi:type="dcterms:W3CDTF">2026-08-03T05:04:26Z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13BF35D1CFE34382B125C19CA84FE3A1_12</vt:lpwstr>
  </property>
</Properties>
</file>