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8C5496F">
      <w:pPr>
        <w:spacing w:line="360" w:lineRule="auto"/>
        <w:jc w:val="center"/>
        <w:rPr>
          <w:rFonts w:hint="eastAsia" w:ascii="宋体" w:hAnsi="宋体" w:eastAsia="宋体" w:cs="宋体"/>
          <w:b/>
          <w:sz w:val="32"/>
          <w:szCs w:val="32"/>
        </w:rPr>
      </w:pP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（</w:t>
      </w:r>
      <w:r>
        <w:rPr>
          <w:rFonts w:hint="eastAsia" w:ascii="宋体" w:hAnsi="宋体" w:eastAsia="宋体" w:cs="宋体"/>
          <w:b/>
          <w:sz w:val="32"/>
          <w:szCs w:val="32"/>
          <w:lang w:eastAsia="zh-CN"/>
        </w:rPr>
        <w:t>QDII</w:t>
      </w:r>
      <w:r>
        <w:rPr>
          <w:rFonts w:hint="eastAsia" w:ascii="宋体" w:hAnsi="宋体" w:cs="宋体"/>
          <w:b/>
          <w:sz w:val="32"/>
          <w:szCs w:val="32"/>
          <w:lang w:eastAsia="zh-CN"/>
        </w:rPr>
        <w:t>）</w:t>
      </w:r>
      <w:r>
        <w:rPr>
          <w:rFonts w:hint="eastAsia" w:ascii="宋体" w:hAnsi="宋体" w:eastAsia="宋体" w:cs="宋体"/>
          <w:b/>
          <w:sz w:val="32"/>
          <w:szCs w:val="32"/>
        </w:rPr>
        <w:t>溢价风险提示公告</w:t>
      </w:r>
    </w:p>
    <w:p w14:paraId="14CAFAE2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4127B84A">
      <w:p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近期，博时基金管理有限公司（以下简称“基金管理人”）旗下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博时纳斯达克100交易型开放式指数证券投资基金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QDII</w:t>
      </w:r>
      <w:r>
        <w:rPr>
          <w:rFonts w:hint="eastAsia" w:ascii="宋体" w:hAnsi="宋体" w:cs="宋体"/>
          <w:kern w:val="2"/>
          <w:sz w:val="24"/>
          <w:szCs w:val="24"/>
          <w:lang w:eastAsia="zh-CN"/>
        </w:rPr>
        <w:t>）</w:t>
      </w:r>
      <w:r>
        <w:rPr>
          <w:rFonts w:hint="eastAsia" w:ascii="宋体" w:hAnsi="宋体" w:eastAsia="宋体" w:cs="宋体"/>
          <w:kern w:val="2"/>
          <w:sz w:val="24"/>
          <w:szCs w:val="24"/>
        </w:rPr>
        <w:t>（以下简称“本基金”，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扩位</w:t>
      </w:r>
      <w:r>
        <w:rPr>
          <w:rFonts w:hint="eastAsia" w:ascii="宋体" w:hAnsi="宋体" w:eastAsia="宋体" w:cs="宋体"/>
          <w:kern w:val="2"/>
          <w:sz w:val="24"/>
          <w:szCs w:val="24"/>
        </w:rPr>
        <w:t>简称：纳指100ETF博时，交易所代码：513</w:t>
      </w: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390</w:t>
      </w:r>
      <w:r>
        <w:rPr>
          <w:rFonts w:hint="eastAsia" w:ascii="宋体" w:hAnsi="宋体" w:eastAsia="宋体" w:cs="宋体"/>
          <w:kern w:val="2"/>
          <w:sz w:val="24"/>
          <w:szCs w:val="24"/>
        </w:rPr>
        <w:t>）在二级市场的交易价格出现较大幅度的溢价，交易价格偏离基金份额参考净值的幅度较大</w:t>
      </w:r>
      <w:r>
        <w:rPr>
          <w:rFonts w:hint="eastAsia" w:ascii="宋体" w:hAnsi="宋体" w:eastAsia="宋体" w:cs="宋体"/>
          <w:kern w:val="2"/>
          <w:sz w:val="24"/>
          <w:szCs w:val="24"/>
          <w:lang w:eastAsia="zh-CN"/>
        </w:rPr>
        <w:t>。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特此提示投资者关注二级市场交易价格溢价风险，投资者如果盲目投资，可能遭受重大损失。若本基金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后续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二级市场交易价格溢价幅度未有效回落，本基金有权采取向上海证券交易所申请盘中临时停牌、延长停牌时间等措施以向市场警示风险，具体以届时公告为准。</w:t>
      </w:r>
      <w:r>
        <w:rPr>
          <w:rFonts w:hint="eastAsia" w:ascii="宋体" w:hAnsi="宋体" w:eastAsia="宋体" w:cs="宋体"/>
          <w:sz w:val="24"/>
          <w:szCs w:val="24"/>
        </w:rPr>
        <w:t>为保护投资者利益，本公司特向投资者提示如下：</w:t>
      </w:r>
    </w:p>
    <w:p w14:paraId="4ED45350">
      <w:pPr>
        <w:numPr>
          <w:ilvl w:val="-1"/>
          <w:numId w:val="0"/>
        </w:numPr>
        <w:spacing w:line="360" w:lineRule="auto"/>
        <w:ind w:firstLine="48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一、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本基金二级市场的交易价格，除了有基金份额净值变化的风险外，还会受到市场供求关系、系统性风险、流动性风险等其他因素的影响，可能使投资人面临损失。</w:t>
      </w:r>
    </w:p>
    <w:p w14:paraId="1F8F1292">
      <w:pPr>
        <w:numPr>
          <w:ilvl w:val="-1"/>
          <w:numId w:val="0"/>
        </w:numPr>
        <w:spacing w:line="360" w:lineRule="auto"/>
        <w:ind w:firstLine="420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  <w:lang w:val="en-US" w:eastAsia="zh-CN"/>
        </w:rPr>
        <w:t>二、</w:t>
      </w:r>
      <w:r>
        <w:rPr>
          <w:rFonts w:hint="eastAsia" w:ascii="宋体" w:hAnsi="宋体" w:eastAsia="宋体" w:cs="宋体"/>
          <w:kern w:val="2"/>
          <w:sz w:val="24"/>
          <w:szCs w:val="24"/>
        </w:rPr>
        <w:t>截至目前，本基金运作正常且无应披露而未披露的重大信息，基金管理人将严格按照法律法规及基金合同的规定进行投资运作，履行信息披露义务。</w:t>
      </w:r>
    </w:p>
    <w:p w14:paraId="70D41AA3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b w:val="0"/>
          <w:bCs w:val="0"/>
          <w:kern w:val="2"/>
          <w:sz w:val="24"/>
          <w:szCs w:val="24"/>
          <w:lang w:val="en-US" w:eastAsia="zh-CN" w:bidi="ar"/>
        </w:rPr>
        <w:t>风险提示：基金管理人承诺以诚实信用、勤勉尽责的原则管理和运用基金资产，但不保证基金一定盈利，也不保证最低收益。投资者投资于基金时应认真阅读基金的《基金合同》和《招募说明书》。敬请投资者注意投资风险。</w:t>
      </w:r>
    </w:p>
    <w:p w14:paraId="57C77EEF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</w:p>
    <w:p w14:paraId="1D957422">
      <w:pPr>
        <w:widowControl w:val="0"/>
        <w:spacing w:line="360" w:lineRule="auto"/>
        <w:ind w:firstLine="420"/>
        <w:jc w:val="lef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特此公告。</w:t>
      </w:r>
    </w:p>
    <w:p w14:paraId="0ABF5CD3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r>
        <w:rPr>
          <w:rFonts w:hint="eastAsia" w:ascii="宋体" w:hAnsi="宋体" w:eastAsia="宋体" w:cs="宋体"/>
          <w:kern w:val="2"/>
          <w:sz w:val="24"/>
          <w:szCs w:val="24"/>
        </w:rPr>
        <w:t>博时基金管理有限公司</w:t>
      </w:r>
    </w:p>
    <w:p w14:paraId="4288465F">
      <w:pPr>
        <w:widowControl w:val="0"/>
        <w:spacing w:line="360" w:lineRule="auto"/>
        <w:ind w:firstLine="420"/>
        <w:jc w:val="right"/>
        <w:rPr>
          <w:rFonts w:hint="eastAsia" w:ascii="宋体" w:hAnsi="宋体" w:eastAsia="宋体" w:cs="宋体"/>
          <w:kern w:val="2"/>
          <w:sz w:val="24"/>
          <w:szCs w:val="24"/>
        </w:rPr>
      </w:pPr>
      <w:bookmarkStart w:id="0" w:name="_GoBack"/>
      <w:bookmarkEnd w:id="0"/>
      <w:r>
        <w:rPr>
          <w:rFonts w:hint="eastAsia" w:ascii="宋体" w:hAnsi="宋体" w:eastAsia="宋体" w:cs="宋体"/>
          <w:kern w:val="2"/>
          <w:sz w:val="24"/>
          <w:szCs w:val="24"/>
        </w:rPr>
        <w:t>20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26</w:t>
      </w:r>
      <w:r>
        <w:rPr>
          <w:rFonts w:hint="eastAsia" w:ascii="宋体" w:hAnsi="宋体" w:eastAsia="宋体" w:cs="宋体"/>
          <w:kern w:val="2"/>
          <w:sz w:val="24"/>
          <w:szCs w:val="24"/>
        </w:rPr>
        <w:t>年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kern w:val="2"/>
          <w:sz w:val="24"/>
          <w:szCs w:val="24"/>
        </w:rPr>
        <w:t>月</w:t>
      </w:r>
      <w:r>
        <w:rPr>
          <w:rFonts w:hint="eastAsia" w:ascii="宋体" w:hAnsi="宋体" w:cs="宋体"/>
          <w:kern w:val="2"/>
          <w:sz w:val="24"/>
          <w:szCs w:val="24"/>
          <w:lang w:val="en-US" w:eastAsia="zh-CN"/>
        </w:rPr>
        <w:t>17</w:t>
      </w:r>
      <w:r>
        <w:rPr>
          <w:rFonts w:hint="eastAsia" w:ascii="宋体" w:hAnsi="宋体" w:eastAsia="宋体" w:cs="宋体"/>
          <w:kern w:val="2"/>
          <w:sz w:val="24"/>
          <w:szCs w:val="24"/>
        </w:rPr>
        <w:t>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D9"/>
    <w:rsid w:val="00037A37"/>
    <w:rsid w:val="001039C7"/>
    <w:rsid w:val="00167962"/>
    <w:rsid w:val="00222984"/>
    <w:rsid w:val="002A3F26"/>
    <w:rsid w:val="002F27E4"/>
    <w:rsid w:val="003C75DA"/>
    <w:rsid w:val="00461E35"/>
    <w:rsid w:val="00472B49"/>
    <w:rsid w:val="00485CF2"/>
    <w:rsid w:val="0049769D"/>
    <w:rsid w:val="004C24C7"/>
    <w:rsid w:val="00582824"/>
    <w:rsid w:val="00655A41"/>
    <w:rsid w:val="00664C7C"/>
    <w:rsid w:val="006B1F90"/>
    <w:rsid w:val="006D5783"/>
    <w:rsid w:val="006D6EA3"/>
    <w:rsid w:val="007668A1"/>
    <w:rsid w:val="007C11F2"/>
    <w:rsid w:val="008020D9"/>
    <w:rsid w:val="00837B0C"/>
    <w:rsid w:val="008D615B"/>
    <w:rsid w:val="009117D5"/>
    <w:rsid w:val="009C26C6"/>
    <w:rsid w:val="009D012F"/>
    <w:rsid w:val="00A00584"/>
    <w:rsid w:val="00A32552"/>
    <w:rsid w:val="00A94BB8"/>
    <w:rsid w:val="00AB16B7"/>
    <w:rsid w:val="00B01FBE"/>
    <w:rsid w:val="00B03FC9"/>
    <w:rsid w:val="00B64F5D"/>
    <w:rsid w:val="00B65487"/>
    <w:rsid w:val="00C22921"/>
    <w:rsid w:val="00C7746A"/>
    <w:rsid w:val="00C92007"/>
    <w:rsid w:val="00E36102"/>
    <w:rsid w:val="00F75611"/>
    <w:rsid w:val="013C08ED"/>
    <w:rsid w:val="024209A2"/>
    <w:rsid w:val="02AE7FFA"/>
    <w:rsid w:val="02E3462F"/>
    <w:rsid w:val="03C1338B"/>
    <w:rsid w:val="04131B95"/>
    <w:rsid w:val="04223C48"/>
    <w:rsid w:val="05062546"/>
    <w:rsid w:val="059B4E21"/>
    <w:rsid w:val="05F447F4"/>
    <w:rsid w:val="06E63ECA"/>
    <w:rsid w:val="076F558F"/>
    <w:rsid w:val="07D82110"/>
    <w:rsid w:val="07F056F6"/>
    <w:rsid w:val="097F752D"/>
    <w:rsid w:val="099C0550"/>
    <w:rsid w:val="0A277ED8"/>
    <w:rsid w:val="0A921092"/>
    <w:rsid w:val="0ACC0D02"/>
    <w:rsid w:val="0B7B6007"/>
    <w:rsid w:val="0C474AE5"/>
    <w:rsid w:val="0CD53822"/>
    <w:rsid w:val="0D09503A"/>
    <w:rsid w:val="0D34221D"/>
    <w:rsid w:val="0D4D05D1"/>
    <w:rsid w:val="0D5526D0"/>
    <w:rsid w:val="0D9C6E0B"/>
    <w:rsid w:val="0ED0470D"/>
    <w:rsid w:val="10917EE2"/>
    <w:rsid w:val="10BE625E"/>
    <w:rsid w:val="10C9645A"/>
    <w:rsid w:val="10CD4787"/>
    <w:rsid w:val="10E0590B"/>
    <w:rsid w:val="11003973"/>
    <w:rsid w:val="13876AFD"/>
    <w:rsid w:val="13B3013F"/>
    <w:rsid w:val="1420756B"/>
    <w:rsid w:val="14D64818"/>
    <w:rsid w:val="150A71AE"/>
    <w:rsid w:val="1595229A"/>
    <w:rsid w:val="16051561"/>
    <w:rsid w:val="16314B48"/>
    <w:rsid w:val="165C350D"/>
    <w:rsid w:val="169C45C9"/>
    <w:rsid w:val="17395606"/>
    <w:rsid w:val="177770A8"/>
    <w:rsid w:val="178410A4"/>
    <w:rsid w:val="1787211F"/>
    <w:rsid w:val="18144984"/>
    <w:rsid w:val="18880989"/>
    <w:rsid w:val="18AD3377"/>
    <w:rsid w:val="18CF65CF"/>
    <w:rsid w:val="19861F44"/>
    <w:rsid w:val="199F2F82"/>
    <w:rsid w:val="1B2978D8"/>
    <w:rsid w:val="1B44776F"/>
    <w:rsid w:val="1BCD36A1"/>
    <w:rsid w:val="1C043075"/>
    <w:rsid w:val="1D6A04DB"/>
    <w:rsid w:val="1D6A1854"/>
    <w:rsid w:val="1E365068"/>
    <w:rsid w:val="1EBF0E94"/>
    <w:rsid w:val="1F311CBF"/>
    <w:rsid w:val="1F525966"/>
    <w:rsid w:val="1FC15779"/>
    <w:rsid w:val="20164800"/>
    <w:rsid w:val="20386F94"/>
    <w:rsid w:val="20A52E31"/>
    <w:rsid w:val="215046D6"/>
    <w:rsid w:val="224E7EE2"/>
    <w:rsid w:val="227759D6"/>
    <w:rsid w:val="22C137F7"/>
    <w:rsid w:val="22FB7D18"/>
    <w:rsid w:val="233A2A5D"/>
    <w:rsid w:val="23EA6C2D"/>
    <w:rsid w:val="258164CB"/>
    <w:rsid w:val="25F16FC6"/>
    <w:rsid w:val="273F61F9"/>
    <w:rsid w:val="28041EA1"/>
    <w:rsid w:val="28CF180D"/>
    <w:rsid w:val="29114879"/>
    <w:rsid w:val="29563666"/>
    <w:rsid w:val="299F65D6"/>
    <w:rsid w:val="29E3282F"/>
    <w:rsid w:val="2A364F02"/>
    <w:rsid w:val="2A386817"/>
    <w:rsid w:val="2BE27379"/>
    <w:rsid w:val="2C8774F2"/>
    <w:rsid w:val="2D271442"/>
    <w:rsid w:val="2D41734D"/>
    <w:rsid w:val="2DB77DD1"/>
    <w:rsid w:val="2E26305E"/>
    <w:rsid w:val="2E9F67D6"/>
    <w:rsid w:val="2F292CD7"/>
    <w:rsid w:val="2FC3224D"/>
    <w:rsid w:val="30795B88"/>
    <w:rsid w:val="313C405A"/>
    <w:rsid w:val="31552504"/>
    <w:rsid w:val="31F225EB"/>
    <w:rsid w:val="32461A88"/>
    <w:rsid w:val="3265528E"/>
    <w:rsid w:val="329771CB"/>
    <w:rsid w:val="32CF7C82"/>
    <w:rsid w:val="32D67F0C"/>
    <w:rsid w:val="333F2565"/>
    <w:rsid w:val="337075EC"/>
    <w:rsid w:val="33E75089"/>
    <w:rsid w:val="348B3EBF"/>
    <w:rsid w:val="351567E2"/>
    <w:rsid w:val="35303AEA"/>
    <w:rsid w:val="356B1ED8"/>
    <w:rsid w:val="358118C1"/>
    <w:rsid w:val="359A6BFB"/>
    <w:rsid w:val="359B0E45"/>
    <w:rsid w:val="39A76798"/>
    <w:rsid w:val="3A384253"/>
    <w:rsid w:val="3AA26800"/>
    <w:rsid w:val="3AC008C1"/>
    <w:rsid w:val="3B3139A3"/>
    <w:rsid w:val="3C28494D"/>
    <w:rsid w:val="3C5061C6"/>
    <w:rsid w:val="3D9C0F0E"/>
    <w:rsid w:val="3DF4470D"/>
    <w:rsid w:val="3F3A0380"/>
    <w:rsid w:val="40A03804"/>
    <w:rsid w:val="42142948"/>
    <w:rsid w:val="42215138"/>
    <w:rsid w:val="42C75A84"/>
    <w:rsid w:val="43C75263"/>
    <w:rsid w:val="44696377"/>
    <w:rsid w:val="450E6E58"/>
    <w:rsid w:val="45226B85"/>
    <w:rsid w:val="45E716C5"/>
    <w:rsid w:val="46E05E6B"/>
    <w:rsid w:val="47D419E2"/>
    <w:rsid w:val="48240266"/>
    <w:rsid w:val="4997611E"/>
    <w:rsid w:val="4A45392E"/>
    <w:rsid w:val="4A4E7844"/>
    <w:rsid w:val="4B043FA0"/>
    <w:rsid w:val="4BE7398B"/>
    <w:rsid w:val="4C0C03E7"/>
    <w:rsid w:val="4CCF7202"/>
    <w:rsid w:val="4D2639C0"/>
    <w:rsid w:val="4D3E1FDB"/>
    <w:rsid w:val="4E052573"/>
    <w:rsid w:val="4E6F0BBC"/>
    <w:rsid w:val="4EB835F6"/>
    <w:rsid w:val="4EC24C9F"/>
    <w:rsid w:val="4F10655E"/>
    <w:rsid w:val="508D0EA1"/>
    <w:rsid w:val="50C47371"/>
    <w:rsid w:val="5240557E"/>
    <w:rsid w:val="530E547B"/>
    <w:rsid w:val="532D7EF6"/>
    <w:rsid w:val="53A87845"/>
    <w:rsid w:val="53E438C1"/>
    <w:rsid w:val="552016B9"/>
    <w:rsid w:val="557243C8"/>
    <w:rsid w:val="559801FC"/>
    <w:rsid w:val="55D52B65"/>
    <w:rsid w:val="56232FDA"/>
    <w:rsid w:val="56420AA9"/>
    <w:rsid w:val="568A5D83"/>
    <w:rsid w:val="56B667C3"/>
    <w:rsid w:val="56F5466A"/>
    <w:rsid w:val="57482ED5"/>
    <w:rsid w:val="57614D18"/>
    <w:rsid w:val="57780EEC"/>
    <w:rsid w:val="58DE5AD1"/>
    <w:rsid w:val="592F2B5B"/>
    <w:rsid w:val="5A2914C7"/>
    <w:rsid w:val="5CC3684C"/>
    <w:rsid w:val="5D352AA7"/>
    <w:rsid w:val="5DFB4832"/>
    <w:rsid w:val="5E310AD6"/>
    <w:rsid w:val="5E6C4D70"/>
    <w:rsid w:val="5ED21F17"/>
    <w:rsid w:val="602B0A42"/>
    <w:rsid w:val="606F3F60"/>
    <w:rsid w:val="60B15FFC"/>
    <w:rsid w:val="60CF1B64"/>
    <w:rsid w:val="61355094"/>
    <w:rsid w:val="61E14DC1"/>
    <w:rsid w:val="61E93BF8"/>
    <w:rsid w:val="6243065A"/>
    <w:rsid w:val="62A23C33"/>
    <w:rsid w:val="63297362"/>
    <w:rsid w:val="63411A7A"/>
    <w:rsid w:val="63696647"/>
    <w:rsid w:val="63C77AD3"/>
    <w:rsid w:val="647F7BF5"/>
    <w:rsid w:val="64B224A6"/>
    <w:rsid w:val="656907FD"/>
    <w:rsid w:val="65F61CF3"/>
    <w:rsid w:val="66131615"/>
    <w:rsid w:val="662720AA"/>
    <w:rsid w:val="67D12BAC"/>
    <w:rsid w:val="681E6D29"/>
    <w:rsid w:val="68387713"/>
    <w:rsid w:val="68787A6C"/>
    <w:rsid w:val="69095BB3"/>
    <w:rsid w:val="6AB80223"/>
    <w:rsid w:val="6AFF3C89"/>
    <w:rsid w:val="6B2B25A9"/>
    <w:rsid w:val="6B3B1779"/>
    <w:rsid w:val="6BAB0E51"/>
    <w:rsid w:val="6C9A78AB"/>
    <w:rsid w:val="6E340E32"/>
    <w:rsid w:val="6E541BBB"/>
    <w:rsid w:val="6E617526"/>
    <w:rsid w:val="6EEA46F5"/>
    <w:rsid w:val="6FE33D49"/>
    <w:rsid w:val="6FE82F47"/>
    <w:rsid w:val="6FF41EBB"/>
    <w:rsid w:val="700D438E"/>
    <w:rsid w:val="70244282"/>
    <w:rsid w:val="703D67C0"/>
    <w:rsid w:val="70895749"/>
    <w:rsid w:val="72771E35"/>
    <w:rsid w:val="72CB772A"/>
    <w:rsid w:val="72EF378F"/>
    <w:rsid w:val="73410140"/>
    <w:rsid w:val="73C04B3B"/>
    <w:rsid w:val="74112117"/>
    <w:rsid w:val="75A96EA6"/>
    <w:rsid w:val="75D536BD"/>
    <w:rsid w:val="75D76E68"/>
    <w:rsid w:val="75F31B24"/>
    <w:rsid w:val="760C74FC"/>
    <w:rsid w:val="763E07CB"/>
    <w:rsid w:val="76865CF3"/>
    <w:rsid w:val="76E81D5F"/>
    <w:rsid w:val="77115E79"/>
    <w:rsid w:val="779D31ED"/>
    <w:rsid w:val="77DD0210"/>
    <w:rsid w:val="78944EC2"/>
    <w:rsid w:val="78B35AFC"/>
    <w:rsid w:val="79681645"/>
    <w:rsid w:val="798E1174"/>
    <w:rsid w:val="79942483"/>
    <w:rsid w:val="79942943"/>
    <w:rsid w:val="7ACF4607"/>
    <w:rsid w:val="7B0640CE"/>
    <w:rsid w:val="7B6D3812"/>
    <w:rsid w:val="7BF52B36"/>
    <w:rsid w:val="7CDD339D"/>
    <w:rsid w:val="7F2E35BC"/>
    <w:rsid w:val="7FB05E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jc w:val="both"/>
    </w:pPr>
    <w:rPr>
      <w:rFonts w:ascii="Calibri" w:hAnsi="Calibri" w:eastAsia="宋体" w:cs="宋体"/>
      <w:kern w:val="0"/>
      <w:sz w:val="21"/>
      <w:szCs w:val="21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semiHidden/>
    <w:unhideWhenUsed/>
    <w:qFormat/>
    <w:uiPriority w:val="99"/>
    <w:pPr>
      <w:jc w:val="left"/>
    </w:pPr>
  </w:style>
  <w:style w:type="paragraph" w:styleId="3">
    <w:name w:val="Balloon Text"/>
    <w:basedOn w:val="1"/>
    <w:link w:val="8"/>
    <w:semiHidden/>
    <w:unhideWhenUsed/>
    <w:qFormat/>
    <w:uiPriority w:val="99"/>
    <w:rPr>
      <w:sz w:val="18"/>
      <w:szCs w:val="18"/>
    </w:rPr>
  </w:style>
  <w:style w:type="paragraph" w:styleId="4">
    <w:name w:val="footer"/>
    <w:basedOn w:val="1"/>
    <w:link w:val="10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9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8">
    <w:name w:val="批注框文本 Char"/>
    <w:basedOn w:val="7"/>
    <w:link w:val="3"/>
    <w:semiHidden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9">
    <w:name w:val="页眉 Char"/>
    <w:basedOn w:val="7"/>
    <w:link w:val="5"/>
    <w:qFormat/>
    <w:uiPriority w:val="99"/>
    <w:rPr>
      <w:rFonts w:ascii="Calibri" w:hAnsi="Calibri" w:eastAsia="宋体" w:cs="宋体"/>
      <w:kern w:val="0"/>
      <w:sz w:val="18"/>
      <w:szCs w:val="18"/>
    </w:rPr>
  </w:style>
  <w:style w:type="character" w:customStyle="1" w:styleId="10">
    <w:name w:val="页脚 Char"/>
    <w:basedOn w:val="7"/>
    <w:link w:val="4"/>
    <w:qFormat/>
    <w:uiPriority w:val="99"/>
    <w:rPr>
      <w:rFonts w:ascii="Calibri" w:hAnsi="Calibri" w:eastAsia="宋体" w:cs="宋体"/>
      <w:kern w:val="0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110</Words>
  <Characters>632</Characters>
  <Lines>5</Lines>
  <Paragraphs>1</Paragraphs>
  <TotalTime>1014</TotalTime>
  <ScaleCrop>false</ScaleCrop>
  <LinksUpToDate>false</LinksUpToDate>
  <CharactersWithSpaces>741</CharactersWithSpaces>
  <Application>WPS Office_12.8.2.19795_F1E327BC-269C-435d-A152-05C5408002CA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2020-03-24T09:31:00Z</dcterms:created>
  <dc:creator>朱凯华</dc:creator>
  <cp:lastModifiedBy>fuxj</cp:lastModifiedBy>
  <dcterms:modified xsi:type="dcterms:W3CDTF">2026-06-16T07:24:36Z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2052-12.8.2.19795</vt:lpwstr>
  </property>
  <property fmtid="{D5CDD505-2E9C-101B-9397-08002B2CF9AE}" pid="3" name="ICV">
    <vt:lpwstr>AADB0FD52C8E431CAB3789412EF3DDB7_13</vt:lpwstr>
  </property>
</Properties>
</file>