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12184A"/>
    <w:p w14:paraId="0D7C9196">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博时基金管理有限公司关于以通讯方式召开博时先进制造混合型证券投资基金基金份额持有人大会的第一次提示性公告</w:t>
      </w:r>
    </w:p>
    <w:p w14:paraId="18899424">
      <w:pPr>
        <w:spacing w:line="360" w:lineRule="auto"/>
        <w:jc w:val="center"/>
        <w:rPr>
          <w:rFonts w:ascii="宋体" w:hAnsi="宋体" w:eastAsia="宋体"/>
          <w:b/>
          <w:sz w:val="24"/>
        </w:rPr>
      </w:pPr>
    </w:p>
    <w:p w14:paraId="53289546">
      <w:pPr>
        <w:pStyle w:val="4"/>
        <w:spacing w:before="0" w:beforeAutospacing="0" w:after="0" w:afterAutospacing="0" w:line="360" w:lineRule="auto"/>
        <w:ind w:firstLine="420"/>
        <w:rPr>
          <w:sz w:val="21"/>
          <w:szCs w:val="21"/>
        </w:rPr>
      </w:pPr>
      <w:r>
        <w:rPr>
          <w:rFonts w:hint="eastAsia"/>
          <w:sz w:val="21"/>
          <w:szCs w:val="21"/>
        </w:rPr>
        <w:t xml:space="preserve">博时基金管理有限公司决定以通讯方式召开博时先进制造混合型证券投资基金基金份额持有人大会，并于2026年5月8日在《中国证券报》、本公司网站（https://www.bosera.com）及中国证监会基金电子披露网站（http://eid.csrc.gov.cn/fund）发布了《博时基金管理有限公司关于以通讯方式召开博时先进制造混合型证券投资基金基金份额持有人大会的公告》。为使本次基金份额持有人大会顺利召开，现发布本次基金份额持有人大会的第一次提示性公告。 </w:t>
      </w:r>
      <w:bookmarkStart w:id="0" w:name="_GoBack"/>
      <w:bookmarkEnd w:id="0"/>
    </w:p>
    <w:p w14:paraId="08135D8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4C3A2AC1">
      <w:pPr>
        <w:pStyle w:val="4"/>
        <w:spacing w:before="0" w:beforeAutospacing="0" w:after="0" w:afterAutospacing="0" w:line="360" w:lineRule="auto"/>
        <w:ind w:firstLine="420"/>
        <w:rPr>
          <w:sz w:val="21"/>
          <w:szCs w:val="21"/>
        </w:rPr>
      </w:pPr>
      <w:r>
        <w:rPr>
          <w:rFonts w:hint="eastAsia"/>
          <w:sz w:val="21"/>
          <w:szCs w:val="21"/>
        </w:rPr>
        <w:t>根据《中华人民共和国证券投资基金法》、《公开募集证券投资基金运作管理办法》和《</w:t>
      </w:r>
      <w:r>
        <w:rPr>
          <w:rStyle w:val="7"/>
          <w:rFonts w:hint="eastAsia"/>
          <w:i w:val="0"/>
          <w:iCs w:val="0"/>
          <w:sz w:val="21"/>
          <w:szCs w:val="21"/>
          <w:u w:val="none"/>
        </w:rPr>
        <w:t>博时先进制造混合型证券投资基金</w:t>
      </w:r>
      <w:r>
        <w:rPr>
          <w:rFonts w:hint="eastAsia"/>
          <w:sz w:val="21"/>
          <w:szCs w:val="21"/>
        </w:rPr>
        <w:t>基金合同》（以下简称“《基金合同》”或“基金合同”）的有关规定，</w:t>
      </w:r>
      <w:r>
        <w:rPr>
          <w:rStyle w:val="7"/>
          <w:rFonts w:hint="eastAsia" w:asciiTheme="minorHAnsi" w:hAnsiTheme="minorHAnsi" w:eastAsiaTheme="minorEastAsia" w:cstheme="minorBidi"/>
          <w:i w:val="0"/>
          <w:iCs w:val="0"/>
          <w:sz w:val="21"/>
          <w:szCs w:val="21"/>
          <w:u w:val="none"/>
        </w:rPr>
        <w:t>博时先进制造混合型证券投资基金</w:t>
      </w:r>
      <w:r>
        <w:rPr>
          <w:rFonts w:hint="eastAsia"/>
          <w:sz w:val="21"/>
          <w:szCs w:val="21"/>
        </w:rPr>
        <w:t>（以下简称“本基金”）的基金管理人博时基金管理有限公司（以下简称“基金管理人”或“本基金管理人”）经与本基金的基金托管</w:t>
      </w:r>
      <w:r>
        <w:rPr>
          <w:rStyle w:val="7"/>
          <w:rFonts w:hint="eastAsia" w:asciiTheme="minorHAnsi" w:hAnsiTheme="minorHAnsi" w:eastAsiaTheme="minorEastAsia" w:cstheme="minorBidi"/>
          <w:i w:val="0"/>
          <w:iCs w:val="0"/>
          <w:sz w:val="21"/>
          <w:szCs w:val="21"/>
          <w:u w:val="none"/>
        </w:rPr>
        <w:t>人宁波银行股份有限公司协</w:t>
      </w:r>
      <w:r>
        <w:rPr>
          <w:rFonts w:hint="eastAsia"/>
          <w:sz w:val="21"/>
          <w:szCs w:val="21"/>
        </w:rPr>
        <w:t xml:space="preserve">商一致，决定以通讯方式召开本基金的基金份额持有人大会，会议的具体安排如下： </w:t>
      </w:r>
    </w:p>
    <w:p w14:paraId="3EDCA246">
      <w:pPr>
        <w:pStyle w:val="4"/>
        <w:spacing w:before="0" w:beforeAutospacing="0" w:after="0" w:afterAutospacing="0" w:line="360" w:lineRule="auto"/>
        <w:ind w:firstLine="420"/>
        <w:rPr>
          <w:rFonts w:hint="eastAsia"/>
          <w:sz w:val="21"/>
          <w:szCs w:val="21"/>
        </w:rPr>
      </w:pPr>
      <w:r>
        <w:rPr>
          <w:rFonts w:hint="eastAsia"/>
          <w:sz w:val="21"/>
          <w:szCs w:val="21"/>
        </w:rPr>
        <w:t xml:space="preserve">1、会议召开方式：通讯方式 </w:t>
      </w:r>
    </w:p>
    <w:p w14:paraId="4BD7913B">
      <w:pPr>
        <w:pStyle w:val="4"/>
        <w:spacing w:before="0" w:beforeAutospacing="0" w:after="0" w:afterAutospacing="0" w:line="360" w:lineRule="auto"/>
        <w:ind w:firstLine="420"/>
        <w:rPr>
          <w:rFonts w:hint="eastAsia"/>
          <w:sz w:val="21"/>
          <w:szCs w:val="21"/>
        </w:rPr>
      </w:pPr>
      <w:r>
        <w:rPr>
          <w:rFonts w:hint="eastAsia"/>
          <w:sz w:val="21"/>
          <w:szCs w:val="21"/>
        </w:rPr>
        <w:t xml:space="preserve">2、会议投票表决起止时间：自2026年5月13日起，至2026年8月7日17：00止（送达时间以本基金管理人收到表决票时间为准）。 </w:t>
      </w:r>
    </w:p>
    <w:p w14:paraId="2B301C7B">
      <w:pPr>
        <w:pStyle w:val="4"/>
        <w:spacing w:before="0" w:beforeAutospacing="0" w:after="0" w:afterAutospacing="0" w:line="360" w:lineRule="auto"/>
        <w:ind w:firstLine="420"/>
        <w:rPr>
          <w:rFonts w:hint="eastAsia"/>
          <w:sz w:val="21"/>
          <w:szCs w:val="21"/>
        </w:rPr>
      </w:pPr>
      <w:r>
        <w:rPr>
          <w:rFonts w:hint="eastAsia"/>
          <w:sz w:val="21"/>
          <w:szCs w:val="21"/>
        </w:rPr>
        <w:t xml:space="preserve">3、会议计票日：2026年8月11日  </w:t>
      </w:r>
    </w:p>
    <w:p w14:paraId="16DC54B2">
      <w:pPr>
        <w:pStyle w:val="4"/>
        <w:spacing w:before="0" w:beforeAutospacing="0" w:after="0" w:afterAutospacing="0" w:line="360" w:lineRule="auto"/>
        <w:ind w:firstLine="420"/>
        <w:rPr>
          <w:rFonts w:hint="eastAsia"/>
          <w:sz w:val="21"/>
          <w:szCs w:val="21"/>
        </w:rPr>
      </w:pPr>
      <w:r>
        <w:rPr>
          <w:rFonts w:hint="eastAsia"/>
          <w:sz w:val="21"/>
          <w:szCs w:val="21"/>
        </w:rPr>
        <w:t xml:space="preserve">4、会议表决票的寄达地点： </w:t>
      </w:r>
    </w:p>
    <w:p w14:paraId="57B12E83">
      <w:pPr>
        <w:pStyle w:val="4"/>
        <w:spacing w:before="0" w:beforeAutospacing="0" w:after="0" w:afterAutospacing="0" w:line="360" w:lineRule="auto"/>
        <w:ind w:firstLine="420"/>
        <w:rPr>
          <w:rFonts w:hint="eastAsia"/>
          <w:sz w:val="21"/>
          <w:szCs w:val="21"/>
        </w:rPr>
      </w:pPr>
      <w:r>
        <w:rPr>
          <w:rFonts w:hint="eastAsia"/>
          <w:sz w:val="21"/>
          <w:szCs w:val="21"/>
        </w:rPr>
        <w:t xml:space="preserve">基金管理人：博时基金管理有限公司 </w:t>
      </w:r>
    </w:p>
    <w:p w14:paraId="3D9B703E">
      <w:pPr>
        <w:pStyle w:val="4"/>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办公地址：北京市东城区建国门内大街8号中粮广场C座3层301（邮编100005） </w:t>
      </w:r>
    </w:p>
    <w:p w14:paraId="4128C822">
      <w:pPr>
        <w:pStyle w:val="4"/>
        <w:spacing w:before="0" w:beforeAutospacing="0" w:after="0" w:afterAutospacing="0" w:line="360" w:lineRule="auto"/>
        <w:ind w:firstLine="420"/>
        <w:rPr>
          <w:rFonts w:hint="eastAsia"/>
          <w:sz w:val="21"/>
          <w:szCs w:val="21"/>
        </w:rPr>
      </w:pPr>
      <w:r>
        <w:rPr>
          <w:rFonts w:hint="eastAsia"/>
          <w:sz w:val="21"/>
          <w:szCs w:val="21"/>
        </w:rPr>
        <w:t xml:space="preserve">联系人：翟青 </w:t>
      </w:r>
    </w:p>
    <w:p w14:paraId="191B4A8C">
      <w:pPr>
        <w:pStyle w:val="4"/>
        <w:spacing w:before="0" w:beforeAutospacing="0" w:after="0" w:afterAutospacing="0" w:line="360" w:lineRule="auto"/>
        <w:ind w:firstLine="420"/>
        <w:rPr>
          <w:rFonts w:hint="eastAsia"/>
          <w:sz w:val="21"/>
          <w:szCs w:val="21"/>
        </w:rPr>
      </w:pPr>
      <w:r>
        <w:rPr>
          <w:rFonts w:hint="eastAsia"/>
          <w:sz w:val="21"/>
          <w:szCs w:val="21"/>
        </w:rPr>
        <w:t xml:space="preserve">联系电话：010-65171166 </w:t>
      </w:r>
    </w:p>
    <w:p w14:paraId="228C2A24">
      <w:pPr>
        <w:pStyle w:val="4"/>
        <w:spacing w:before="0" w:beforeAutospacing="0" w:after="0" w:afterAutospacing="0" w:line="360" w:lineRule="auto"/>
        <w:ind w:firstLine="420"/>
        <w:rPr>
          <w:rFonts w:hint="eastAsia"/>
          <w:sz w:val="21"/>
          <w:szCs w:val="21"/>
        </w:rPr>
      </w:pPr>
      <w:r>
        <w:rPr>
          <w:rFonts w:hint="eastAsia"/>
          <w:sz w:val="21"/>
          <w:szCs w:val="21"/>
        </w:rPr>
        <w:t xml:space="preserve">请在信封表面注明：“博时先进制造混合型证券投资基金基金份额持有人大会表决专用”。 </w:t>
      </w:r>
    </w:p>
    <w:p w14:paraId="2BE073C0">
      <w:pPr>
        <w:pStyle w:val="4"/>
        <w:spacing w:before="0" w:beforeAutospacing="0" w:after="0" w:afterAutospacing="0" w:line="360" w:lineRule="auto"/>
        <w:ind w:firstLine="420"/>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1A3690BA">
      <w:pPr>
        <w:pStyle w:val="4"/>
        <w:spacing w:before="0" w:beforeAutospacing="0" w:after="0" w:afterAutospacing="0" w:line="360" w:lineRule="auto"/>
        <w:ind w:firstLine="420"/>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20EE6A8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228EC954">
      <w:pPr>
        <w:pStyle w:val="4"/>
        <w:spacing w:before="0" w:beforeAutospacing="0" w:after="0" w:afterAutospacing="0" w:line="360" w:lineRule="auto"/>
        <w:ind w:firstLine="420"/>
        <w:rPr>
          <w:rFonts w:hint="eastAsia"/>
          <w:sz w:val="21"/>
          <w:szCs w:val="21"/>
        </w:rPr>
      </w:pPr>
      <w:r>
        <w:rPr>
          <w:rFonts w:hint="eastAsia"/>
          <w:sz w:val="21"/>
          <w:szCs w:val="21"/>
        </w:rPr>
        <w:t xml:space="preserve">《关于博时先进制造混合型证券投资基金持续运作的议案》（见附件一）。 </w:t>
      </w:r>
    </w:p>
    <w:p w14:paraId="3EBBC70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57E4003F">
      <w:pPr>
        <w:pStyle w:val="4"/>
        <w:spacing w:before="0" w:beforeAutospacing="0" w:after="0" w:afterAutospacing="0" w:line="360" w:lineRule="auto"/>
        <w:ind w:firstLine="420"/>
        <w:rPr>
          <w:rFonts w:hint="eastAsia"/>
          <w:sz w:val="21"/>
          <w:szCs w:val="21"/>
        </w:rPr>
      </w:pPr>
      <w:r>
        <w:rPr>
          <w:rFonts w:hint="eastAsia"/>
          <w:sz w:val="21"/>
          <w:szCs w:val="21"/>
        </w:rPr>
        <w:t xml:space="preserve">本次大会的权益登记日为2026年5月13日，即2026年5月13日在本基金登记机构登记在册的本基金全体基金份额持有人均有权参与本次基金份额持有人大会的表决。 </w:t>
      </w:r>
    </w:p>
    <w:p w14:paraId="7A4AB754">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0CE7C056">
      <w:pPr>
        <w:pStyle w:val="4"/>
        <w:spacing w:before="0" w:beforeAutospacing="0" w:after="0" w:afterAutospacing="0" w:line="360" w:lineRule="auto"/>
        <w:ind w:firstLine="420"/>
        <w:rPr>
          <w:sz w:val="21"/>
          <w:szCs w:val="21"/>
        </w:rPr>
      </w:pPr>
      <w:r>
        <w:rPr>
          <w:rFonts w:hint="eastAsia"/>
          <w:sz w:val="21"/>
          <w:szCs w:val="21"/>
        </w:rPr>
        <w:t xml:space="preserve">（一）纸质投票的填写和寄交方式 </w:t>
      </w:r>
    </w:p>
    <w:p w14:paraId="7F7AFD81">
      <w:pPr>
        <w:pStyle w:val="4"/>
        <w:spacing w:before="0" w:beforeAutospacing="0" w:after="0" w:afterAutospacing="0" w:line="360" w:lineRule="auto"/>
        <w:ind w:firstLine="420"/>
        <w:rPr>
          <w:rFonts w:hint="eastAsia"/>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1635B310">
      <w:pPr>
        <w:pStyle w:val="4"/>
        <w:spacing w:before="0" w:beforeAutospacing="0" w:after="0" w:afterAutospacing="0" w:line="360" w:lineRule="auto"/>
        <w:ind w:firstLine="420"/>
        <w:rPr>
          <w:rFonts w:hint="eastAsia"/>
          <w:sz w:val="21"/>
          <w:szCs w:val="21"/>
        </w:rPr>
      </w:pPr>
      <w:r>
        <w:rPr>
          <w:rFonts w:hint="eastAsia"/>
          <w:sz w:val="21"/>
          <w:szCs w:val="21"/>
        </w:rPr>
        <w:t xml:space="preserve">2、基金份额持有人应当按照表决票的要求填写相关内容，其中： </w:t>
      </w:r>
    </w:p>
    <w:p w14:paraId="72978EEA">
      <w:pPr>
        <w:pStyle w:val="4"/>
        <w:spacing w:before="0" w:beforeAutospacing="0" w:after="0" w:afterAutospacing="0" w:line="360" w:lineRule="auto"/>
        <w:ind w:firstLine="420"/>
        <w:rPr>
          <w:rFonts w:hint="eastAsia"/>
          <w:sz w:val="21"/>
          <w:szCs w:val="21"/>
        </w:rPr>
      </w:pPr>
      <w:r>
        <w:rPr>
          <w:rFonts w:hint="eastAsia"/>
          <w:sz w:val="21"/>
          <w:szCs w:val="21"/>
        </w:rPr>
        <w:t>（1）个人投资者自行投票的，需在表决票上签字，并提供本人有效身份证件（包括使用的有效身份证或其他能够表明其身份的有效证件或证明）正反面复印件；</w:t>
      </w:r>
    </w:p>
    <w:p w14:paraId="3C1F7EC8">
      <w:pPr>
        <w:pStyle w:val="4"/>
        <w:spacing w:before="0" w:beforeAutospacing="0" w:after="0" w:afterAutospacing="0" w:line="360" w:lineRule="auto"/>
        <w:ind w:firstLine="420"/>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71DAACC2">
      <w:pPr>
        <w:pStyle w:val="4"/>
        <w:spacing w:before="0" w:beforeAutospacing="0" w:after="0" w:afterAutospacing="0" w:line="360" w:lineRule="auto"/>
        <w:ind w:firstLine="420"/>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381F124C">
      <w:pPr>
        <w:pStyle w:val="4"/>
        <w:spacing w:before="0" w:beforeAutospacing="0" w:after="0" w:afterAutospacing="0" w:line="360" w:lineRule="auto"/>
        <w:ind w:firstLine="420"/>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0F7FD2E7">
      <w:pPr>
        <w:pStyle w:val="4"/>
        <w:spacing w:before="0" w:beforeAutospacing="0" w:after="0" w:afterAutospacing="0" w:line="360" w:lineRule="auto"/>
        <w:ind w:firstLine="420"/>
        <w:rPr>
          <w:rFonts w:hint="eastAsia"/>
          <w:sz w:val="21"/>
          <w:szCs w:val="21"/>
        </w:rPr>
      </w:pPr>
      <w:r>
        <w:rPr>
          <w:rFonts w:hint="eastAsia"/>
          <w:sz w:val="21"/>
          <w:szCs w:val="21"/>
        </w:rPr>
        <w:t>3、基金份额持有人或其代理人需将填妥的表决票和所需的相关文件自</w:t>
      </w:r>
      <w:r>
        <w:rPr>
          <w:rStyle w:val="7"/>
          <w:rFonts w:hint="eastAsia"/>
          <w:i w:val="0"/>
          <w:iCs w:val="0"/>
          <w:sz w:val="21"/>
          <w:szCs w:val="21"/>
          <w:u w:val="none"/>
        </w:rPr>
        <w:t>2026年5月13日</w:t>
      </w:r>
      <w:r>
        <w:rPr>
          <w:rFonts w:hint="eastAsia"/>
          <w:sz w:val="21"/>
          <w:szCs w:val="21"/>
        </w:rPr>
        <w:t>起，至</w:t>
      </w:r>
      <w:r>
        <w:rPr>
          <w:rStyle w:val="7"/>
          <w:rFonts w:hint="eastAsia"/>
          <w:i w:val="0"/>
          <w:iCs w:val="0"/>
          <w:sz w:val="21"/>
          <w:szCs w:val="21"/>
          <w:u w:val="none"/>
        </w:rPr>
        <w:t>2026年8月7日</w:t>
      </w:r>
      <w:r>
        <w:rPr>
          <w:rFonts w:hint="eastAsia"/>
          <w:sz w:val="21"/>
          <w:szCs w:val="21"/>
        </w:rPr>
        <w:t>17：00以前（送达时间以基金管理人收到表决票时间为准）通过专人送交、邮寄的方式送达至本公告第一条第4项所述的寄达地址，并请在信封表面注明：“</w:t>
      </w:r>
      <w:r>
        <w:rPr>
          <w:rStyle w:val="7"/>
          <w:rFonts w:hint="eastAsia"/>
          <w:i w:val="0"/>
          <w:iCs w:val="0"/>
          <w:sz w:val="21"/>
          <w:szCs w:val="21"/>
          <w:u w:val="none"/>
        </w:rPr>
        <w:t>博时先进制造混合型证券投资基金</w:t>
      </w:r>
      <w:r>
        <w:rPr>
          <w:rFonts w:hint="eastAsia"/>
          <w:sz w:val="21"/>
          <w:szCs w:val="21"/>
        </w:rPr>
        <w:t xml:space="preserve">基金份额持有人大会表决专用”。 </w:t>
      </w:r>
    </w:p>
    <w:p w14:paraId="7CCEE66D">
      <w:pPr>
        <w:pStyle w:val="4"/>
        <w:spacing w:before="0" w:beforeAutospacing="0" w:after="0" w:afterAutospacing="0" w:line="360" w:lineRule="auto"/>
        <w:ind w:firstLine="420"/>
        <w:rPr>
          <w:rFonts w:hint="eastAsia"/>
          <w:sz w:val="21"/>
          <w:szCs w:val="21"/>
        </w:rPr>
      </w:pPr>
      <w:r>
        <w:rPr>
          <w:rFonts w:hint="eastAsia"/>
          <w:sz w:val="21"/>
          <w:szCs w:val="21"/>
        </w:rPr>
        <w:t xml:space="preserve">（二）网络投票方式表决票的提交（仅适用于个人投资者） </w:t>
      </w:r>
    </w:p>
    <w:p w14:paraId="251AB0F9">
      <w:pPr>
        <w:pStyle w:val="4"/>
        <w:spacing w:before="0" w:beforeAutospacing="0" w:after="0" w:afterAutospacing="0" w:line="360" w:lineRule="auto"/>
        <w:ind w:firstLine="420"/>
        <w:jc w:val="both"/>
        <w:rPr>
          <w:rFonts w:hint="eastAsia"/>
          <w:sz w:val="21"/>
          <w:szCs w:val="21"/>
        </w:rPr>
      </w:pPr>
      <w:r>
        <w:rPr>
          <w:rFonts w:hint="eastAsia"/>
          <w:sz w:val="21"/>
          <w:szCs w:val="21"/>
        </w:rPr>
        <w:t>为方便基金份额持有人（个人投资者）参与本次大会投票，在本次基金份额持有人大会会议投票表决起止时间内，基金管理人在本基金管理人网站（https://www.bosera.com）设立投票专区（</w:t>
      </w:r>
      <w:r>
        <w:rPr>
          <w:rStyle w:val="7"/>
          <w:rFonts w:hint="eastAsia"/>
          <w:i w:val="0"/>
          <w:iCs w:val="0"/>
          <w:sz w:val="21"/>
          <w:szCs w:val="21"/>
          <w:u w:val="none"/>
        </w:rPr>
        <w:t>博时先进制造混合型证券投资基金</w:t>
      </w:r>
      <w:r>
        <w:rPr>
          <w:rFonts w:hint="eastAsia"/>
          <w:sz w:val="21"/>
          <w:szCs w:val="21"/>
        </w:rPr>
        <w:t xml:space="preserve">：https://www.bosera.com/fundvote/list.do）供个人投资者进行投票。权益登记日登记在册的基金份额持有人，通过投票专区进行投票的，应准确填写姓名、证件号码、基金账号等相关内容，并按系统要求进行操作，以核实基金份额持有人的身份，确保基金份额持有人的权益。 </w:t>
      </w:r>
    </w:p>
    <w:p w14:paraId="71BC817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57FCFC13">
      <w:pPr>
        <w:pStyle w:val="4"/>
        <w:spacing w:before="0" w:beforeAutospacing="0" w:after="0" w:afterAutospacing="0" w:line="360" w:lineRule="auto"/>
        <w:ind w:firstLine="420"/>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6EEA056C">
      <w:pPr>
        <w:pStyle w:val="4"/>
        <w:spacing w:before="0" w:beforeAutospacing="0" w:after="0" w:afterAutospacing="0" w:line="360" w:lineRule="auto"/>
        <w:ind w:firstLine="420"/>
        <w:rPr>
          <w:rFonts w:hint="eastAsia"/>
          <w:sz w:val="21"/>
          <w:szCs w:val="21"/>
        </w:rPr>
      </w:pPr>
      <w:r>
        <w:rPr>
          <w:rFonts w:hint="eastAsia"/>
          <w:sz w:val="21"/>
          <w:szCs w:val="21"/>
        </w:rPr>
        <w:t xml:space="preserve">1、纸面授权方式 </w:t>
      </w:r>
    </w:p>
    <w:p w14:paraId="734BB414">
      <w:pPr>
        <w:pStyle w:val="4"/>
        <w:spacing w:before="0" w:beforeAutospacing="0" w:after="0" w:afterAutospacing="0" w:line="360" w:lineRule="auto"/>
        <w:ind w:firstLine="420"/>
        <w:rPr>
          <w:rFonts w:hint="eastAsia"/>
          <w:sz w:val="21"/>
          <w:szCs w:val="21"/>
        </w:rPr>
      </w:pPr>
      <w:r>
        <w:rPr>
          <w:rFonts w:hint="eastAsia"/>
          <w:sz w:val="21"/>
          <w:szCs w:val="21"/>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72E37A95">
      <w:pPr>
        <w:pStyle w:val="4"/>
        <w:spacing w:before="0" w:beforeAutospacing="0" w:after="0" w:afterAutospacing="0" w:line="360" w:lineRule="auto"/>
        <w:ind w:firstLine="420"/>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7A8BCB11">
      <w:pPr>
        <w:pStyle w:val="4"/>
        <w:spacing w:before="0" w:beforeAutospacing="0" w:after="0" w:afterAutospacing="0" w:line="360" w:lineRule="auto"/>
        <w:ind w:firstLine="420"/>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54468F4D">
      <w:pPr>
        <w:pStyle w:val="4"/>
        <w:spacing w:before="0" w:beforeAutospacing="0" w:after="0" w:afterAutospacing="0" w:line="360" w:lineRule="auto"/>
        <w:ind w:firstLine="420"/>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77DAC1EB">
      <w:pPr>
        <w:pStyle w:val="4"/>
        <w:spacing w:before="0" w:beforeAutospacing="0" w:after="0" w:afterAutospacing="0" w:line="360" w:lineRule="auto"/>
        <w:ind w:firstLine="420"/>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7CE02A8E">
      <w:pPr>
        <w:pStyle w:val="4"/>
        <w:spacing w:before="0" w:beforeAutospacing="0" w:after="0" w:afterAutospacing="0" w:line="360" w:lineRule="auto"/>
        <w:ind w:firstLine="420"/>
        <w:rPr>
          <w:rFonts w:hint="eastAsia"/>
          <w:sz w:val="21"/>
          <w:szCs w:val="21"/>
        </w:rPr>
      </w:pPr>
      <w:r>
        <w:rPr>
          <w:rFonts w:hint="eastAsia"/>
          <w:sz w:val="21"/>
          <w:szCs w:val="21"/>
        </w:rPr>
        <w:t xml:space="preserve">2、电话授权方式（仅适用于个人投资者） </w:t>
      </w:r>
    </w:p>
    <w:p w14:paraId="75BC8C5D">
      <w:pPr>
        <w:pStyle w:val="4"/>
        <w:spacing w:before="0" w:beforeAutospacing="0" w:after="0" w:afterAutospacing="0" w:line="360" w:lineRule="auto"/>
        <w:ind w:firstLine="420"/>
        <w:rPr>
          <w:rFonts w:hint="eastAsia"/>
          <w:sz w:val="21"/>
          <w:szCs w:val="21"/>
        </w:rPr>
      </w:pPr>
      <w:r>
        <w:rPr>
          <w:rFonts w:hint="eastAsia"/>
          <w:sz w:val="21"/>
          <w:szCs w:val="21"/>
        </w:rPr>
        <w:t>（1）个人基金份额持有人可以通过基金管理人的电话征集授权通道（95105568）授权基金管理人进行投票。基金管理人在核实基金份额持有人身份后，根据基金份额持有人意愿进行授权记录，从而完成授权。基金管理人开设的录音电话征集授权通道接受授权的截止时间为本次大会投票截止日前一工作日（即</w:t>
      </w:r>
      <w:r>
        <w:rPr>
          <w:rStyle w:val="7"/>
          <w:rFonts w:hint="eastAsia"/>
          <w:i w:val="0"/>
          <w:iCs w:val="0"/>
          <w:sz w:val="21"/>
          <w:szCs w:val="21"/>
          <w:u w:val="none"/>
        </w:rPr>
        <w:t>2026年</w:t>
      </w:r>
      <w:r>
        <w:rPr>
          <w:rStyle w:val="7"/>
          <w:rFonts w:hint="eastAsia"/>
          <w:i w:val="0"/>
          <w:iCs w:val="0"/>
          <w:sz w:val="21"/>
          <w:szCs w:val="21"/>
          <w:u w:val="none"/>
          <w:lang w:val="en-US" w:eastAsia="zh-CN"/>
        </w:rPr>
        <w:t>8</w:t>
      </w:r>
      <w:r>
        <w:rPr>
          <w:rStyle w:val="7"/>
          <w:rFonts w:hint="eastAsia"/>
          <w:i w:val="0"/>
          <w:iCs w:val="0"/>
          <w:sz w:val="21"/>
          <w:szCs w:val="21"/>
          <w:u w:val="none"/>
        </w:rPr>
        <w:t>月</w:t>
      </w:r>
      <w:r>
        <w:rPr>
          <w:rStyle w:val="7"/>
          <w:rFonts w:hint="eastAsia"/>
          <w:i w:val="0"/>
          <w:iCs w:val="0"/>
          <w:sz w:val="21"/>
          <w:szCs w:val="21"/>
          <w:u w:val="none"/>
          <w:lang w:val="en-US" w:eastAsia="zh-CN"/>
        </w:rPr>
        <w:t>6</w:t>
      </w:r>
      <w:r>
        <w:rPr>
          <w:rStyle w:val="7"/>
          <w:rFonts w:hint="eastAsia"/>
          <w:i w:val="0"/>
          <w:iCs w:val="0"/>
          <w:sz w:val="21"/>
          <w:szCs w:val="21"/>
          <w:u w:val="none"/>
        </w:rPr>
        <w:t>日</w:t>
      </w:r>
      <w:r>
        <w:rPr>
          <w:rFonts w:hint="eastAsia"/>
          <w:sz w:val="21"/>
          <w:szCs w:val="21"/>
        </w:rPr>
        <w:t xml:space="preserve">）17：00（授权时间以系统记录的电话接通时间为准）。 </w:t>
      </w:r>
    </w:p>
    <w:p w14:paraId="564E0690">
      <w:pPr>
        <w:pStyle w:val="4"/>
        <w:spacing w:before="0" w:beforeAutospacing="0" w:after="0" w:afterAutospacing="0" w:line="360" w:lineRule="auto"/>
        <w:ind w:firstLine="420"/>
        <w:rPr>
          <w:rFonts w:hint="eastAsia"/>
          <w:sz w:val="21"/>
          <w:szCs w:val="21"/>
        </w:rPr>
      </w:pPr>
      <w:r>
        <w:rPr>
          <w:rFonts w:hint="eastAsia"/>
          <w:sz w:val="21"/>
          <w:szCs w:val="21"/>
        </w:rPr>
        <w:t xml:space="preserve">（2）基金份额持有人通过电话授权委托基金管理人参与大会并进行投票时，请个人基金份额持有人明确具体表决意见，若无明确授权的表决意见，授权视为无效。 </w:t>
      </w:r>
    </w:p>
    <w:p w14:paraId="3A36BAD7">
      <w:pPr>
        <w:pStyle w:val="4"/>
        <w:spacing w:before="0" w:beforeAutospacing="0" w:after="0" w:afterAutospacing="0" w:line="360" w:lineRule="auto"/>
        <w:ind w:firstLine="420"/>
        <w:rPr>
          <w:rFonts w:hint="eastAsia"/>
          <w:sz w:val="21"/>
          <w:szCs w:val="21"/>
        </w:rPr>
      </w:pPr>
      <w:r>
        <w:rPr>
          <w:rFonts w:hint="eastAsia"/>
          <w:sz w:val="21"/>
          <w:szCs w:val="21"/>
        </w:rPr>
        <w:t xml:space="preserve">（3）基金份额持有人通过电话授权基金管理人进行投票方式仅适用于持有本基金的个人基金份额持有人，对机构持有人暂不开通。代理人仅为基金管理人。 </w:t>
      </w:r>
    </w:p>
    <w:p w14:paraId="3D03879F">
      <w:pPr>
        <w:pStyle w:val="4"/>
        <w:spacing w:before="0" w:beforeAutospacing="0" w:after="0" w:afterAutospacing="0" w:line="360" w:lineRule="auto"/>
        <w:ind w:firstLine="420"/>
        <w:rPr>
          <w:rFonts w:hint="eastAsia"/>
          <w:sz w:val="21"/>
          <w:szCs w:val="21"/>
        </w:rPr>
      </w:pPr>
      <w:r>
        <w:rPr>
          <w:rFonts w:hint="eastAsia"/>
          <w:sz w:val="21"/>
          <w:szCs w:val="21"/>
        </w:rPr>
        <w:t xml:space="preserve">（4）为保护基金份额持有人利益，上述通话过程将被录音。 </w:t>
      </w:r>
    </w:p>
    <w:p w14:paraId="6CBCDE9C">
      <w:pPr>
        <w:pStyle w:val="4"/>
        <w:spacing w:before="0" w:beforeAutospacing="0" w:after="0" w:afterAutospacing="0" w:line="360" w:lineRule="auto"/>
        <w:ind w:firstLine="420"/>
        <w:rPr>
          <w:rFonts w:hint="eastAsia"/>
          <w:sz w:val="21"/>
          <w:szCs w:val="21"/>
        </w:rPr>
      </w:pPr>
      <w:r>
        <w:rPr>
          <w:rFonts w:hint="eastAsia"/>
          <w:sz w:val="21"/>
          <w:szCs w:val="21"/>
        </w:rPr>
        <w:t xml:space="preserve">3、短信授权方式（仅适用于个人投资者） </w:t>
      </w:r>
    </w:p>
    <w:p w14:paraId="46140A75">
      <w:pPr>
        <w:pStyle w:val="4"/>
        <w:spacing w:before="0" w:beforeAutospacing="0" w:after="0" w:afterAutospacing="0" w:line="360" w:lineRule="auto"/>
        <w:ind w:firstLine="420"/>
        <w:rPr>
          <w:rFonts w:hint="eastAsia"/>
          <w:sz w:val="21"/>
          <w:szCs w:val="21"/>
        </w:rPr>
      </w:pPr>
      <w:r>
        <w:rPr>
          <w:rFonts w:hint="eastAsia"/>
          <w:sz w:val="21"/>
          <w:szCs w:val="21"/>
        </w:rPr>
        <w:t xml:space="preserve">为方便基金份额持有人（个人投资者）参与本次基金份额持有人大会投票，基金管理人可提供短信通道供基金份额持有人进行授权。基金管理人或基金管理人委托的销售机构可通过短信平台向在基金管理人或销售机构处有效预留手机号码的基金份额持有人发送授权征集短信，基金份额持有人可回复符合要求的短信表明授权意见。短信授权的代理人仅为本基金管理人。 </w:t>
      </w:r>
    </w:p>
    <w:p w14:paraId="77F20C1C">
      <w:pPr>
        <w:pStyle w:val="4"/>
        <w:spacing w:before="0" w:beforeAutospacing="0" w:after="0" w:afterAutospacing="0" w:line="360" w:lineRule="auto"/>
        <w:ind w:firstLine="420"/>
        <w:rPr>
          <w:rFonts w:hint="eastAsia"/>
          <w:sz w:val="21"/>
          <w:szCs w:val="21"/>
        </w:rPr>
      </w:pPr>
      <w:r>
        <w:rPr>
          <w:rFonts w:hint="eastAsia"/>
          <w:sz w:val="21"/>
          <w:szCs w:val="21"/>
        </w:rPr>
        <w:t>短信授权的起止时间自</w:t>
      </w:r>
      <w:r>
        <w:rPr>
          <w:rStyle w:val="7"/>
          <w:rFonts w:hint="eastAsia"/>
          <w:i w:val="0"/>
          <w:iCs w:val="0"/>
          <w:sz w:val="21"/>
          <w:szCs w:val="21"/>
          <w:u w:val="none"/>
        </w:rPr>
        <w:t>2026年</w:t>
      </w:r>
      <w:r>
        <w:rPr>
          <w:rStyle w:val="7"/>
          <w:rFonts w:hint="eastAsia"/>
          <w:i w:val="0"/>
          <w:iCs w:val="0"/>
          <w:sz w:val="21"/>
          <w:szCs w:val="21"/>
          <w:u w:val="none"/>
          <w:lang w:val="en-US" w:eastAsia="zh-CN"/>
        </w:rPr>
        <w:t>5</w:t>
      </w:r>
      <w:r>
        <w:rPr>
          <w:rStyle w:val="7"/>
          <w:rFonts w:hint="eastAsia"/>
          <w:i w:val="0"/>
          <w:iCs w:val="0"/>
          <w:sz w:val="21"/>
          <w:szCs w:val="21"/>
          <w:u w:val="none"/>
        </w:rPr>
        <w:t>月</w:t>
      </w:r>
      <w:r>
        <w:rPr>
          <w:rStyle w:val="7"/>
          <w:rFonts w:hint="eastAsia"/>
          <w:i w:val="0"/>
          <w:iCs w:val="0"/>
          <w:sz w:val="21"/>
          <w:szCs w:val="21"/>
          <w:u w:val="none"/>
          <w:lang w:val="en-US" w:eastAsia="zh-CN"/>
        </w:rPr>
        <w:t>13</w:t>
      </w:r>
      <w:r>
        <w:rPr>
          <w:rStyle w:val="7"/>
          <w:rFonts w:hint="eastAsia"/>
          <w:i w:val="0"/>
          <w:iCs w:val="0"/>
          <w:sz w:val="21"/>
          <w:szCs w:val="21"/>
          <w:u w:val="none"/>
        </w:rPr>
        <w:t>日</w:t>
      </w:r>
      <w:r>
        <w:rPr>
          <w:rFonts w:hint="eastAsia"/>
          <w:sz w:val="21"/>
          <w:szCs w:val="21"/>
        </w:rPr>
        <w:t>起至</w:t>
      </w:r>
      <w:r>
        <w:rPr>
          <w:rStyle w:val="7"/>
          <w:rFonts w:hint="eastAsia"/>
          <w:i w:val="0"/>
          <w:iCs w:val="0"/>
          <w:sz w:val="21"/>
          <w:szCs w:val="21"/>
          <w:u w:val="none"/>
        </w:rPr>
        <w:t>2026年</w:t>
      </w:r>
      <w:r>
        <w:rPr>
          <w:rStyle w:val="7"/>
          <w:rFonts w:hint="eastAsia"/>
          <w:i w:val="0"/>
          <w:iCs w:val="0"/>
          <w:sz w:val="21"/>
          <w:szCs w:val="21"/>
          <w:u w:val="none"/>
          <w:lang w:val="en-US" w:eastAsia="zh-CN"/>
        </w:rPr>
        <w:t>8</w:t>
      </w:r>
      <w:r>
        <w:rPr>
          <w:rStyle w:val="7"/>
          <w:rFonts w:hint="eastAsia"/>
          <w:i w:val="0"/>
          <w:iCs w:val="0"/>
          <w:sz w:val="21"/>
          <w:szCs w:val="21"/>
          <w:u w:val="none"/>
        </w:rPr>
        <w:t>月</w:t>
      </w:r>
      <w:r>
        <w:rPr>
          <w:rStyle w:val="7"/>
          <w:rFonts w:hint="eastAsia"/>
          <w:i w:val="0"/>
          <w:iCs w:val="0"/>
          <w:sz w:val="21"/>
          <w:szCs w:val="21"/>
          <w:u w:val="none"/>
          <w:lang w:val="en-US" w:eastAsia="zh-CN"/>
        </w:rPr>
        <w:t>6</w:t>
      </w:r>
      <w:r>
        <w:rPr>
          <w:rStyle w:val="7"/>
          <w:rFonts w:hint="eastAsia"/>
          <w:i w:val="0"/>
          <w:iCs w:val="0"/>
          <w:sz w:val="21"/>
          <w:szCs w:val="21"/>
          <w:u w:val="none"/>
        </w:rPr>
        <w:t>日</w:t>
      </w:r>
      <w:r>
        <w:rPr>
          <w:rFonts w:hint="eastAsia"/>
          <w:sz w:val="21"/>
          <w:szCs w:val="21"/>
        </w:rPr>
        <w:t xml:space="preserve">（本次大会投票截止日前一工作日）17:00止（授权时间以系统记录的短信接收时间为准），敬请投资者注意。 </w:t>
      </w:r>
    </w:p>
    <w:p w14:paraId="69E5A8E6">
      <w:pPr>
        <w:pStyle w:val="4"/>
        <w:spacing w:before="0" w:beforeAutospacing="0" w:after="0" w:afterAutospacing="0" w:line="360" w:lineRule="auto"/>
        <w:ind w:firstLine="420"/>
        <w:rPr>
          <w:rFonts w:hint="eastAsia"/>
          <w:sz w:val="21"/>
          <w:szCs w:val="21"/>
        </w:rPr>
      </w:pPr>
      <w:r>
        <w:rPr>
          <w:rFonts w:hint="eastAsia"/>
          <w:sz w:val="21"/>
          <w:szCs w:val="21"/>
        </w:rPr>
        <w:t xml:space="preserve">基金份额持有人通过短信授权的方式仅适用于个人投资者，对机构投资者暂不开通。 </w:t>
      </w:r>
    </w:p>
    <w:p w14:paraId="3138CE3D">
      <w:pPr>
        <w:pStyle w:val="4"/>
        <w:spacing w:before="0" w:beforeAutospacing="0" w:after="0" w:afterAutospacing="0" w:line="360" w:lineRule="auto"/>
        <w:ind w:firstLine="420"/>
        <w:rPr>
          <w:rFonts w:hint="eastAsia"/>
          <w:sz w:val="21"/>
          <w:szCs w:val="21"/>
        </w:rPr>
      </w:pPr>
      <w:r>
        <w:rPr>
          <w:rFonts w:hint="eastAsia"/>
          <w:sz w:val="21"/>
          <w:szCs w:val="21"/>
        </w:rPr>
        <w:t xml:space="preserve">基金份额持有人通过短信授权基金管理人进行投票时，应明确表示具体表决意见。若基金份额持有人回复短信的内容不符合要求或者无明确授权的表决意见，视为无效授权。 </w:t>
      </w:r>
    </w:p>
    <w:p w14:paraId="5F810601">
      <w:pPr>
        <w:pStyle w:val="4"/>
        <w:spacing w:before="0" w:beforeAutospacing="0" w:after="0" w:afterAutospacing="0" w:line="360" w:lineRule="auto"/>
        <w:ind w:firstLine="420"/>
        <w:rPr>
          <w:rFonts w:hint="eastAsia"/>
          <w:sz w:val="21"/>
          <w:szCs w:val="21"/>
        </w:rPr>
      </w:pPr>
      <w:r>
        <w:rPr>
          <w:rFonts w:hint="eastAsia"/>
          <w:sz w:val="21"/>
          <w:szCs w:val="21"/>
        </w:rPr>
        <w:t xml:space="preserve">基金份额持有人原预留手机号码已变更或已不再实际使用的，可选择其他方式进行授权。如因授权短信通道受阻或通讯故障等不可抗力或非基金管理人人为因素，导致基金管理人无法接收到或逾期接收到授权短信，视为短信授权无效，基金管理人不承担责任，基金份额持有人可以选择基金管理人认可的其他方式进行授权。 </w:t>
      </w:r>
    </w:p>
    <w:p w14:paraId="4452EB19">
      <w:pPr>
        <w:pStyle w:val="4"/>
        <w:spacing w:before="0" w:beforeAutospacing="0" w:after="0" w:afterAutospacing="0" w:line="360" w:lineRule="auto"/>
        <w:ind w:firstLine="420"/>
        <w:rPr>
          <w:rFonts w:hint="eastAsia"/>
          <w:sz w:val="21"/>
          <w:szCs w:val="21"/>
        </w:rPr>
      </w:pPr>
      <w:r>
        <w:rPr>
          <w:rFonts w:hint="eastAsia"/>
          <w:sz w:val="21"/>
          <w:szCs w:val="21"/>
        </w:rPr>
        <w:t xml:space="preserve">4、授权效力确定规则 </w:t>
      </w:r>
    </w:p>
    <w:p w14:paraId="1B35DBDB">
      <w:pPr>
        <w:pStyle w:val="4"/>
        <w:spacing w:before="0" w:beforeAutospacing="0" w:after="0" w:afterAutospacing="0" w:line="360" w:lineRule="auto"/>
        <w:ind w:firstLine="420"/>
        <w:rPr>
          <w:rFonts w:hint="eastAsia"/>
          <w:sz w:val="21"/>
          <w:szCs w:val="21"/>
        </w:rPr>
      </w:pPr>
      <w:r>
        <w:rPr>
          <w:rFonts w:hint="eastAsia"/>
          <w:sz w:val="21"/>
          <w:szCs w:val="21"/>
        </w:rPr>
        <w:t xml:space="preserve">（1）同一基金份额持有人送达了有效表决票，又存在有效纸面授权或有效的非纸面方式授权的，以其送达的有效表决票为准； </w:t>
      </w:r>
    </w:p>
    <w:p w14:paraId="4D611620">
      <w:pPr>
        <w:pStyle w:val="4"/>
        <w:spacing w:before="0" w:beforeAutospacing="0" w:after="0" w:afterAutospacing="0" w:line="360" w:lineRule="auto"/>
        <w:ind w:firstLine="420"/>
        <w:rPr>
          <w:rFonts w:hint="eastAsia"/>
          <w:sz w:val="21"/>
          <w:szCs w:val="21"/>
        </w:rPr>
      </w:pPr>
      <w:r>
        <w:rPr>
          <w:rFonts w:hint="eastAsia"/>
          <w:sz w:val="21"/>
          <w:szCs w:val="21"/>
        </w:rPr>
        <w:t xml:space="preserve">（2）同一基金份额存在有效纸面授权和有效非纸面授权（电话授权或短信授权）的，以有效纸面授权为准； </w:t>
      </w:r>
    </w:p>
    <w:p w14:paraId="69455451">
      <w:pPr>
        <w:pStyle w:val="4"/>
        <w:spacing w:before="0" w:beforeAutospacing="0" w:after="0" w:afterAutospacing="0" w:line="360" w:lineRule="auto"/>
        <w:ind w:firstLine="420"/>
        <w:rPr>
          <w:rFonts w:hint="eastAsia"/>
          <w:sz w:val="21"/>
          <w:szCs w:val="21"/>
        </w:rPr>
      </w:pPr>
      <w:r>
        <w:rPr>
          <w:rFonts w:hint="eastAsia"/>
          <w:sz w:val="21"/>
          <w:szCs w:val="21"/>
        </w:rPr>
        <w:t xml:space="preserve">（3）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1AD45721">
      <w:pPr>
        <w:pStyle w:val="4"/>
        <w:spacing w:before="0" w:beforeAutospacing="0" w:after="0" w:afterAutospacing="0" w:line="360" w:lineRule="auto"/>
        <w:ind w:firstLine="420"/>
        <w:rPr>
          <w:rFonts w:hint="eastAsia"/>
          <w:sz w:val="21"/>
          <w:szCs w:val="21"/>
        </w:rPr>
      </w:pPr>
      <w:r>
        <w:rPr>
          <w:rFonts w:hint="eastAsia"/>
          <w:sz w:val="21"/>
          <w:szCs w:val="21"/>
        </w:rPr>
        <w:t xml:space="preserve">（4）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1572518D">
      <w:pPr>
        <w:pStyle w:val="4"/>
        <w:spacing w:before="0" w:beforeAutospacing="0" w:after="0" w:afterAutospacing="0" w:line="360" w:lineRule="auto"/>
        <w:ind w:firstLine="420" w:firstLineChars="200"/>
        <w:rPr>
          <w:rFonts w:hint="eastAsia"/>
          <w:sz w:val="21"/>
          <w:szCs w:val="21"/>
        </w:rPr>
      </w:pPr>
      <w:r>
        <w:rPr>
          <w:rFonts w:hint="eastAsia"/>
          <w:sz w:val="21"/>
          <w:szCs w:val="21"/>
        </w:rPr>
        <w:t xml:space="preserve">（5）同一基金份额存在以非纸面方式（电话授权或短信授权）进行多次有效授权的，以最后一次授权为准。电话授权时间以系统记录的电话接通时间为准；短信授权时间以系统记录的短信接收时间为准。 </w:t>
      </w:r>
    </w:p>
    <w:p w14:paraId="4F045D2E">
      <w:pPr>
        <w:pStyle w:val="4"/>
        <w:spacing w:before="0" w:beforeAutospacing="0" w:after="0" w:afterAutospacing="0" w:line="360" w:lineRule="auto"/>
        <w:ind w:firstLine="420"/>
        <w:rPr>
          <w:rFonts w:hint="eastAsia"/>
          <w:sz w:val="21"/>
          <w:szCs w:val="21"/>
        </w:rPr>
      </w:pPr>
      <w:r>
        <w:rPr>
          <w:rFonts w:hint="eastAsia"/>
          <w:sz w:val="21"/>
          <w:szCs w:val="21"/>
        </w:rPr>
        <w:t xml:space="preserve"> </w:t>
      </w:r>
    </w:p>
    <w:p w14:paraId="60E4764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1C2F8BA1">
      <w:pPr>
        <w:pStyle w:val="4"/>
        <w:spacing w:before="0" w:beforeAutospacing="0" w:after="0" w:afterAutospacing="0" w:line="360" w:lineRule="auto"/>
        <w:ind w:firstLine="420"/>
        <w:rPr>
          <w:sz w:val="21"/>
          <w:szCs w:val="21"/>
        </w:rPr>
      </w:pPr>
      <w:r>
        <w:rPr>
          <w:rFonts w:hint="eastAsia"/>
          <w:sz w:val="21"/>
          <w:szCs w:val="21"/>
        </w:rPr>
        <w:t xml:space="preserve">1、本次通讯会议的计票方式为：由本基金管理人授权的两名监督员在基金托管人（宁波银行股份有限公司）授权代表的监督下于本次通讯会议表决截止日期后2个工作日内进行计票，并由公证机关对其计票过程予以公证。基金托管人拒派代表对表决意见的计票进行监督的，不影响计票和表决结果。 </w:t>
      </w:r>
    </w:p>
    <w:p w14:paraId="1C45639D">
      <w:pPr>
        <w:pStyle w:val="4"/>
        <w:spacing w:before="0" w:beforeAutospacing="0" w:after="0" w:afterAutospacing="0" w:line="360" w:lineRule="auto"/>
        <w:ind w:firstLine="420"/>
        <w:rPr>
          <w:rFonts w:hint="eastAsia"/>
          <w:sz w:val="21"/>
          <w:szCs w:val="21"/>
        </w:rPr>
      </w:pPr>
      <w:r>
        <w:rPr>
          <w:rFonts w:hint="eastAsia"/>
          <w:sz w:val="21"/>
          <w:szCs w:val="21"/>
        </w:rPr>
        <w:t xml:space="preserve">2、基金份额持有人所持每份基金份额享有一票表决权。 </w:t>
      </w:r>
    </w:p>
    <w:p w14:paraId="6A9E6BE0">
      <w:pPr>
        <w:pStyle w:val="4"/>
        <w:spacing w:before="0" w:beforeAutospacing="0" w:after="0" w:afterAutospacing="0" w:line="360" w:lineRule="auto"/>
        <w:ind w:firstLine="420"/>
        <w:rPr>
          <w:rFonts w:hint="eastAsia"/>
          <w:sz w:val="21"/>
          <w:szCs w:val="21"/>
        </w:rPr>
      </w:pPr>
      <w:r>
        <w:rPr>
          <w:rFonts w:hint="eastAsia"/>
          <w:sz w:val="21"/>
          <w:szCs w:val="21"/>
        </w:rPr>
        <w:t xml:space="preserve">3、纸质表决票效力的认定如下： </w:t>
      </w:r>
    </w:p>
    <w:p w14:paraId="750BF151">
      <w:pPr>
        <w:pStyle w:val="4"/>
        <w:spacing w:before="0" w:beforeAutospacing="0" w:after="0" w:afterAutospacing="0" w:line="360" w:lineRule="auto"/>
        <w:ind w:firstLine="420"/>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77C0C385">
      <w:pPr>
        <w:pStyle w:val="4"/>
        <w:spacing w:before="0" w:beforeAutospacing="0" w:after="0" w:afterAutospacing="0" w:line="360" w:lineRule="auto"/>
        <w:ind w:firstLine="420"/>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6131FD45">
      <w:pPr>
        <w:pStyle w:val="4"/>
        <w:spacing w:before="0" w:beforeAutospacing="0" w:after="0" w:afterAutospacing="0" w:line="360" w:lineRule="auto"/>
        <w:ind w:firstLine="420"/>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4344F355">
      <w:pPr>
        <w:pStyle w:val="4"/>
        <w:spacing w:before="0" w:beforeAutospacing="0" w:after="0" w:afterAutospacing="0" w:line="360" w:lineRule="auto"/>
        <w:ind w:firstLine="420"/>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456B9579">
      <w:pPr>
        <w:pStyle w:val="4"/>
        <w:spacing w:before="0" w:beforeAutospacing="0" w:after="0" w:afterAutospacing="0" w:line="360" w:lineRule="auto"/>
        <w:ind w:firstLine="420"/>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26FBDE6D">
      <w:pPr>
        <w:pStyle w:val="4"/>
        <w:spacing w:before="0" w:beforeAutospacing="0" w:after="0" w:afterAutospacing="0" w:line="360" w:lineRule="auto"/>
        <w:ind w:firstLine="420"/>
        <w:rPr>
          <w:rFonts w:hint="eastAsia"/>
          <w:sz w:val="21"/>
          <w:szCs w:val="21"/>
        </w:rPr>
      </w:pPr>
      <w:r>
        <w:rPr>
          <w:rFonts w:hint="eastAsia"/>
          <w:sz w:val="21"/>
          <w:szCs w:val="21"/>
        </w:rPr>
        <w:t xml:space="preserve">①送达时间不是同一天的，以最后送达的填写有效的表决票为准，先送达的表决票视为被撤回； </w:t>
      </w:r>
    </w:p>
    <w:p w14:paraId="32ED15D5">
      <w:pPr>
        <w:pStyle w:val="4"/>
        <w:spacing w:before="0" w:beforeAutospacing="0" w:after="0" w:afterAutospacing="0" w:line="360" w:lineRule="auto"/>
        <w:ind w:firstLine="420"/>
        <w:rPr>
          <w:rFonts w:hint="eastAsia"/>
          <w:sz w:val="21"/>
          <w:szCs w:val="21"/>
        </w:rPr>
      </w:pPr>
      <w:r>
        <w:rPr>
          <w:rFonts w:hint="eastAsia"/>
          <w:sz w:val="21"/>
          <w:szCs w:val="21"/>
        </w:rPr>
        <w:t xml:space="preserve">②送达时间为同一天的，视为在同一表决票上做出了不同表决意见，计入弃权表决票； </w:t>
      </w:r>
    </w:p>
    <w:p w14:paraId="63B41124">
      <w:pPr>
        <w:pStyle w:val="4"/>
        <w:spacing w:before="0" w:beforeAutospacing="0" w:after="0" w:afterAutospacing="0" w:line="360" w:lineRule="auto"/>
        <w:ind w:firstLine="420"/>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01B87E4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09E73AFC">
      <w:pPr>
        <w:pStyle w:val="4"/>
        <w:spacing w:before="0" w:beforeAutospacing="0" w:after="0" w:afterAutospacing="0" w:line="360" w:lineRule="auto"/>
        <w:ind w:firstLine="420"/>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6BD9F4B8">
      <w:pPr>
        <w:pStyle w:val="4"/>
        <w:spacing w:before="0" w:beforeAutospacing="0" w:after="0" w:afterAutospacing="0" w:line="360" w:lineRule="auto"/>
        <w:ind w:firstLine="420"/>
        <w:rPr>
          <w:rFonts w:hint="eastAsia"/>
          <w:sz w:val="21"/>
          <w:szCs w:val="21"/>
        </w:rPr>
      </w:pPr>
      <w:r>
        <w:rPr>
          <w:rFonts w:hint="eastAsia"/>
          <w:sz w:val="21"/>
          <w:szCs w:val="21"/>
        </w:rPr>
        <w:t xml:space="preserve">2、《关于博时先进制造混合型证券投资基金持续运作的议案》应当由提交有效表决票的基金份额持有人或其代理人所持表决权的二分之一以上（含二分之一）通过； </w:t>
      </w:r>
    </w:p>
    <w:p w14:paraId="24CBD01E">
      <w:pPr>
        <w:pStyle w:val="4"/>
        <w:spacing w:before="0" w:beforeAutospacing="0" w:after="0" w:afterAutospacing="0" w:line="360" w:lineRule="auto"/>
        <w:ind w:firstLine="420"/>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66C92890">
      <w:pPr>
        <w:pStyle w:val="4"/>
        <w:spacing w:before="0" w:beforeAutospacing="0" w:after="0" w:afterAutospacing="0" w:line="360" w:lineRule="auto"/>
        <w:ind w:firstLine="420"/>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7E040D2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5D8D1E4D">
      <w:pPr>
        <w:pStyle w:val="4"/>
        <w:spacing w:before="0" w:beforeAutospacing="0" w:after="0" w:afterAutospacing="0" w:line="360" w:lineRule="auto"/>
        <w:ind w:firstLine="420"/>
        <w:rPr>
          <w:rFonts w:hint="eastAsia"/>
          <w:sz w:val="21"/>
          <w:szCs w:val="21"/>
        </w:rPr>
      </w:pPr>
      <w:r>
        <w:rPr>
          <w:rFonts w:hint="eastAsia"/>
          <w:sz w:val="21"/>
          <w:szCs w:val="21"/>
        </w:rPr>
        <w:t xml:space="preserve">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5月13日。 </w:t>
      </w:r>
    </w:p>
    <w:p w14:paraId="53193814">
      <w:pPr>
        <w:pStyle w:val="4"/>
        <w:spacing w:before="0" w:beforeAutospacing="0" w:after="0" w:afterAutospacing="0" w:line="360" w:lineRule="auto"/>
        <w:ind w:firstLine="420"/>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3B5E565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5DA00017">
      <w:pPr>
        <w:pStyle w:val="4"/>
        <w:spacing w:before="0" w:beforeAutospacing="0" w:after="0" w:afterAutospacing="0" w:line="360" w:lineRule="auto"/>
        <w:ind w:firstLine="420"/>
        <w:rPr>
          <w:sz w:val="21"/>
          <w:szCs w:val="21"/>
        </w:rPr>
      </w:pPr>
      <w:r>
        <w:rPr>
          <w:rFonts w:hint="eastAsia"/>
          <w:sz w:val="21"/>
          <w:szCs w:val="21"/>
        </w:rPr>
        <w:t xml:space="preserve">1、召集人：博时基金管理有限公司 </w:t>
      </w:r>
    </w:p>
    <w:p w14:paraId="1AF850F3">
      <w:pPr>
        <w:pStyle w:val="4"/>
        <w:spacing w:before="0" w:beforeAutospacing="0" w:after="0" w:afterAutospacing="0" w:line="360" w:lineRule="auto"/>
        <w:ind w:firstLine="420"/>
        <w:rPr>
          <w:rFonts w:hint="eastAsia"/>
          <w:sz w:val="21"/>
          <w:szCs w:val="21"/>
        </w:rPr>
      </w:pPr>
      <w:r>
        <w:rPr>
          <w:rFonts w:hint="eastAsia"/>
          <w:sz w:val="21"/>
          <w:szCs w:val="21"/>
        </w:rPr>
        <w:t>2、基金托管人：宁波银行股份有限公司</w:t>
      </w:r>
    </w:p>
    <w:p w14:paraId="3AC3B64F">
      <w:pPr>
        <w:pStyle w:val="4"/>
        <w:spacing w:before="0" w:beforeAutospacing="0" w:after="0" w:afterAutospacing="0" w:line="360" w:lineRule="auto"/>
        <w:ind w:firstLine="420"/>
        <w:rPr>
          <w:rFonts w:hint="eastAsia"/>
          <w:sz w:val="21"/>
          <w:szCs w:val="21"/>
        </w:rPr>
      </w:pPr>
      <w:r>
        <w:rPr>
          <w:rFonts w:hint="eastAsia"/>
          <w:sz w:val="21"/>
          <w:szCs w:val="21"/>
        </w:rPr>
        <w:t xml:space="preserve">3、公证机关：北京市长安公证处 </w:t>
      </w:r>
    </w:p>
    <w:p w14:paraId="18421F36">
      <w:pPr>
        <w:pStyle w:val="4"/>
        <w:spacing w:before="0" w:beforeAutospacing="0" w:after="0" w:afterAutospacing="0" w:line="360" w:lineRule="auto"/>
        <w:ind w:firstLine="420"/>
        <w:rPr>
          <w:rFonts w:hint="eastAsia"/>
          <w:sz w:val="21"/>
          <w:szCs w:val="21"/>
        </w:rPr>
      </w:pPr>
      <w:r>
        <w:rPr>
          <w:rFonts w:hint="eastAsia"/>
          <w:sz w:val="21"/>
          <w:szCs w:val="21"/>
        </w:rPr>
        <w:t xml:space="preserve">联系人：陆晓冬 </w:t>
      </w:r>
    </w:p>
    <w:p w14:paraId="41732C20">
      <w:pPr>
        <w:pStyle w:val="4"/>
        <w:spacing w:before="0" w:beforeAutospacing="0" w:after="0" w:afterAutospacing="0" w:line="360" w:lineRule="auto"/>
        <w:ind w:firstLine="420"/>
        <w:rPr>
          <w:rFonts w:hint="eastAsia"/>
          <w:sz w:val="21"/>
          <w:szCs w:val="21"/>
        </w:rPr>
      </w:pPr>
      <w:r>
        <w:rPr>
          <w:rFonts w:hint="eastAsia"/>
          <w:sz w:val="21"/>
          <w:szCs w:val="21"/>
        </w:rPr>
        <w:t xml:space="preserve">联系电话：010-65543888-8066 </w:t>
      </w:r>
    </w:p>
    <w:p w14:paraId="72DC1C86">
      <w:pPr>
        <w:pStyle w:val="4"/>
        <w:spacing w:before="0" w:beforeAutospacing="0" w:after="0" w:afterAutospacing="0" w:line="360" w:lineRule="auto"/>
        <w:ind w:firstLine="420"/>
        <w:rPr>
          <w:rStyle w:val="7"/>
          <w:rFonts w:hint="default" w:eastAsia="宋体"/>
          <w:sz w:val="21"/>
          <w:szCs w:val="21"/>
          <w:u w:val="single"/>
          <w:lang w:val="en-US" w:eastAsia="zh-CN"/>
        </w:rPr>
      </w:pPr>
      <w:r>
        <w:rPr>
          <w:rFonts w:hint="eastAsia"/>
          <w:sz w:val="21"/>
          <w:szCs w:val="21"/>
        </w:rPr>
        <w:t>4、律师事务所：</w:t>
      </w:r>
      <w:r>
        <w:rPr>
          <w:rFonts w:hint="eastAsia"/>
          <w:sz w:val="21"/>
          <w:szCs w:val="21"/>
          <w:lang w:val="en-US" w:eastAsia="zh-CN"/>
        </w:rPr>
        <w:t>上海源泰律师事务所</w:t>
      </w:r>
    </w:p>
    <w:p w14:paraId="6A28D568">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640D1EE5">
      <w:pPr>
        <w:pStyle w:val="4"/>
        <w:spacing w:before="0" w:beforeAutospacing="0" w:after="0" w:afterAutospacing="0" w:line="360" w:lineRule="auto"/>
        <w:ind w:firstLine="420"/>
        <w:rPr>
          <w:sz w:val="21"/>
          <w:szCs w:val="21"/>
        </w:rPr>
      </w:pPr>
      <w:r>
        <w:rPr>
          <w:rFonts w:hint="eastAsia"/>
          <w:sz w:val="21"/>
          <w:szCs w:val="21"/>
        </w:rPr>
        <w:t xml:space="preserve">1、请基金份额持有人在提交表决票时，充分考虑邮寄在途时间，确保表决票于表决截止时间前送达。 </w:t>
      </w:r>
    </w:p>
    <w:p w14:paraId="4DC4F40E">
      <w:pPr>
        <w:pStyle w:val="4"/>
        <w:spacing w:before="0" w:beforeAutospacing="0" w:after="0" w:afterAutospacing="0" w:line="360" w:lineRule="auto"/>
        <w:ind w:firstLine="420"/>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4CE5520C">
      <w:pPr>
        <w:pStyle w:val="4"/>
        <w:spacing w:before="0" w:beforeAutospacing="0" w:after="0" w:afterAutospacing="0" w:line="360" w:lineRule="auto"/>
        <w:ind w:firstLine="420"/>
        <w:rPr>
          <w:rFonts w:hint="eastAsia"/>
          <w:sz w:val="21"/>
          <w:szCs w:val="21"/>
        </w:rPr>
      </w:pPr>
      <w:r>
        <w:rPr>
          <w:rFonts w:hint="eastAsia"/>
          <w:sz w:val="21"/>
          <w:szCs w:val="21"/>
          <w:lang w:val="en-US" w:eastAsia="zh-CN"/>
        </w:rPr>
        <w:t>3</w:t>
      </w:r>
      <w:r>
        <w:rPr>
          <w:rFonts w:hint="eastAsia"/>
          <w:sz w:val="21"/>
          <w:szCs w:val="21"/>
        </w:rPr>
        <w:t xml:space="preserve">、本公告的有关内容由博时基金管理有限公司负责解释。 </w:t>
      </w:r>
    </w:p>
    <w:p w14:paraId="0095657E">
      <w:pPr>
        <w:pStyle w:val="4"/>
        <w:spacing w:before="0" w:beforeAutospacing="0" w:after="0" w:afterAutospacing="0" w:line="360" w:lineRule="auto"/>
        <w:ind w:firstLine="420"/>
        <w:rPr>
          <w:sz w:val="21"/>
          <w:szCs w:val="21"/>
        </w:rPr>
      </w:pPr>
    </w:p>
    <w:p w14:paraId="13B773DE">
      <w:pPr>
        <w:pStyle w:val="4"/>
        <w:spacing w:before="0" w:beforeAutospacing="0" w:after="0" w:afterAutospacing="0" w:line="360" w:lineRule="auto"/>
        <w:ind w:firstLine="420"/>
        <w:rPr>
          <w:sz w:val="21"/>
          <w:szCs w:val="21"/>
        </w:rPr>
      </w:pPr>
    </w:p>
    <w:p w14:paraId="6A9ED9E3">
      <w:pPr>
        <w:pStyle w:val="4"/>
        <w:spacing w:before="0" w:beforeAutospacing="0" w:after="0" w:afterAutospacing="0" w:line="360" w:lineRule="auto"/>
        <w:ind w:firstLine="420"/>
        <w:rPr>
          <w:sz w:val="21"/>
          <w:szCs w:val="21"/>
        </w:rPr>
      </w:pPr>
    </w:p>
    <w:p w14:paraId="3B15FF2E">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39D6AF5B">
      <w:pPr>
        <w:pStyle w:val="4"/>
        <w:spacing w:before="0" w:beforeAutospacing="0" w:after="0" w:afterAutospacing="0" w:line="360" w:lineRule="auto"/>
        <w:ind w:firstLine="420"/>
        <w:jc w:val="right"/>
        <w:rPr>
          <w:sz w:val="21"/>
          <w:szCs w:val="21"/>
        </w:rPr>
      </w:pPr>
      <w:r>
        <w:rPr>
          <w:sz w:val="21"/>
          <w:szCs w:val="21"/>
        </w:rPr>
        <w:t>2026年5月</w:t>
      </w:r>
      <w:r>
        <w:rPr>
          <w:rFonts w:hint="eastAsia"/>
          <w:sz w:val="21"/>
          <w:szCs w:val="21"/>
          <w:lang w:val="en-US" w:eastAsia="zh-CN"/>
        </w:rPr>
        <w:t>11</w:t>
      </w:r>
      <w:r>
        <w:rPr>
          <w:sz w:val="21"/>
          <w:szCs w:val="21"/>
        </w:rPr>
        <w:t>日</w:t>
      </w:r>
    </w:p>
    <w:p w14:paraId="3D384048">
      <w:pPr>
        <w:pStyle w:val="4"/>
        <w:spacing w:before="0" w:beforeAutospacing="0" w:after="0" w:afterAutospacing="0" w:line="360" w:lineRule="auto"/>
        <w:ind w:firstLine="420"/>
        <w:jc w:val="right"/>
        <w:rPr>
          <w:sz w:val="21"/>
          <w:szCs w:val="21"/>
        </w:rPr>
      </w:pPr>
    </w:p>
    <w:p w14:paraId="64ECC10E">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附件一：《关于博时先进制造混合型证券投资基金持续运作的议案》</w:t>
      </w:r>
    </w:p>
    <w:p w14:paraId="613A9407">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附件二：《博时先进制造混合型证券投资基金基金份额持有人大会表决票》</w:t>
      </w:r>
    </w:p>
    <w:p w14:paraId="3DF4B6F2">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38C1A2C5">
      <w:pPr>
        <w:rPr>
          <w:rStyle w:val="10"/>
          <w:rFonts w:ascii="宋体" w:hAnsi="宋体" w:cs="宋体"/>
          <w:szCs w:val="21"/>
        </w:rPr>
      </w:pPr>
      <w:r>
        <w:rPr>
          <w:rStyle w:val="10"/>
          <w:rFonts w:hint="eastAsia" w:ascii="宋体" w:hAnsi="宋体" w:cs="宋体"/>
          <w:szCs w:val="21"/>
        </w:rPr>
        <w:br w:type="page"/>
      </w:r>
    </w:p>
    <w:p w14:paraId="1293DE50">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5840178A">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关于博时先进制造混合型证券投资基金持续运作的议案</w:t>
      </w:r>
    </w:p>
    <w:p w14:paraId="061A1D49">
      <w:pPr>
        <w:adjustRightInd w:val="0"/>
        <w:snapToGrid w:val="0"/>
        <w:spacing w:line="360" w:lineRule="auto"/>
        <w:ind w:firstLine="480"/>
        <w:rPr>
          <w:rStyle w:val="10"/>
          <w:rFonts w:ascii="宋体" w:hAnsi="宋体" w:cs="宋体"/>
          <w:szCs w:val="21"/>
        </w:rPr>
      </w:pPr>
    </w:p>
    <w:p w14:paraId="385F271F">
      <w:pPr>
        <w:adjustRightInd w:val="0"/>
        <w:snapToGrid w:val="0"/>
        <w:spacing w:line="360" w:lineRule="auto"/>
        <w:rPr>
          <w:rStyle w:val="10"/>
          <w:rFonts w:ascii="宋体" w:hAnsi="宋体" w:cs="宋体"/>
          <w:szCs w:val="21"/>
        </w:rPr>
      </w:pPr>
      <w:r>
        <w:rPr>
          <w:rFonts w:hint="eastAsia" w:ascii="宋体" w:hAnsi="宋体" w:cs="宋体"/>
          <w:color w:val="000000"/>
          <w:szCs w:val="21"/>
        </w:rPr>
        <w:t>博时先进制造混合型证券投资基金</w:t>
      </w:r>
      <w:r>
        <w:rPr>
          <w:rStyle w:val="10"/>
          <w:rFonts w:hint="eastAsia" w:ascii="宋体" w:hAnsi="宋体" w:cs="宋体"/>
          <w:szCs w:val="21"/>
        </w:rPr>
        <w:t>基金份额持有人：</w:t>
      </w:r>
    </w:p>
    <w:p w14:paraId="536E71B7">
      <w:pPr>
        <w:pStyle w:val="4"/>
        <w:spacing w:before="0" w:beforeAutospacing="0" w:after="0" w:afterAutospacing="0" w:line="360" w:lineRule="auto"/>
        <w:ind w:firstLine="420"/>
        <w:rPr>
          <w:sz w:val="21"/>
          <w:szCs w:val="21"/>
        </w:rPr>
      </w:pPr>
      <w:r>
        <w:rPr>
          <w:rFonts w:hint="eastAsia"/>
          <w:sz w:val="21"/>
          <w:szCs w:val="21"/>
        </w:rPr>
        <w:t xml:space="preserve">按照《公开募集证券投资基金运作管理办法》及本基金基金合同的规定： </w:t>
      </w:r>
    </w:p>
    <w:p w14:paraId="01A45FEF">
      <w:pPr>
        <w:pStyle w:val="4"/>
        <w:spacing w:before="0" w:beforeAutospacing="0" w:after="0" w:afterAutospacing="0" w:line="360" w:lineRule="auto"/>
        <w:ind w:firstLine="420"/>
        <w:rPr>
          <w:rFonts w:hint="eastAsia"/>
          <w:sz w:val="21"/>
          <w:szCs w:val="21"/>
        </w:rPr>
      </w:pPr>
      <w:r>
        <w:rPr>
          <w:rFonts w:hint="eastAsia"/>
          <w:sz w:val="21"/>
          <w:szCs w:val="21"/>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进行表决。</w:t>
      </w:r>
    </w:p>
    <w:p w14:paraId="6DF3324A">
      <w:pPr>
        <w:pStyle w:val="4"/>
        <w:spacing w:before="0" w:beforeAutospacing="0" w:after="0" w:afterAutospacing="0" w:line="360" w:lineRule="auto"/>
        <w:ind w:firstLine="420"/>
        <w:rPr>
          <w:rFonts w:hint="eastAsia"/>
          <w:sz w:val="21"/>
          <w:szCs w:val="21"/>
        </w:rPr>
      </w:pPr>
      <w:r>
        <w:rPr>
          <w:rFonts w:hint="eastAsia"/>
          <w:sz w:val="21"/>
          <w:szCs w:val="21"/>
        </w:rPr>
        <w:t>法律法规或监管机构另有规定时，从其规定。”</w:t>
      </w:r>
    </w:p>
    <w:p w14:paraId="67A3A571">
      <w:pPr>
        <w:pStyle w:val="4"/>
        <w:spacing w:before="0" w:beforeAutospacing="0" w:after="0" w:afterAutospacing="0" w:line="360" w:lineRule="auto"/>
        <w:ind w:firstLine="420"/>
        <w:rPr>
          <w:sz w:val="21"/>
          <w:szCs w:val="21"/>
        </w:rPr>
      </w:pPr>
      <w:r>
        <w:rPr>
          <w:rFonts w:hint="eastAsia"/>
          <w:sz w:val="21"/>
          <w:szCs w:val="21"/>
        </w:rPr>
        <w:t xml:space="preserve">本基金已出现连续60个工作日资产净值低于5000万元的情形。本基金管理人经与基金托管人宁波银行股份有限公司协商一致，提议本基金持续运作。 </w:t>
      </w:r>
    </w:p>
    <w:p w14:paraId="2742454A">
      <w:pPr>
        <w:pStyle w:val="4"/>
        <w:spacing w:before="0" w:beforeAutospacing="0" w:after="0" w:afterAutospacing="0" w:line="360" w:lineRule="auto"/>
        <w:ind w:firstLine="420"/>
        <w:rPr>
          <w:sz w:val="21"/>
          <w:szCs w:val="21"/>
        </w:rPr>
      </w:pPr>
      <w:r>
        <w:rPr>
          <w:rFonts w:hint="eastAsia"/>
          <w:sz w:val="21"/>
          <w:szCs w:val="21"/>
        </w:rPr>
        <w:t xml:space="preserve">为实施本次会议议案，提议授权基金管理人办理有关具体事宜，包括但不限于根据市场情况决定采取相关基金持续运作的措施以及确定基金持续运作各项工作的具体时间等。 </w:t>
      </w:r>
    </w:p>
    <w:p w14:paraId="05498E4A">
      <w:pPr>
        <w:pStyle w:val="4"/>
        <w:spacing w:before="0" w:beforeAutospacing="0" w:after="0" w:afterAutospacing="0" w:line="360" w:lineRule="auto"/>
        <w:ind w:firstLine="420"/>
        <w:rPr>
          <w:sz w:val="21"/>
          <w:szCs w:val="21"/>
        </w:rPr>
      </w:pPr>
      <w:r>
        <w:rPr>
          <w:rFonts w:hint="eastAsia"/>
          <w:sz w:val="21"/>
          <w:szCs w:val="21"/>
        </w:rPr>
        <w:t xml:space="preserve">以上议案，请予审议。 </w:t>
      </w:r>
    </w:p>
    <w:p w14:paraId="781A1B85">
      <w:pPr>
        <w:adjustRightInd w:val="0"/>
        <w:snapToGrid w:val="0"/>
        <w:spacing w:line="360" w:lineRule="auto"/>
        <w:rPr>
          <w:rFonts w:ascii="宋体" w:hAnsi="宋体" w:cs="宋体"/>
          <w:color w:val="000000"/>
          <w:szCs w:val="21"/>
        </w:rPr>
      </w:pPr>
    </w:p>
    <w:p w14:paraId="76F46CCF">
      <w:pPr>
        <w:adjustRightInd w:val="0"/>
        <w:snapToGrid w:val="0"/>
        <w:spacing w:line="360" w:lineRule="auto"/>
        <w:ind w:left="3220" w:firstLine="105" w:firstLineChars="50"/>
        <w:jc w:val="right"/>
        <w:rPr>
          <w:rFonts w:ascii="宋体" w:hAnsi="宋体" w:cs="宋体"/>
          <w:szCs w:val="21"/>
        </w:rPr>
      </w:pPr>
    </w:p>
    <w:p w14:paraId="3285DF96">
      <w:pPr>
        <w:adjustRightInd w:val="0"/>
        <w:snapToGrid w:val="0"/>
        <w:spacing w:line="360" w:lineRule="auto"/>
        <w:ind w:left="3220" w:firstLine="105" w:firstLineChars="50"/>
        <w:jc w:val="right"/>
        <w:rPr>
          <w:rFonts w:ascii="宋体" w:hAnsi="宋体" w:cs="宋体"/>
          <w:szCs w:val="21"/>
        </w:rPr>
      </w:pPr>
    </w:p>
    <w:p w14:paraId="0E04A1F7">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5F81C7A3">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2026年5月8日</w:t>
      </w:r>
      <w:r>
        <w:rPr>
          <w:rStyle w:val="10"/>
          <w:rFonts w:hint="eastAsia" w:ascii="宋体" w:hAnsi="宋体" w:cs="宋体"/>
          <w:szCs w:val="21"/>
        </w:rPr>
        <w:br w:type="page"/>
      </w:r>
    </w:p>
    <w:p w14:paraId="1BC1543B">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01EA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1926A9DB">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博时先进制造混合型证券投资基金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7E90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16E91684">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382BD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76FF636E">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763C12EC">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24A0B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7475C347">
            <w:pPr>
              <w:adjustRightInd w:val="0"/>
              <w:snapToGrid w:val="0"/>
              <w:spacing w:line="360" w:lineRule="auto"/>
              <w:rPr>
                <w:rFonts w:ascii="宋体" w:hAnsi="宋体" w:cs="宋体"/>
                <w:szCs w:val="21"/>
              </w:rPr>
            </w:pPr>
          </w:p>
        </w:tc>
        <w:tc>
          <w:tcPr>
            <w:tcW w:w="3975" w:type="dxa"/>
            <w:gridSpan w:val="3"/>
            <w:tcBorders>
              <w:bottom w:val="nil"/>
            </w:tcBorders>
          </w:tcPr>
          <w:p w14:paraId="0380DB8C">
            <w:pPr>
              <w:adjustRightInd w:val="0"/>
              <w:snapToGrid w:val="0"/>
              <w:spacing w:line="360" w:lineRule="auto"/>
              <w:ind w:left="807"/>
              <w:rPr>
                <w:rFonts w:ascii="宋体" w:hAnsi="宋体" w:cs="宋体"/>
                <w:szCs w:val="21"/>
              </w:rPr>
            </w:pPr>
          </w:p>
        </w:tc>
      </w:tr>
      <w:tr w14:paraId="4EDD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41822603">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0E49F3DF">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5DCA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7EFD887D">
            <w:pPr>
              <w:adjustRightInd w:val="0"/>
              <w:snapToGrid w:val="0"/>
              <w:spacing w:line="360" w:lineRule="auto"/>
              <w:rPr>
                <w:rFonts w:ascii="宋体" w:hAnsi="宋体" w:cs="宋体"/>
                <w:szCs w:val="21"/>
              </w:rPr>
            </w:pPr>
          </w:p>
        </w:tc>
        <w:tc>
          <w:tcPr>
            <w:tcW w:w="3975" w:type="dxa"/>
            <w:gridSpan w:val="3"/>
            <w:tcBorders>
              <w:bottom w:val="nil"/>
            </w:tcBorders>
          </w:tcPr>
          <w:p w14:paraId="2182F65E">
            <w:pPr>
              <w:adjustRightInd w:val="0"/>
              <w:snapToGrid w:val="0"/>
              <w:spacing w:line="360" w:lineRule="auto"/>
              <w:ind w:left="807"/>
              <w:rPr>
                <w:rFonts w:ascii="宋体" w:hAnsi="宋体" w:cs="宋体"/>
                <w:szCs w:val="21"/>
              </w:rPr>
            </w:pPr>
          </w:p>
        </w:tc>
      </w:tr>
      <w:tr w14:paraId="7CC3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12607E03">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256005C6">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193443AD">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1990D4F6">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1285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2225B32F">
            <w:pPr>
              <w:pStyle w:val="4"/>
              <w:adjustRightInd w:val="0"/>
              <w:snapToGrid w:val="0"/>
              <w:spacing w:line="360" w:lineRule="auto"/>
              <w:jc w:val="both"/>
              <w:rPr>
                <w:sz w:val="21"/>
                <w:szCs w:val="21"/>
              </w:rPr>
            </w:pPr>
            <w:r>
              <w:rPr>
                <w:rFonts w:hint="eastAsia"/>
                <w:b/>
                <w:bCs/>
                <w:color w:val="000000"/>
                <w:sz w:val="21"/>
                <w:szCs w:val="21"/>
              </w:rPr>
              <w:t>《关于博时先进制造混合型证券投资基金持续运作的议案》</w:t>
            </w:r>
          </w:p>
        </w:tc>
        <w:tc>
          <w:tcPr>
            <w:tcW w:w="1260" w:type="dxa"/>
          </w:tcPr>
          <w:p w14:paraId="77C12475">
            <w:pPr>
              <w:adjustRightInd w:val="0"/>
              <w:snapToGrid w:val="0"/>
              <w:spacing w:line="360" w:lineRule="auto"/>
              <w:rPr>
                <w:rFonts w:ascii="宋体" w:hAnsi="宋体" w:cs="宋体"/>
                <w:szCs w:val="21"/>
              </w:rPr>
            </w:pPr>
          </w:p>
          <w:p w14:paraId="5D41DDC8">
            <w:pPr>
              <w:adjustRightInd w:val="0"/>
              <w:snapToGrid w:val="0"/>
              <w:spacing w:line="360" w:lineRule="auto"/>
              <w:rPr>
                <w:rFonts w:ascii="宋体" w:hAnsi="宋体" w:cs="宋体"/>
                <w:szCs w:val="21"/>
              </w:rPr>
            </w:pPr>
          </w:p>
        </w:tc>
        <w:tc>
          <w:tcPr>
            <w:tcW w:w="1260" w:type="dxa"/>
          </w:tcPr>
          <w:p w14:paraId="590EE09F">
            <w:pPr>
              <w:adjustRightInd w:val="0"/>
              <w:snapToGrid w:val="0"/>
              <w:spacing w:line="360" w:lineRule="auto"/>
              <w:rPr>
                <w:rFonts w:ascii="宋体" w:hAnsi="宋体" w:cs="宋体"/>
                <w:szCs w:val="21"/>
              </w:rPr>
            </w:pPr>
          </w:p>
          <w:p w14:paraId="437763BC">
            <w:pPr>
              <w:adjustRightInd w:val="0"/>
              <w:snapToGrid w:val="0"/>
              <w:spacing w:line="360" w:lineRule="auto"/>
              <w:rPr>
                <w:rFonts w:ascii="宋体" w:hAnsi="宋体" w:cs="宋体"/>
                <w:szCs w:val="21"/>
              </w:rPr>
            </w:pPr>
          </w:p>
        </w:tc>
        <w:tc>
          <w:tcPr>
            <w:tcW w:w="1455" w:type="dxa"/>
          </w:tcPr>
          <w:p w14:paraId="6A7163AE">
            <w:pPr>
              <w:adjustRightInd w:val="0"/>
              <w:snapToGrid w:val="0"/>
              <w:spacing w:line="360" w:lineRule="auto"/>
              <w:rPr>
                <w:rFonts w:ascii="宋体" w:hAnsi="宋体" w:cs="宋体"/>
                <w:szCs w:val="21"/>
              </w:rPr>
            </w:pPr>
          </w:p>
          <w:p w14:paraId="2EAE1B47">
            <w:pPr>
              <w:adjustRightInd w:val="0"/>
              <w:snapToGrid w:val="0"/>
              <w:spacing w:line="360" w:lineRule="auto"/>
              <w:rPr>
                <w:rFonts w:ascii="宋体" w:hAnsi="宋体" w:cs="宋体"/>
                <w:szCs w:val="21"/>
              </w:rPr>
            </w:pPr>
          </w:p>
        </w:tc>
      </w:tr>
      <w:tr w14:paraId="76C77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7FB6F1F7">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218C66A6">
            <w:pPr>
              <w:adjustRightInd w:val="0"/>
              <w:snapToGrid w:val="0"/>
              <w:spacing w:line="360" w:lineRule="auto"/>
              <w:rPr>
                <w:rFonts w:ascii="宋体" w:hAnsi="宋体" w:cs="宋体"/>
                <w:szCs w:val="21"/>
              </w:rPr>
            </w:pPr>
          </w:p>
          <w:p w14:paraId="27C7A93C">
            <w:pPr>
              <w:adjustRightInd w:val="0"/>
              <w:snapToGrid w:val="0"/>
              <w:spacing w:line="360" w:lineRule="auto"/>
              <w:rPr>
                <w:rFonts w:ascii="宋体" w:hAnsi="宋体" w:cs="宋体"/>
                <w:szCs w:val="21"/>
              </w:rPr>
            </w:pPr>
          </w:p>
          <w:p w14:paraId="3C15C6AF">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3C38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1AC21654">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0446FF5D">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6DEEAD87">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0707F15A">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7F6D0BEB">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38EBDDD5">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12941960">
      <w:pPr>
        <w:adjustRightInd w:val="0"/>
        <w:snapToGrid w:val="0"/>
        <w:spacing w:line="360" w:lineRule="auto"/>
        <w:ind w:firstLine="480"/>
        <w:rPr>
          <w:rFonts w:ascii="宋体" w:hAnsi="宋体" w:cs="宋体"/>
        </w:rPr>
      </w:pPr>
    </w:p>
    <w:p w14:paraId="1BBF242B">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博时先进制造混合型证券投资基金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博时先进制造混合型证券投资基金</w:t>
      </w:r>
      <w:r>
        <w:rPr>
          <w:rFonts w:hint="eastAsia" w:ascii="宋体" w:hAnsi="宋体" w:cs="宋体"/>
          <w:szCs w:val="21"/>
        </w:rPr>
        <w:t>二次召集审议相同议案的基金份额持有人大会的，除有新的授权外，本授权继续有效。</w:t>
      </w:r>
    </w:p>
    <w:p w14:paraId="45A70579">
      <w:pPr>
        <w:adjustRightInd w:val="0"/>
        <w:snapToGrid w:val="0"/>
        <w:spacing w:line="360" w:lineRule="auto"/>
        <w:ind w:firstLine="480"/>
        <w:rPr>
          <w:rFonts w:ascii="宋体" w:hAnsi="宋体" w:cs="宋体"/>
          <w:szCs w:val="21"/>
        </w:rPr>
      </w:pPr>
    </w:p>
    <w:p w14:paraId="0E9774BE">
      <w:pPr>
        <w:adjustRightInd w:val="0"/>
        <w:snapToGrid w:val="0"/>
        <w:spacing w:line="360" w:lineRule="auto"/>
        <w:ind w:firstLine="480"/>
        <w:rPr>
          <w:rFonts w:ascii="宋体" w:hAnsi="宋体" w:cs="宋体"/>
          <w:szCs w:val="21"/>
        </w:rPr>
      </w:pPr>
    </w:p>
    <w:p w14:paraId="54342FC8">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00FB34E9">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4A0A8B99">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3192116F">
      <w:pPr>
        <w:adjustRightInd w:val="0"/>
        <w:snapToGrid w:val="0"/>
        <w:spacing w:line="360" w:lineRule="auto"/>
        <w:rPr>
          <w:rFonts w:ascii="宋体" w:hAnsi="宋体" w:cs="宋体"/>
          <w:szCs w:val="21"/>
        </w:rPr>
      </w:pPr>
    </w:p>
    <w:p w14:paraId="6A6B42DB">
      <w:pPr>
        <w:adjustRightInd w:val="0"/>
        <w:snapToGrid w:val="0"/>
        <w:spacing w:line="360" w:lineRule="auto"/>
        <w:ind w:firstLine="5040"/>
        <w:rPr>
          <w:rFonts w:ascii="宋体" w:hAnsi="宋体" w:cs="宋体"/>
          <w:szCs w:val="21"/>
        </w:rPr>
      </w:pPr>
    </w:p>
    <w:p w14:paraId="27898714">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0E96C1A1">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1B253EC5">
      <w:pPr>
        <w:adjustRightInd w:val="0"/>
        <w:snapToGrid w:val="0"/>
        <w:spacing w:line="360" w:lineRule="auto"/>
        <w:ind w:firstLine="5040"/>
        <w:rPr>
          <w:rFonts w:ascii="宋体" w:hAnsi="宋体" w:cs="宋体"/>
          <w:szCs w:val="21"/>
        </w:rPr>
      </w:pPr>
    </w:p>
    <w:p w14:paraId="34E001B0">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0E2257E9">
      <w:pPr>
        <w:adjustRightInd w:val="0"/>
        <w:snapToGrid w:val="0"/>
        <w:spacing w:line="360" w:lineRule="auto"/>
        <w:jc w:val="center"/>
        <w:rPr>
          <w:rFonts w:ascii="宋体" w:hAnsi="宋体" w:cs="宋体"/>
          <w:szCs w:val="21"/>
        </w:rPr>
      </w:pPr>
    </w:p>
    <w:p w14:paraId="3613BC68">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13C774F7">
      <w:pPr>
        <w:adjustRightInd w:val="0"/>
        <w:snapToGrid w:val="0"/>
        <w:spacing w:line="360" w:lineRule="auto"/>
        <w:rPr>
          <w:rFonts w:ascii="宋体" w:hAnsi="宋体" w:cs="宋体"/>
          <w:szCs w:val="21"/>
        </w:rPr>
      </w:pPr>
    </w:p>
    <w:p w14:paraId="7D469F49">
      <w:pPr>
        <w:adjustRightInd w:val="0"/>
        <w:snapToGrid w:val="0"/>
        <w:spacing w:line="360" w:lineRule="auto"/>
        <w:rPr>
          <w:rFonts w:ascii="宋体" w:hAnsi="宋体" w:cs="宋体"/>
          <w:szCs w:val="21"/>
        </w:rPr>
      </w:pPr>
    </w:p>
    <w:p w14:paraId="6F9C677B">
      <w:pPr>
        <w:adjustRightInd w:val="0"/>
        <w:snapToGrid w:val="0"/>
        <w:spacing w:line="360" w:lineRule="auto"/>
        <w:rPr>
          <w:rFonts w:ascii="宋体" w:hAnsi="宋体" w:cs="宋体"/>
          <w:szCs w:val="21"/>
        </w:rPr>
      </w:pPr>
      <w:r>
        <w:rPr>
          <w:rFonts w:hint="eastAsia" w:ascii="宋体" w:hAnsi="宋体" w:cs="宋体"/>
          <w:szCs w:val="21"/>
        </w:rPr>
        <w:t>附注：</w:t>
      </w:r>
    </w:p>
    <w:p w14:paraId="2C54147A">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192D640B">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7C11DDE9">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584D7B2C">
      <w:pPr>
        <w:rPr>
          <w:rFonts w:ascii="宋体" w:hAnsi="宋体" w:cs="宋体"/>
          <w:color w:val="000000"/>
          <w:szCs w:val="21"/>
        </w:rPr>
      </w:pPr>
    </w:p>
    <w:p w14:paraId="71150FF3">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D29"/>
    <w:rsid w:val="002A2D29"/>
    <w:rsid w:val="008C4A25"/>
    <w:rsid w:val="15AA1738"/>
    <w:rsid w:val="22125B77"/>
    <w:rsid w:val="35705231"/>
    <w:rsid w:val="3D98639D"/>
    <w:rsid w:val="4D110125"/>
    <w:rsid w:val="59867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Pages>
  <Words>1066</Words>
  <Characters>6079</Characters>
  <Lines>50</Lines>
  <Paragraphs>14</Paragraphs>
  <TotalTime>0</TotalTime>
  <ScaleCrop>false</ScaleCrop>
  <LinksUpToDate>false</LinksUpToDate>
  <CharactersWithSpaces>7131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2026-04-23T06:39:00Z</dcterms:created>
  <dc:creator>BSKMadminDev</dc:creator>
  <cp:lastModifiedBy>fuxj</cp:lastModifiedBy>
  <dcterms:modified xsi:type="dcterms:W3CDTF">2026-05-08T05:09:46Z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7B865EF40EC44D9191C263FEF0653EC5_12</vt:lpwstr>
  </property>
</Properties>
</file>