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140FC">
      <w:bookmarkStart w:id="0" w:name="_GoBack"/>
      <w:bookmarkEnd w:id="0"/>
    </w:p>
    <w:p w14:paraId="7EA66628">
      <w:pPr>
        <w:jc w:val="center"/>
        <w:rPr>
          <w:rFonts w:hint="eastAsia" w:ascii="宋体" w:hAnsi="宋体" w:eastAsia="宋体"/>
          <w:b/>
          <w:sz w:val="30"/>
        </w:rPr>
      </w:pPr>
      <w:r>
        <w:rPr>
          <w:rFonts w:hint="eastAsia" w:ascii="宋体" w:hAnsi="宋体" w:eastAsia="宋体"/>
          <w:b/>
          <w:sz w:val="30"/>
        </w:rPr>
        <w:t>博时基金管理有限公司关于博时研究臻选三年持有期灵活配置混合型证券投资基金的基金经理变更的公告</w:t>
      </w:r>
    </w:p>
    <w:p w14:paraId="4823686C">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2026年7月16日</w:t>
      </w:r>
    </w:p>
    <w:p w14:paraId="6FFB69C6">
      <w:pPr>
        <w:jc w:val="center"/>
        <w:rPr>
          <w:rFonts w:ascii="宋体" w:hAnsi="宋体" w:eastAsia="宋体"/>
          <w:b/>
          <w:sz w:val="24"/>
        </w:rPr>
      </w:pPr>
    </w:p>
    <w:p w14:paraId="74104C9D">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7D09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42E9EF4">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16650433">
            <w:pPr>
              <w:rPr>
                <w:rFonts w:ascii="宋体" w:hAnsi="宋体" w:eastAsia="宋体"/>
                <w:sz w:val="24"/>
              </w:rPr>
            </w:pPr>
            <w:r>
              <w:rPr>
                <w:rFonts w:hint="eastAsia" w:ascii="宋体" w:hAnsi="宋体" w:eastAsia="宋体"/>
                <w:sz w:val="24"/>
              </w:rPr>
              <w:t>博时研究臻选三年持有期灵活配置混合型证券投资基金</w:t>
            </w:r>
          </w:p>
        </w:tc>
      </w:tr>
      <w:tr w14:paraId="0936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4CA8CA3">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59FCE0A1">
            <w:pPr>
              <w:rPr>
                <w:rFonts w:ascii="宋体" w:hAnsi="宋体" w:eastAsia="宋体"/>
                <w:sz w:val="24"/>
              </w:rPr>
            </w:pPr>
            <w:r>
              <w:rPr>
                <w:rFonts w:hint="eastAsia" w:ascii="宋体" w:hAnsi="宋体" w:eastAsia="宋体"/>
                <w:sz w:val="24"/>
              </w:rPr>
              <w:t>博时研究臻选持有期混合</w:t>
            </w:r>
          </w:p>
        </w:tc>
      </w:tr>
      <w:tr w14:paraId="41D1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8110030">
            <w:pPr>
              <w:rPr>
                <w:rFonts w:ascii="宋体" w:hAnsi="宋体" w:eastAsia="宋体"/>
                <w:sz w:val="24"/>
              </w:rPr>
            </w:pPr>
            <w:r>
              <w:rPr>
                <w:rFonts w:hint="eastAsia" w:ascii="宋体" w:hAnsi="宋体" w:eastAsia="宋体"/>
                <w:sz w:val="24"/>
              </w:rPr>
              <w:t>基金代码</w:t>
            </w:r>
          </w:p>
        </w:tc>
        <w:tc>
          <w:tcPr>
            <w:tcW w:w="2680" w:type="dxa"/>
            <w:vAlign w:val="center"/>
          </w:tcPr>
          <w:p w14:paraId="2D57E457">
            <w:pPr>
              <w:rPr>
                <w:rFonts w:ascii="宋体" w:hAnsi="宋体" w:eastAsia="宋体"/>
                <w:sz w:val="24"/>
              </w:rPr>
            </w:pPr>
            <w:r>
              <w:rPr>
                <w:rFonts w:ascii="宋体" w:hAnsi="宋体" w:eastAsia="宋体"/>
                <w:sz w:val="24"/>
              </w:rPr>
              <w:t>A类份额:009740</w:t>
            </w:r>
          </w:p>
        </w:tc>
        <w:tc>
          <w:tcPr>
            <w:tcW w:w="2680" w:type="dxa"/>
            <w:vAlign w:val="center"/>
          </w:tcPr>
          <w:p w14:paraId="2F92FC11">
            <w:pPr>
              <w:rPr>
                <w:rFonts w:ascii="宋体" w:hAnsi="宋体" w:eastAsia="宋体"/>
                <w:sz w:val="24"/>
              </w:rPr>
            </w:pPr>
            <w:r>
              <w:rPr>
                <w:rFonts w:ascii="宋体" w:hAnsi="宋体" w:eastAsia="宋体"/>
                <w:sz w:val="24"/>
              </w:rPr>
              <w:t>C类份额:009741</w:t>
            </w:r>
          </w:p>
        </w:tc>
      </w:tr>
      <w:tr w14:paraId="1AF4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F845079">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255DA3DD">
            <w:pPr>
              <w:rPr>
                <w:rFonts w:ascii="宋体" w:hAnsi="宋体" w:eastAsia="宋体"/>
                <w:sz w:val="24"/>
              </w:rPr>
            </w:pPr>
            <w:r>
              <w:rPr>
                <w:rFonts w:hint="eastAsia" w:ascii="宋体" w:hAnsi="宋体" w:eastAsia="宋体"/>
                <w:sz w:val="24"/>
              </w:rPr>
              <w:t>博时基金管理有限公司</w:t>
            </w:r>
          </w:p>
        </w:tc>
      </w:tr>
      <w:tr w14:paraId="59A02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96EE345">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40F69443">
            <w:pPr>
              <w:rPr>
                <w:rFonts w:ascii="宋体" w:hAnsi="宋体" w:eastAsia="宋体"/>
                <w:sz w:val="24"/>
              </w:rPr>
            </w:pPr>
            <w:r>
              <w:rPr>
                <w:rFonts w:hint="eastAsia" w:ascii="宋体" w:hAnsi="宋体" w:eastAsia="宋体"/>
                <w:sz w:val="24"/>
              </w:rPr>
              <w:t>《公开募集证券投资基金信息披露管理办法》</w:t>
            </w:r>
          </w:p>
        </w:tc>
      </w:tr>
      <w:tr w14:paraId="1EB4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DDE1A74">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6F01A602">
            <w:pPr>
              <w:rPr>
                <w:rFonts w:ascii="宋体" w:hAnsi="宋体" w:eastAsia="宋体"/>
                <w:sz w:val="24"/>
              </w:rPr>
            </w:pPr>
            <w:r>
              <w:rPr>
                <w:rFonts w:hint="eastAsia" w:ascii="宋体" w:hAnsi="宋体" w:eastAsia="宋体"/>
                <w:sz w:val="24"/>
              </w:rPr>
              <w:t>兼有增聘和解聘基金经理</w:t>
            </w:r>
          </w:p>
        </w:tc>
      </w:tr>
      <w:tr w14:paraId="15D6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0DA82DE">
            <w:pPr>
              <w:rPr>
                <w:rFonts w:ascii="宋体" w:hAnsi="宋体" w:eastAsia="宋体"/>
                <w:sz w:val="24"/>
              </w:rPr>
            </w:pPr>
            <w:r>
              <w:rPr>
                <w:rFonts w:hint="eastAsia" w:ascii="宋体" w:hAnsi="宋体" w:eastAsia="宋体"/>
                <w:sz w:val="24"/>
              </w:rPr>
              <w:t>新任基金经理姓名</w:t>
            </w:r>
          </w:p>
        </w:tc>
        <w:tc>
          <w:tcPr>
            <w:tcW w:w="5360" w:type="dxa"/>
            <w:gridSpan w:val="2"/>
            <w:vAlign w:val="center"/>
          </w:tcPr>
          <w:p w14:paraId="796873A4">
            <w:pPr>
              <w:rPr>
                <w:rFonts w:ascii="宋体" w:hAnsi="宋体" w:eastAsia="宋体"/>
                <w:sz w:val="24"/>
              </w:rPr>
            </w:pPr>
            <w:r>
              <w:rPr>
                <w:rFonts w:hint="eastAsia" w:ascii="宋体" w:hAnsi="宋体" w:eastAsia="宋体"/>
                <w:sz w:val="24"/>
              </w:rPr>
              <w:t>黄超杰</w:t>
            </w:r>
          </w:p>
        </w:tc>
      </w:tr>
      <w:tr w14:paraId="7BA9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2CC2C3F">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459EF8F3">
            <w:pPr>
              <w:rPr>
                <w:rFonts w:ascii="宋体" w:hAnsi="宋体" w:eastAsia="宋体"/>
                <w:sz w:val="24"/>
              </w:rPr>
            </w:pPr>
            <w:r>
              <w:rPr>
                <w:rFonts w:hint="eastAsia" w:ascii="宋体" w:hAnsi="宋体" w:eastAsia="宋体"/>
                <w:sz w:val="24"/>
              </w:rPr>
              <w:t>吴鹏</w:t>
            </w:r>
          </w:p>
        </w:tc>
      </w:tr>
    </w:tbl>
    <w:p w14:paraId="41FC00D7"/>
    <w:p w14:paraId="0EF560FF">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14:paraId="0876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A970B46">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14:paraId="5DAD7AE0">
            <w:pPr>
              <w:rPr>
                <w:rFonts w:ascii="宋体" w:hAnsi="宋体" w:eastAsia="宋体"/>
                <w:sz w:val="24"/>
              </w:rPr>
            </w:pPr>
            <w:r>
              <w:rPr>
                <w:rFonts w:hint="eastAsia" w:ascii="宋体" w:hAnsi="宋体" w:eastAsia="宋体"/>
                <w:sz w:val="24"/>
              </w:rPr>
              <w:t>黄超杰</w:t>
            </w:r>
          </w:p>
        </w:tc>
      </w:tr>
      <w:tr w14:paraId="05AE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E22F737">
            <w:pPr>
              <w:rPr>
                <w:rFonts w:ascii="宋体" w:hAnsi="宋体" w:eastAsia="宋体"/>
                <w:sz w:val="24"/>
              </w:rPr>
            </w:pPr>
            <w:r>
              <w:rPr>
                <w:rFonts w:hint="eastAsia" w:ascii="宋体" w:hAnsi="宋体" w:eastAsia="宋体"/>
                <w:sz w:val="24"/>
              </w:rPr>
              <w:t>任职日期</w:t>
            </w:r>
          </w:p>
        </w:tc>
        <w:tc>
          <w:tcPr>
            <w:tcW w:w="5760" w:type="dxa"/>
            <w:gridSpan w:val="4"/>
            <w:vAlign w:val="center"/>
          </w:tcPr>
          <w:p w14:paraId="63D06B1C">
            <w:pPr>
              <w:rPr>
                <w:rFonts w:ascii="宋体" w:hAnsi="宋体" w:eastAsia="宋体"/>
                <w:sz w:val="24"/>
              </w:rPr>
            </w:pPr>
            <w:r>
              <w:rPr>
                <w:rFonts w:ascii="宋体" w:hAnsi="宋体" w:eastAsia="宋体"/>
                <w:sz w:val="24"/>
              </w:rPr>
              <w:t>2026年7月16日</w:t>
            </w:r>
          </w:p>
        </w:tc>
      </w:tr>
      <w:tr w14:paraId="73AF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24F982A">
            <w:pPr>
              <w:rPr>
                <w:rFonts w:ascii="宋体" w:hAnsi="宋体" w:eastAsia="宋体"/>
                <w:sz w:val="24"/>
              </w:rPr>
            </w:pPr>
            <w:r>
              <w:rPr>
                <w:rFonts w:hint="eastAsia" w:ascii="宋体" w:hAnsi="宋体" w:eastAsia="宋体"/>
                <w:sz w:val="24"/>
              </w:rPr>
              <w:t>证券从业年限</w:t>
            </w:r>
          </w:p>
        </w:tc>
        <w:tc>
          <w:tcPr>
            <w:tcW w:w="5760" w:type="dxa"/>
            <w:gridSpan w:val="4"/>
            <w:vAlign w:val="center"/>
          </w:tcPr>
          <w:p w14:paraId="5E0E4DBF">
            <w:pPr>
              <w:rPr>
                <w:rFonts w:ascii="宋体" w:hAnsi="宋体" w:eastAsia="宋体"/>
                <w:sz w:val="24"/>
              </w:rPr>
            </w:pPr>
            <w:r>
              <w:rPr>
                <w:rFonts w:ascii="宋体" w:hAnsi="宋体" w:eastAsia="宋体"/>
                <w:sz w:val="24"/>
              </w:rPr>
              <w:t>9.0年</w:t>
            </w:r>
          </w:p>
        </w:tc>
      </w:tr>
      <w:tr w14:paraId="6CE2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449AD62">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14:paraId="1C23AA06">
            <w:pPr>
              <w:rPr>
                <w:rFonts w:ascii="宋体" w:hAnsi="宋体" w:eastAsia="宋体"/>
                <w:sz w:val="24"/>
              </w:rPr>
            </w:pPr>
            <w:r>
              <w:rPr>
                <w:rFonts w:ascii="宋体" w:hAnsi="宋体" w:eastAsia="宋体"/>
                <w:sz w:val="24"/>
              </w:rPr>
              <w:t>9.0年</w:t>
            </w:r>
          </w:p>
        </w:tc>
      </w:tr>
      <w:tr w14:paraId="300A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1D54141">
            <w:pPr>
              <w:rPr>
                <w:rFonts w:ascii="宋体" w:hAnsi="宋体" w:eastAsia="宋体"/>
                <w:sz w:val="24"/>
              </w:rPr>
            </w:pPr>
            <w:r>
              <w:rPr>
                <w:rFonts w:hint="eastAsia" w:ascii="宋体" w:hAnsi="宋体" w:eastAsia="宋体"/>
                <w:sz w:val="24"/>
              </w:rPr>
              <w:t>过往从业经历</w:t>
            </w:r>
          </w:p>
        </w:tc>
        <w:tc>
          <w:tcPr>
            <w:tcW w:w="5760" w:type="dxa"/>
            <w:gridSpan w:val="4"/>
            <w:vAlign w:val="center"/>
          </w:tcPr>
          <w:p w14:paraId="1DCBE076">
            <w:pPr>
              <w:rPr>
                <w:rFonts w:ascii="宋体" w:hAnsi="宋体" w:eastAsia="宋体"/>
                <w:sz w:val="24"/>
              </w:rPr>
            </w:pPr>
            <w:r>
              <w:rPr>
                <w:rFonts w:ascii="宋体" w:hAnsi="宋体" w:eastAsia="宋体"/>
                <w:sz w:val="24"/>
              </w:rPr>
              <w:t>2017-2024 华宝基金/高级分析师</w:t>
            </w:r>
          </w:p>
          <w:p w14:paraId="34D9DB03">
            <w:pPr>
              <w:rPr>
                <w:rFonts w:ascii="宋体" w:hAnsi="宋体" w:eastAsia="宋体"/>
                <w:sz w:val="24"/>
              </w:rPr>
            </w:pPr>
            <w:r>
              <w:rPr>
                <w:rFonts w:ascii="宋体" w:hAnsi="宋体" w:eastAsia="宋体"/>
                <w:sz w:val="24"/>
              </w:rPr>
              <w:t>2025-至今 博时基金管理有限公司/现任博时女性消费主题混合型证券投资基金、博时研究臻选三年持有期灵活配置混合型证券投资基金的基金经理。</w:t>
            </w:r>
          </w:p>
        </w:tc>
      </w:tr>
      <w:tr w14:paraId="32E0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14:paraId="50D7C625">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14:paraId="61A95427">
            <w:pPr>
              <w:rPr>
                <w:rFonts w:ascii="宋体" w:hAnsi="宋体" w:eastAsia="宋体"/>
                <w:sz w:val="24"/>
              </w:rPr>
            </w:pPr>
            <w:r>
              <w:rPr>
                <w:rFonts w:hint="eastAsia" w:ascii="宋体" w:hAnsi="宋体" w:eastAsia="宋体"/>
                <w:sz w:val="24"/>
              </w:rPr>
              <w:t>基金主代码</w:t>
            </w:r>
          </w:p>
        </w:tc>
        <w:tc>
          <w:tcPr>
            <w:tcW w:w="1440" w:type="dxa"/>
            <w:vAlign w:val="center"/>
          </w:tcPr>
          <w:p w14:paraId="4431BCC2">
            <w:pPr>
              <w:rPr>
                <w:rFonts w:ascii="宋体" w:hAnsi="宋体" w:eastAsia="宋体"/>
                <w:sz w:val="24"/>
              </w:rPr>
            </w:pPr>
            <w:r>
              <w:rPr>
                <w:rFonts w:hint="eastAsia" w:ascii="宋体" w:hAnsi="宋体" w:eastAsia="宋体"/>
                <w:sz w:val="24"/>
              </w:rPr>
              <w:t>基金名称</w:t>
            </w:r>
          </w:p>
        </w:tc>
        <w:tc>
          <w:tcPr>
            <w:tcW w:w="1440" w:type="dxa"/>
            <w:vAlign w:val="center"/>
          </w:tcPr>
          <w:p w14:paraId="4273E5F3">
            <w:pPr>
              <w:rPr>
                <w:rFonts w:ascii="宋体" w:hAnsi="宋体" w:eastAsia="宋体"/>
                <w:sz w:val="24"/>
              </w:rPr>
            </w:pPr>
            <w:r>
              <w:rPr>
                <w:rFonts w:hint="eastAsia" w:ascii="宋体" w:hAnsi="宋体" w:eastAsia="宋体"/>
                <w:sz w:val="24"/>
              </w:rPr>
              <w:t>任职日期</w:t>
            </w:r>
          </w:p>
        </w:tc>
        <w:tc>
          <w:tcPr>
            <w:tcW w:w="1440" w:type="dxa"/>
            <w:vAlign w:val="center"/>
          </w:tcPr>
          <w:p w14:paraId="03598B31">
            <w:pPr>
              <w:rPr>
                <w:rFonts w:ascii="宋体" w:hAnsi="宋体" w:eastAsia="宋体"/>
                <w:sz w:val="24"/>
              </w:rPr>
            </w:pPr>
            <w:r>
              <w:rPr>
                <w:rFonts w:hint="eastAsia" w:ascii="宋体" w:hAnsi="宋体" w:eastAsia="宋体"/>
                <w:sz w:val="24"/>
              </w:rPr>
              <w:t>离任日期</w:t>
            </w:r>
          </w:p>
        </w:tc>
      </w:tr>
      <w:tr w14:paraId="07B1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4A01C34F"/>
        </w:tc>
        <w:tc>
          <w:tcPr>
            <w:tcW w:w="1440" w:type="dxa"/>
            <w:vAlign w:val="center"/>
          </w:tcPr>
          <w:p w14:paraId="2ED9DA4F">
            <w:pPr>
              <w:rPr>
                <w:rFonts w:ascii="宋体" w:hAnsi="宋体" w:eastAsia="宋体"/>
                <w:sz w:val="24"/>
              </w:rPr>
            </w:pPr>
            <w:r>
              <w:rPr>
                <w:rFonts w:ascii="宋体" w:hAnsi="宋体" w:eastAsia="宋体"/>
                <w:sz w:val="24"/>
              </w:rPr>
              <w:t>009619</w:t>
            </w:r>
          </w:p>
        </w:tc>
        <w:tc>
          <w:tcPr>
            <w:tcW w:w="1440" w:type="dxa"/>
            <w:vAlign w:val="center"/>
          </w:tcPr>
          <w:p w14:paraId="49E2C322">
            <w:pPr>
              <w:rPr>
                <w:rFonts w:ascii="宋体" w:hAnsi="宋体" w:eastAsia="宋体"/>
                <w:sz w:val="24"/>
              </w:rPr>
            </w:pPr>
            <w:r>
              <w:rPr>
                <w:rFonts w:hint="eastAsia" w:ascii="宋体" w:hAnsi="宋体" w:eastAsia="宋体"/>
                <w:sz w:val="24"/>
              </w:rPr>
              <w:t>博时女性消费主题混合型证券投资基金</w:t>
            </w:r>
          </w:p>
        </w:tc>
        <w:tc>
          <w:tcPr>
            <w:tcW w:w="1440" w:type="dxa"/>
            <w:vAlign w:val="center"/>
          </w:tcPr>
          <w:p w14:paraId="64C6FF79">
            <w:pPr>
              <w:rPr>
                <w:rFonts w:ascii="宋体" w:hAnsi="宋体" w:eastAsia="宋体"/>
                <w:sz w:val="24"/>
              </w:rPr>
            </w:pPr>
            <w:r>
              <w:rPr>
                <w:rFonts w:ascii="宋体" w:hAnsi="宋体" w:eastAsia="宋体"/>
                <w:sz w:val="24"/>
              </w:rPr>
              <w:t>2025-10-30</w:t>
            </w:r>
          </w:p>
        </w:tc>
        <w:tc>
          <w:tcPr>
            <w:tcW w:w="1440" w:type="dxa"/>
            <w:vAlign w:val="center"/>
          </w:tcPr>
          <w:p w14:paraId="44949B39">
            <w:pPr>
              <w:rPr>
                <w:rFonts w:ascii="宋体" w:hAnsi="宋体" w:eastAsia="宋体"/>
                <w:sz w:val="24"/>
              </w:rPr>
            </w:pPr>
            <w:r>
              <w:rPr>
                <w:rFonts w:ascii="宋体" w:hAnsi="宋体" w:eastAsia="宋体"/>
                <w:sz w:val="24"/>
              </w:rPr>
              <w:t>-</w:t>
            </w:r>
          </w:p>
        </w:tc>
      </w:tr>
      <w:tr w14:paraId="0199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AF97437">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14:paraId="4D6ED2A9">
            <w:pPr>
              <w:rPr>
                <w:rFonts w:ascii="宋体" w:hAnsi="宋体" w:eastAsia="宋体"/>
                <w:sz w:val="24"/>
              </w:rPr>
            </w:pPr>
            <w:r>
              <w:rPr>
                <w:rFonts w:hint="eastAsia" w:ascii="宋体" w:hAnsi="宋体" w:eastAsia="宋体"/>
                <w:sz w:val="24"/>
              </w:rPr>
              <w:t>否</w:t>
            </w:r>
          </w:p>
        </w:tc>
      </w:tr>
      <w:tr w14:paraId="3EEE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862084F">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14:paraId="07181C48">
            <w:pPr>
              <w:rPr>
                <w:rFonts w:ascii="宋体" w:hAnsi="宋体" w:eastAsia="宋体"/>
                <w:sz w:val="24"/>
              </w:rPr>
            </w:pPr>
            <w:r>
              <w:rPr>
                <w:rFonts w:hint="eastAsia" w:ascii="宋体" w:hAnsi="宋体" w:eastAsia="宋体"/>
                <w:sz w:val="24"/>
              </w:rPr>
              <w:t>是</w:t>
            </w:r>
          </w:p>
        </w:tc>
      </w:tr>
      <w:tr w14:paraId="2A60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624D236">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14:paraId="163D85F5">
            <w:pPr>
              <w:rPr>
                <w:rFonts w:ascii="宋体" w:hAnsi="宋体" w:eastAsia="宋体"/>
                <w:sz w:val="24"/>
              </w:rPr>
            </w:pPr>
            <w:r>
              <w:rPr>
                <w:rFonts w:ascii="宋体" w:hAnsi="宋体" w:eastAsia="宋体"/>
                <w:sz w:val="24"/>
              </w:rPr>
              <w:t>-</w:t>
            </w:r>
          </w:p>
        </w:tc>
      </w:tr>
      <w:tr w14:paraId="0FA2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B43EADD">
            <w:pPr>
              <w:rPr>
                <w:rFonts w:ascii="宋体" w:hAnsi="宋体" w:eastAsia="宋体"/>
                <w:sz w:val="24"/>
              </w:rPr>
            </w:pPr>
            <w:r>
              <w:rPr>
                <w:rFonts w:hint="eastAsia" w:ascii="宋体" w:hAnsi="宋体" w:eastAsia="宋体"/>
                <w:sz w:val="24"/>
              </w:rPr>
              <w:t>国籍</w:t>
            </w:r>
          </w:p>
        </w:tc>
        <w:tc>
          <w:tcPr>
            <w:tcW w:w="5760" w:type="dxa"/>
            <w:gridSpan w:val="4"/>
            <w:vAlign w:val="center"/>
          </w:tcPr>
          <w:p w14:paraId="7688FCED">
            <w:pPr>
              <w:rPr>
                <w:rFonts w:ascii="宋体" w:hAnsi="宋体" w:eastAsia="宋体"/>
                <w:sz w:val="24"/>
              </w:rPr>
            </w:pPr>
            <w:r>
              <w:rPr>
                <w:rFonts w:hint="eastAsia" w:ascii="宋体" w:hAnsi="宋体" w:eastAsia="宋体"/>
                <w:sz w:val="24"/>
              </w:rPr>
              <w:t>中国</w:t>
            </w:r>
          </w:p>
        </w:tc>
      </w:tr>
      <w:tr w14:paraId="1AE6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77D1DF8">
            <w:pPr>
              <w:rPr>
                <w:rFonts w:ascii="宋体" w:hAnsi="宋体" w:eastAsia="宋体"/>
                <w:sz w:val="24"/>
              </w:rPr>
            </w:pPr>
            <w:r>
              <w:rPr>
                <w:rFonts w:hint="eastAsia" w:ascii="宋体" w:hAnsi="宋体" w:eastAsia="宋体"/>
                <w:sz w:val="24"/>
              </w:rPr>
              <w:t>学历、学位</w:t>
            </w:r>
          </w:p>
        </w:tc>
        <w:tc>
          <w:tcPr>
            <w:tcW w:w="5760" w:type="dxa"/>
            <w:gridSpan w:val="4"/>
            <w:vAlign w:val="center"/>
          </w:tcPr>
          <w:p w14:paraId="12CC8DD9">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14:paraId="4C7C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58230CE">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14:paraId="356C00B3">
            <w:pPr>
              <w:rPr>
                <w:rFonts w:ascii="宋体" w:hAnsi="宋体" w:eastAsia="宋体"/>
                <w:sz w:val="24"/>
              </w:rPr>
            </w:pPr>
            <w:r>
              <w:rPr>
                <w:rFonts w:hint="eastAsia" w:ascii="宋体" w:hAnsi="宋体" w:eastAsia="宋体"/>
                <w:sz w:val="24"/>
              </w:rPr>
              <w:t>是</w:t>
            </w:r>
          </w:p>
        </w:tc>
      </w:tr>
    </w:tbl>
    <w:p w14:paraId="7A3226BC"/>
    <w:p w14:paraId="2D3D0E98">
      <w:pPr>
        <w:pStyle w:val="2"/>
        <w:rPr>
          <w:rFonts w:ascii="宋体" w:hAnsi="宋体" w:eastAsia="宋体"/>
          <w:sz w:val="24"/>
        </w:rPr>
      </w:pPr>
      <w:r>
        <w:rPr>
          <w:rFonts w:ascii="宋体" w:hAnsi="宋体" w:eastAsia="宋体"/>
          <w:sz w:val="24"/>
        </w:rPr>
        <w:t>3.离任基金经理的相关信息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4A52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3C40548">
            <w:pPr>
              <w:rPr>
                <w:rFonts w:ascii="宋体" w:hAnsi="宋体" w:eastAsia="宋体"/>
                <w:sz w:val="24"/>
              </w:rPr>
            </w:pPr>
            <w:r>
              <w:rPr>
                <w:rFonts w:hint="eastAsia" w:ascii="宋体" w:hAnsi="宋体" w:eastAsia="宋体"/>
                <w:sz w:val="24"/>
              </w:rPr>
              <w:t>离任基金经理姓名</w:t>
            </w:r>
          </w:p>
        </w:tc>
        <w:tc>
          <w:tcPr>
            <w:tcW w:w="3360" w:type="dxa"/>
            <w:vAlign w:val="center"/>
          </w:tcPr>
          <w:p w14:paraId="34BF4448">
            <w:pPr>
              <w:rPr>
                <w:rFonts w:ascii="宋体" w:hAnsi="宋体" w:eastAsia="宋体"/>
                <w:sz w:val="24"/>
              </w:rPr>
            </w:pPr>
            <w:r>
              <w:rPr>
                <w:rFonts w:hint="eastAsia" w:ascii="宋体" w:hAnsi="宋体" w:eastAsia="宋体"/>
                <w:sz w:val="24"/>
              </w:rPr>
              <w:t>吴鹏</w:t>
            </w:r>
          </w:p>
        </w:tc>
      </w:tr>
      <w:tr w14:paraId="6E2C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6505B35">
            <w:pPr>
              <w:rPr>
                <w:rFonts w:ascii="宋体" w:hAnsi="宋体" w:eastAsia="宋体"/>
                <w:sz w:val="24"/>
              </w:rPr>
            </w:pPr>
            <w:r>
              <w:rPr>
                <w:rFonts w:hint="eastAsia" w:ascii="宋体" w:hAnsi="宋体" w:eastAsia="宋体"/>
                <w:sz w:val="24"/>
              </w:rPr>
              <w:t>离任原因</w:t>
            </w:r>
          </w:p>
        </w:tc>
        <w:tc>
          <w:tcPr>
            <w:tcW w:w="3360" w:type="dxa"/>
            <w:vAlign w:val="center"/>
          </w:tcPr>
          <w:p w14:paraId="5E5D474F">
            <w:pPr>
              <w:rPr>
                <w:rFonts w:ascii="宋体" w:hAnsi="宋体" w:eastAsia="宋体"/>
                <w:sz w:val="24"/>
              </w:rPr>
            </w:pPr>
            <w:r>
              <w:rPr>
                <w:rFonts w:hint="eastAsia" w:ascii="宋体" w:hAnsi="宋体" w:eastAsia="宋体"/>
                <w:sz w:val="24"/>
              </w:rPr>
              <w:t>岗位调动</w:t>
            </w:r>
          </w:p>
        </w:tc>
      </w:tr>
      <w:tr w14:paraId="0260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FDC9169">
            <w:pPr>
              <w:rPr>
                <w:rFonts w:ascii="宋体" w:hAnsi="宋体" w:eastAsia="宋体"/>
                <w:sz w:val="24"/>
              </w:rPr>
            </w:pPr>
            <w:r>
              <w:rPr>
                <w:rFonts w:hint="eastAsia" w:ascii="宋体" w:hAnsi="宋体" w:eastAsia="宋体"/>
                <w:sz w:val="24"/>
              </w:rPr>
              <w:t>离任日期</w:t>
            </w:r>
          </w:p>
        </w:tc>
        <w:tc>
          <w:tcPr>
            <w:tcW w:w="3360" w:type="dxa"/>
            <w:vAlign w:val="center"/>
          </w:tcPr>
          <w:p w14:paraId="135A5372">
            <w:pPr>
              <w:rPr>
                <w:rFonts w:ascii="宋体" w:hAnsi="宋体" w:eastAsia="宋体"/>
                <w:sz w:val="24"/>
              </w:rPr>
            </w:pPr>
            <w:r>
              <w:rPr>
                <w:rFonts w:ascii="宋体" w:hAnsi="宋体" w:eastAsia="宋体"/>
                <w:sz w:val="24"/>
              </w:rPr>
              <w:t>2026年7月16日</w:t>
            </w:r>
          </w:p>
        </w:tc>
      </w:tr>
      <w:tr w14:paraId="1328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46564169">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6C7236F3">
            <w:pPr>
              <w:rPr>
                <w:rFonts w:ascii="宋体" w:hAnsi="宋体" w:eastAsia="宋体"/>
                <w:sz w:val="24"/>
              </w:rPr>
            </w:pPr>
            <w:r>
              <w:rPr>
                <w:rFonts w:hint="eastAsia" w:ascii="宋体" w:hAnsi="宋体" w:eastAsia="宋体"/>
                <w:sz w:val="24"/>
              </w:rPr>
              <w:t>继续担任博时研究回报混合型证券投资基金的基金经理。</w:t>
            </w:r>
          </w:p>
        </w:tc>
      </w:tr>
      <w:tr w14:paraId="4F33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7217F05">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120AA4E0">
            <w:pPr>
              <w:rPr>
                <w:rFonts w:ascii="宋体" w:hAnsi="宋体" w:eastAsia="宋体"/>
                <w:sz w:val="24"/>
              </w:rPr>
            </w:pPr>
            <w:r>
              <w:rPr>
                <w:rFonts w:hint="eastAsia" w:ascii="宋体" w:hAnsi="宋体" w:eastAsia="宋体"/>
                <w:sz w:val="24"/>
              </w:rPr>
              <w:t>是</w:t>
            </w:r>
          </w:p>
        </w:tc>
      </w:tr>
    </w:tbl>
    <w:p w14:paraId="79EAF498"/>
    <w:p w14:paraId="5662CD39">
      <w:pPr>
        <w:pStyle w:val="2"/>
        <w:rPr>
          <w:rFonts w:hint="eastAsia" w:ascii="宋体" w:hAnsi="宋体" w:eastAsia="宋体"/>
          <w:sz w:val="24"/>
        </w:rPr>
      </w:pPr>
      <w:r>
        <w:rPr>
          <w:rFonts w:hint="eastAsia" w:ascii="宋体" w:hAnsi="宋体" w:eastAsia="宋体"/>
          <w:sz w:val="24"/>
        </w:rPr>
        <w:t>4.其他需要提示的事项</w:t>
      </w:r>
    </w:p>
    <w:p w14:paraId="0916A42C">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131BB957">
      <w:pPr>
        <w:pStyle w:val="3"/>
        <w:spacing w:before="0" w:beforeAutospacing="0" w:after="0" w:afterAutospacing="0" w:line="360" w:lineRule="auto"/>
        <w:ind w:firstLine="420"/>
        <w:rPr>
          <w:rFonts w:hint="eastAsia"/>
        </w:rPr>
      </w:pPr>
      <w:r>
        <w:rPr>
          <w:rFonts w:hint="eastAsia"/>
        </w:rPr>
        <w:t> 特此公告。 </w:t>
      </w:r>
    </w:p>
    <w:p w14:paraId="4F259C6E">
      <w:pPr>
        <w:pStyle w:val="3"/>
        <w:spacing w:before="0" w:beforeAutospacing="0" w:after="0" w:afterAutospacing="0" w:line="360" w:lineRule="auto"/>
        <w:ind w:firstLine="420"/>
      </w:pPr>
    </w:p>
    <w:p w14:paraId="09022EA0">
      <w:pPr>
        <w:pStyle w:val="3"/>
        <w:spacing w:before="0" w:beforeAutospacing="0" w:after="0" w:afterAutospacing="0" w:line="360" w:lineRule="auto"/>
        <w:ind w:firstLine="420"/>
      </w:pPr>
    </w:p>
    <w:p w14:paraId="7840B449">
      <w:pPr>
        <w:pStyle w:val="3"/>
        <w:spacing w:before="0" w:beforeAutospacing="0" w:after="0" w:afterAutospacing="0" w:line="360" w:lineRule="auto"/>
        <w:ind w:firstLine="420"/>
      </w:pPr>
    </w:p>
    <w:p w14:paraId="366AB62F">
      <w:pPr>
        <w:pStyle w:val="3"/>
        <w:spacing w:before="0" w:beforeAutospacing="0" w:after="0" w:afterAutospacing="0" w:line="360" w:lineRule="auto"/>
        <w:ind w:firstLine="420"/>
        <w:jc w:val="right"/>
        <w:rPr>
          <w:rFonts w:hint="eastAsia"/>
        </w:rPr>
      </w:pPr>
      <w:r>
        <w:rPr>
          <w:rFonts w:hint="eastAsia"/>
        </w:rPr>
        <w:t>博时基金管理有限公司</w:t>
      </w:r>
    </w:p>
    <w:p w14:paraId="4CEC8240">
      <w:pPr>
        <w:pStyle w:val="3"/>
        <w:spacing w:before="0" w:beforeAutospacing="0" w:after="0" w:afterAutospacing="0" w:line="360" w:lineRule="auto"/>
        <w:ind w:firstLine="420"/>
        <w:jc w:val="right"/>
      </w:pPr>
      <w:r>
        <w:rPr>
          <w:rFonts w:hint="eastAsia"/>
        </w:rPr>
        <w:t>二○二六年七月十六日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3E7"/>
    <w:rsid w:val="000623E7"/>
    <w:rsid w:val="00960EAF"/>
    <w:rsid w:val="183856B6"/>
    <w:rsid w:val="37BA6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123</Words>
  <Characters>706</Characters>
  <Lines>5</Lines>
  <Paragraphs>1</Paragraphs>
  <TotalTime>2</TotalTime>
  <ScaleCrop>false</ScaleCrop>
  <LinksUpToDate>false</LinksUpToDate>
  <CharactersWithSpaces>828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2026-07-15T01:56:00Z</dcterms:created>
  <dc:creator>BSKMadminDev</dc:creator>
  <cp:lastModifiedBy>huangzw</cp:lastModifiedBy>
  <dcterms:modified xsi:type="dcterms:W3CDTF">2026-07-15T01:59:58Z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9BDDF3352FDC45E088BD2C5A584470C0_13</vt:lpwstr>
  </property>
</Properties>
</file>