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CF3" w:rsidRDefault="00EC3CF3"/>
    <w:p w:rsidR="0053057D" w:rsidRDefault="0053057D" w:rsidP="0053057D">
      <w:pPr>
        <w:jc w:val="center"/>
        <w:rPr>
          <w:rFonts w:ascii="宋体" w:eastAsia="宋体" w:hAnsi="宋体" w:hint="eastAsia"/>
          <w:b/>
          <w:sz w:val="30"/>
        </w:rPr>
      </w:pPr>
      <w:r w:rsidRPr="0053057D">
        <w:rPr>
          <w:rFonts w:ascii="宋体" w:eastAsia="宋体" w:hAnsi="宋体" w:hint="eastAsia"/>
          <w:b/>
          <w:sz w:val="30"/>
        </w:rPr>
        <w:t>博时中债1-3年国开行债券指数证券投资基金暂停大额申购、转换转入、定期定额投资业务公告</w:t>
      </w:r>
    </w:p>
    <w:p w:rsidR="0053057D" w:rsidRDefault="0053057D" w:rsidP="0053057D">
      <w:pPr>
        <w:jc w:val="center"/>
        <w:rPr>
          <w:rFonts w:ascii="宋体" w:eastAsia="宋体" w:hAnsi="宋体"/>
          <w:b/>
          <w:sz w:val="24"/>
        </w:rPr>
      </w:pPr>
      <w:r w:rsidRPr="0053057D">
        <w:rPr>
          <w:rFonts w:ascii="宋体" w:eastAsia="宋体" w:hAnsi="宋体" w:hint="eastAsia"/>
          <w:b/>
          <w:sz w:val="24"/>
        </w:rPr>
        <w:t>公告送出日期：</w:t>
      </w:r>
      <w:r w:rsidRPr="0053057D">
        <w:rPr>
          <w:rFonts w:ascii="宋体" w:eastAsia="宋体" w:hAnsi="宋体"/>
          <w:b/>
          <w:sz w:val="24"/>
        </w:rPr>
        <w:t>2026年7月7日</w:t>
      </w:r>
    </w:p>
    <w:p w:rsidR="0053057D" w:rsidRDefault="0053057D" w:rsidP="0053057D">
      <w:pPr>
        <w:jc w:val="center"/>
        <w:rPr>
          <w:rFonts w:ascii="宋体" w:eastAsia="宋体" w:hAnsi="宋体"/>
          <w:b/>
          <w:sz w:val="24"/>
        </w:rPr>
      </w:pPr>
    </w:p>
    <w:p w:rsidR="0053057D" w:rsidRDefault="0053057D" w:rsidP="0053057D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1-3年国开行债券指数证券投资基金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1-3年国开行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007147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根据有关法律法规及《博时中债</w:t>
            </w:r>
            <w:r>
              <w:rPr>
                <w:rFonts w:ascii="宋体" w:eastAsia="宋体" w:hAnsi="宋体"/>
                <w:sz w:val="24"/>
              </w:rPr>
              <w:t>1-3年国开行债券指数证券投资基金基金合同》、《博时中债1-3年国开行债券指数证券投资基金招募说明书》等的规定</w:t>
            </w:r>
          </w:p>
        </w:tc>
      </w:tr>
      <w:tr w:rsidR="0053057D" w:rsidTr="0053057D">
        <w:tc>
          <w:tcPr>
            <w:tcW w:w="2130" w:type="dxa"/>
            <w:vMerge w:val="restart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2026年7月7日</w:t>
            </w:r>
          </w:p>
        </w:tc>
      </w:tr>
      <w:tr w:rsidR="0053057D" w:rsidTr="0053057D">
        <w:tc>
          <w:tcPr>
            <w:tcW w:w="2130" w:type="dxa"/>
            <w:vMerge/>
            <w:vAlign w:val="center"/>
          </w:tcPr>
          <w:p w:rsidR="0053057D" w:rsidRDefault="0053057D" w:rsidP="0053057D"/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2026年7月7日</w:t>
            </w:r>
          </w:p>
        </w:tc>
      </w:tr>
      <w:tr w:rsidR="0053057D" w:rsidTr="0053057D">
        <w:tc>
          <w:tcPr>
            <w:tcW w:w="2130" w:type="dxa"/>
            <w:vMerge/>
            <w:vAlign w:val="center"/>
          </w:tcPr>
          <w:p w:rsidR="0053057D" w:rsidRDefault="0053057D" w:rsidP="0053057D"/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2026年7月7日</w:t>
            </w:r>
          </w:p>
        </w:tc>
      </w:tr>
      <w:tr w:rsidR="0053057D" w:rsidTr="0053057D">
        <w:tc>
          <w:tcPr>
            <w:tcW w:w="2130" w:type="dxa"/>
            <w:vMerge/>
            <w:vAlign w:val="center"/>
          </w:tcPr>
          <w:p w:rsidR="0053057D" w:rsidRDefault="0053057D" w:rsidP="0053057D"/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53057D" w:rsidTr="0053057D">
        <w:tc>
          <w:tcPr>
            <w:tcW w:w="2130" w:type="dxa"/>
            <w:vMerge/>
            <w:vAlign w:val="center"/>
          </w:tcPr>
          <w:p w:rsidR="0053057D" w:rsidRDefault="0053057D" w:rsidP="0053057D"/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53057D" w:rsidTr="0053057D">
        <w:tc>
          <w:tcPr>
            <w:tcW w:w="2130" w:type="dxa"/>
            <w:vMerge/>
            <w:vAlign w:val="center"/>
          </w:tcPr>
          <w:p w:rsidR="0053057D" w:rsidRDefault="0053057D" w:rsidP="0053057D"/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53057D" w:rsidTr="0053057D">
        <w:tc>
          <w:tcPr>
            <w:tcW w:w="2130" w:type="dxa"/>
            <w:vMerge/>
            <w:vAlign w:val="center"/>
          </w:tcPr>
          <w:p w:rsidR="0053057D" w:rsidRDefault="0053057D" w:rsidP="0053057D"/>
        </w:tc>
        <w:tc>
          <w:tcPr>
            <w:tcW w:w="2130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1-3年国开行A</w:t>
            </w:r>
          </w:p>
        </w:tc>
        <w:tc>
          <w:tcPr>
            <w:tcW w:w="2131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1-3年国开行C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007147</w:t>
            </w:r>
          </w:p>
        </w:tc>
        <w:tc>
          <w:tcPr>
            <w:tcW w:w="2131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007148</w:t>
            </w:r>
          </w:p>
        </w:tc>
      </w:tr>
      <w:tr w:rsidR="0053057D" w:rsidTr="0053057D">
        <w:tc>
          <w:tcPr>
            <w:tcW w:w="4260" w:type="dxa"/>
            <w:gridSpan w:val="2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:rsidR="0053057D" w:rsidRPr="0053057D" w:rsidRDefault="0053057D" w:rsidP="0053057D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53057D" w:rsidRDefault="0053057D" w:rsidP="0053057D"/>
    <w:p w:rsidR="0053057D" w:rsidRDefault="0053057D" w:rsidP="0053057D">
      <w:pPr>
        <w:pStyle w:val="3"/>
        <w:rPr>
          <w:rFonts w:ascii="宋体" w:eastAsia="宋体" w:hAnsi="宋体" w:hint="eastAsia"/>
          <w:sz w:val="24"/>
        </w:rPr>
      </w:pPr>
      <w:r w:rsidRPr="0053057D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53057D" w:rsidRDefault="0053057D">
      <w:pPr>
        <w:pStyle w:val="a4"/>
        <w:spacing w:before="0" w:beforeAutospacing="0" w:after="0" w:afterAutospacing="0" w:line="360" w:lineRule="auto"/>
        <w:ind w:firstLine="420"/>
        <w:divId w:val="2049644267"/>
      </w:pPr>
      <w:r>
        <w:rPr>
          <w:rFonts w:hint="eastAsia"/>
        </w:rPr>
        <w:t>（1）2026年7月7日至2026年7月13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如投资者于2026年7月6日15点之后申购、转换转入或定期定额投资上述基金，将适用上述限制安排，敬请投资者注意。</w:t>
      </w:r>
    </w:p>
    <w:p w:rsidR="0053057D" w:rsidRDefault="0053057D">
      <w:pPr>
        <w:pStyle w:val="a4"/>
        <w:spacing w:before="0" w:beforeAutospacing="0" w:after="0" w:afterAutospacing="0" w:line="360" w:lineRule="auto"/>
        <w:ind w:firstLine="420"/>
        <w:divId w:val="2049644267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（2）在本基金暂停大额申购、转换转入、定期定额投资业务期间，其它业务正常办理。本基金将于2026年7月14日恢复办理大额申购、转换转入、定期定额投资业务。 </w:t>
      </w:r>
    </w:p>
    <w:p w:rsidR="0053057D" w:rsidRDefault="0053057D">
      <w:pPr>
        <w:pStyle w:val="a4"/>
        <w:spacing w:before="0" w:beforeAutospacing="0" w:after="0" w:afterAutospacing="0" w:line="360" w:lineRule="auto"/>
        <w:ind w:firstLine="420"/>
        <w:divId w:val="2049644267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53057D" w:rsidRDefault="0053057D">
      <w:pPr>
        <w:pStyle w:val="a4"/>
        <w:spacing w:before="0" w:beforeAutospacing="0" w:after="0" w:afterAutospacing="0" w:line="360" w:lineRule="auto"/>
        <w:ind w:firstLine="420"/>
        <w:divId w:val="2049644267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53057D" w:rsidRDefault="0053057D" w:rsidP="0053057D">
      <w:pPr>
        <w:pStyle w:val="a4"/>
        <w:spacing w:before="0" w:beforeAutospacing="0" w:after="0" w:afterAutospacing="0" w:line="360" w:lineRule="auto"/>
        <w:ind w:firstLine="420"/>
        <w:divId w:val="2049644267"/>
        <w:rPr>
          <w:rFonts w:hint="eastAsia"/>
        </w:rPr>
      </w:pPr>
      <w:r>
        <w:rPr>
          <w:rFonts w:hint="eastAsia"/>
        </w:rPr>
        <w:t xml:space="preserve">特此公告。 </w:t>
      </w:r>
    </w:p>
    <w:p w:rsidR="0053057D" w:rsidRDefault="0053057D" w:rsidP="0053057D">
      <w:pPr>
        <w:pStyle w:val="a4"/>
        <w:spacing w:before="0" w:beforeAutospacing="0" w:after="0" w:afterAutospacing="0" w:line="360" w:lineRule="auto"/>
        <w:ind w:firstLine="420"/>
        <w:divId w:val="2049644267"/>
      </w:pPr>
    </w:p>
    <w:p w:rsidR="0053057D" w:rsidRDefault="0053057D" w:rsidP="0053057D">
      <w:pPr>
        <w:pStyle w:val="a4"/>
        <w:spacing w:before="0" w:beforeAutospacing="0" w:after="0" w:afterAutospacing="0" w:line="360" w:lineRule="auto"/>
        <w:ind w:firstLine="420"/>
        <w:divId w:val="2049644267"/>
      </w:pPr>
    </w:p>
    <w:p w:rsidR="0053057D" w:rsidRDefault="0053057D" w:rsidP="0053057D">
      <w:pPr>
        <w:pStyle w:val="a4"/>
        <w:spacing w:before="0" w:beforeAutospacing="0" w:after="0" w:afterAutospacing="0" w:line="360" w:lineRule="auto"/>
        <w:ind w:firstLine="420"/>
        <w:divId w:val="2049644267"/>
      </w:pPr>
    </w:p>
    <w:p w:rsidR="0053057D" w:rsidRDefault="0053057D" w:rsidP="0053057D">
      <w:pPr>
        <w:pStyle w:val="a4"/>
        <w:spacing w:before="0" w:beforeAutospacing="0" w:after="0" w:afterAutospacing="0" w:line="360" w:lineRule="auto"/>
        <w:ind w:firstLine="420"/>
        <w:jc w:val="right"/>
        <w:divId w:val="2049644267"/>
        <w:rPr>
          <w:rFonts w:hint="eastAsia"/>
        </w:rPr>
      </w:pPr>
      <w:r w:rsidRPr="0053057D">
        <w:rPr>
          <w:rFonts w:hint="eastAsia"/>
        </w:rPr>
        <w:t>博时基金管理有限公司</w:t>
      </w:r>
    </w:p>
    <w:p w:rsidR="0053057D" w:rsidRPr="0053057D" w:rsidRDefault="0053057D" w:rsidP="0053057D">
      <w:pPr>
        <w:pStyle w:val="a4"/>
        <w:spacing w:before="0" w:beforeAutospacing="0" w:after="0" w:afterAutospacing="0" w:line="360" w:lineRule="auto"/>
        <w:ind w:firstLine="420"/>
        <w:jc w:val="right"/>
        <w:divId w:val="2049644267"/>
      </w:pPr>
      <w:r w:rsidRPr="0053057D">
        <w:t>2026年7月7日</w:t>
      </w:r>
    </w:p>
    <w:sectPr w:rsidR="0053057D" w:rsidRPr="005305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7D"/>
    <w:rsid w:val="0053057D"/>
    <w:rsid w:val="00EC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53057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53057D"/>
    <w:rPr>
      <w:b/>
      <w:bCs/>
      <w:sz w:val="32"/>
      <w:szCs w:val="32"/>
    </w:rPr>
  </w:style>
  <w:style w:type="table" w:styleId="a3">
    <w:name w:val="Table Grid"/>
    <w:basedOn w:val="a1"/>
    <w:uiPriority w:val="59"/>
    <w:rsid w:val="0053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305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305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53057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53057D"/>
    <w:rPr>
      <w:b/>
      <w:bCs/>
      <w:sz w:val="32"/>
      <w:szCs w:val="32"/>
    </w:rPr>
  </w:style>
  <w:style w:type="table" w:styleId="a3">
    <w:name w:val="Table Grid"/>
    <w:basedOn w:val="a1"/>
    <w:uiPriority w:val="59"/>
    <w:rsid w:val="0053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305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305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6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>mycompany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2026-07-06T05:34:00Z</dcterms:created>
  <dcterms:modified xsi:type="dcterms:W3CDTF">2026-07-06T05:34:00Z</dcterms:modified>
</cp:coreProperties>
</file>