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0D9" w:rsidRDefault="002120D9">
      <w:pPr>
        <w:widowControl/>
        <w:jc w:val="left"/>
        <w:rPr>
          <w:rFonts w:ascii="宋体" w:eastAsia="宋体" w:hAnsi="宋体"/>
          <w:sz w:val="30"/>
        </w:rPr>
      </w:pPr>
    </w:p>
    <w:p w:rsidR="002120D9" w:rsidRDefault="002120D9">
      <w:pPr>
        <w:widowControl/>
        <w:jc w:val="left"/>
        <w:rPr>
          <w:rFonts w:ascii="宋体" w:eastAsia="宋体" w:hAnsi="宋体"/>
          <w:sz w:val="30"/>
        </w:rPr>
      </w:pPr>
    </w:p>
    <w:p w:rsidR="002120D9" w:rsidRDefault="002120D9">
      <w:pPr>
        <w:widowControl/>
        <w:jc w:val="left"/>
        <w:rPr>
          <w:rFonts w:ascii="宋体" w:eastAsia="宋体" w:hAnsi="宋体"/>
          <w:sz w:val="30"/>
        </w:rPr>
      </w:pPr>
    </w:p>
    <w:p w:rsidR="002120D9" w:rsidRDefault="002120D9">
      <w:pPr>
        <w:widowControl/>
        <w:jc w:val="left"/>
        <w:rPr>
          <w:rFonts w:ascii="宋体" w:eastAsia="宋体" w:hAnsi="宋体"/>
          <w:sz w:val="30"/>
        </w:rPr>
      </w:pPr>
    </w:p>
    <w:p w:rsidR="002120D9" w:rsidRDefault="00A22CB3">
      <w:pPr>
        <w:widowControl/>
        <w:spacing w:line="800" w:lineRule="exact"/>
        <w:jc w:val="center"/>
        <w:rPr>
          <w:rFonts w:ascii="宋体" w:eastAsia="宋体" w:hAnsi="宋体"/>
          <w:b/>
          <w:sz w:val="52"/>
        </w:rPr>
      </w:pPr>
      <w:r>
        <w:rPr>
          <w:rFonts w:ascii="宋体" w:eastAsia="宋体" w:hAnsi="宋体" w:hint="eastAsia"/>
          <w:b/>
          <w:sz w:val="52"/>
        </w:rPr>
        <w:t>博时纳斯达克</w:t>
      </w:r>
      <w:r>
        <w:rPr>
          <w:rFonts w:ascii="宋体" w:eastAsia="宋体" w:hAnsi="宋体"/>
          <w:b/>
          <w:sz w:val="52"/>
        </w:rPr>
        <w:t>100</w:t>
      </w:r>
      <w:r>
        <w:rPr>
          <w:rFonts w:ascii="宋体" w:eastAsia="宋体" w:hAnsi="宋体"/>
          <w:b/>
          <w:sz w:val="52"/>
        </w:rPr>
        <w:t>交易型开放式指数证券投资基金发起式联接基金（</w:t>
      </w:r>
      <w:r>
        <w:rPr>
          <w:rFonts w:ascii="宋体" w:eastAsia="宋体" w:hAnsi="宋体"/>
          <w:b/>
          <w:sz w:val="52"/>
        </w:rPr>
        <w:t>QDII</w:t>
      </w:r>
      <w:r>
        <w:rPr>
          <w:rFonts w:ascii="宋体" w:eastAsia="宋体" w:hAnsi="宋体"/>
          <w:b/>
          <w:sz w:val="52"/>
        </w:rPr>
        <w:t>）</w:t>
      </w:r>
    </w:p>
    <w:p w:rsidR="002120D9" w:rsidRDefault="00A22CB3">
      <w:pPr>
        <w:widowControl/>
        <w:spacing w:line="800" w:lineRule="exact"/>
        <w:jc w:val="center"/>
        <w:rPr>
          <w:rFonts w:ascii="宋体" w:eastAsia="宋体" w:hAnsi="宋体"/>
          <w:b/>
          <w:sz w:val="52"/>
        </w:rPr>
      </w:pPr>
      <w:r>
        <w:rPr>
          <w:rFonts w:ascii="宋体" w:eastAsia="宋体" w:hAnsi="宋体" w:hint="eastAsia"/>
          <w:b/>
          <w:sz w:val="52"/>
        </w:rPr>
        <w:t>更新招募说明书</w:t>
      </w:r>
    </w:p>
    <w:p w:rsidR="002120D9" w:rsidRDefault="002120D9">
      <w:pPr>
        <w:widowControl/>
        <w:spacing w:line="800" w:lineRule="exact"/>
        <w:jc w:val="center"/>
        <w:rPr>
          <w:rFonts w:ascii="宋体" w:eastAsia="宋体" w:hAnsi="宋体"/>
          <w:b/>
          <w:sz w:val="52"/>
        </w:rPr>
      </w:pPr>
    </w:p>
    <w:p w:rsidR="002120D9" w:rsidRDefault="002120D9">
      <w:pPr>
        <w:widowControl/>
        <w:spacing w:line="800" w:lineRule="exact"/>
        <w:jc w:val="center"/>
        <w:rPr>
          <w:rFonts w:ascii="宋体" w:eastAsia="宋体" w:hAnsi="宋体"/>
          <w:b/>
          <w:sz w:val="52"/>
        </w:rPr>
      </w:pPr>
    </w:p>
    <w:p w:rsidR="002120D9" w:rsidRDefault="002120D9">
      <w:pPr>
        <w:widowControl/>
        <w:spacing w:line="800" w:lineRule="exact"/>
        <w:jc w:val="center"/>
        <w:rPr>
          <w:rFonts w:ascii="宋体" w:eastAsia="宋体" w:hAnsi="宋体"/>
          <w:b/>
          <w:sz w:val="52"/>
        </w:rPr>
      </w:pPr>
    </w:p>
    <w:p w:rsidR="002120D9" w:rsidRDefault="002120D9">
      <w:pPr>
        <w:widowControl/>
        <w:spacing w:line="800" w:lineRule="exact"/>
        <w:jc w:val="center"/>
        <w:rPr>
          <w:rFonts w:ascii="宋体" w:eastAsia="宋体" w:hAnsi="宋体"/>
          <w:b/>
          <w:sz w:val="52"/>
        </w:rPr>
      </w:pPr>
    </w:p>
    <w:p w:rsidR="002120D9" w:rsidRDefault="002120D9">
      <w:pPr>
        <w:widowControl/>
        <w:spacing w:line="800" w:lineRule="exact"/>
        <w:jc w:val="center"/>
        <w:rPr>
          <w:rFonts w:ascii="宋体" w:eastAsia="宋体" w:hAnsi="宋体"/>
          <w:b/>
          <w:sz w:val="52"/>
        </w:rPr>
      </w:pPr>
    </w:p>
    <w:p w:rsidR="002120D9" w:rsidRDefault="002120D9">
      <w:pPr>
        <w:widowControl/>
        <w:spacing w:line="800" w:lineRule="exact"/>
        <w:jc w:val="center"/>
        <w:rPr>
          <w:rFonts w:ascii="宋体" w:eastAsia="宋体" w:hAnsi="宋体"/>
          <w:b/>
          <w:sz w:val="52"/>
        </w:rPr>
      </w:pPr>
    </w:p>
    <w:p w:rsidR="002120D9" w:rsidRDefault="002120D9">
      <w:pPr>
        <w:widowControl/>
        <w:spacing w:line="800" w:lineRule="exact"/>
        <w:jc w:val="center"/>
        <w:rPr>
          <w:rFonts w:ascii="宋体" w:eastAsia="宋体" w:hAnsi="宋体"/>
          <w:b/>
          <w:sz w:val="52"/>
        </w:rPr>
      </w:pPr>
    </w:p>
    <w:p w:rsidR="002120D9" w:rsidRDefault="002120D9">
      <w:pPr>
        <w:widowControl/>
        <w:spacing w:line="800" w:lineRule="exact"/>
        <w:jc w:val="center"/>
        <w:rPr>
          <w:rFonts w:ascii="宋体" w:eastAsia="宋体" w:hAnsi="宋体"/>
          <w:b/>
          <w:sz w:val="52"/>
        </w:rPr>
      </w:pPr>
    </w:p>
    <w:p w:rsidR="002120D9" w:rsidRDefault="00A22CB3">
      <w:pPr>
        <w:widowControl/>
        <w:spacing w:line="800" w:lineRule="exact"/>
        <w:jc w:val="center"/>
        <w:rPr>
          <w:rFonts w:ascii="宋体" w:eastAsia="宋体" w:hAnsi="宋体"/>
          <w:b/>
          <w:sz w:val="30"/>
        </w:rPr>
      </w:pPr>
      <w:r>
        <w:rPr>
          <w:rFonts w:ascii="宋体" w:eastAsia="宋体" w:hAnsi="宋体" w:hint="eastAsia"/>
          <w:b/>
          <w:sz w:val="30"/>
        </w:rPr>
        <w:t>基金管理人</w:t>
      </w:r>
      <w:r>
        <w:rPr>
          <w:rFonts w:ascii="宋体" w:eastAsia="宋体" w:hAnsi="宋体"/>
          <w:b/>
          <w:sz w:val="30"/>
        </w:rPr>
        <w:t xml:space="preserve">: </w:t>
      </w:r>
      <w:r>
        <w:rPr>
          <w:rFonts w:ascii="宋体" w:eastAsia="宋体" w:hAnsi="宋体"/>
          <w:b/>
          <w:sz w:val="30"/>
        </w:rPr>
        <w:t>博时基金管理有限公司</w:t>
      </w:r>
    </w:p>
    <w:p w:rsidR="002120D9" w:rsidRDefault="00A22CB3">
      <w:pPr>
        <w:widowControl/>
        <w:spacing w:line="800" w:lineRule="exact"/>
        <w:jc w:val="center"/>
        <w:rPr>
          <w:rFonts w:ascii="宋体" w:eastAsia="宋体" w:hAnsi="宋体" w:cstheme="majorBidi"/>
          <w:b/>
          <w:bCs/>
          <w:sz w:val="30"/>
          <w:szCs w:val="32"/>
        </w:rPr>
      </w:pPr>
      <w:r>
        <w:rPr>
          <w:rFonts w:ascii="宋体" w:eastAsia="宋体" w:hAnsi="宋体" w:hint="eastAsia"/>
          <w:b/>
          <w:sz w:val="30"/>
        </w:rPr>
        <w:t>基金托管人</w:t>
      </w:r>
      <w:r>
        <w:rPr>
          <w:rFonts w:ascii="宋体" w:eastAsia="宋体" w:hAnsi="宋体"/>
          <w:b/>
          <w:sz w:val="30"/>
        </w:rPr>
        <w:t xml:space="preserve">: </w:t>
      </w:r>
      <w:r>
        <w:rPr>
          <w:rFonts w:ascii="宋体" w:eastAsia="宋体" w:hAnsi="宋体"/>
          <w:b/>
          <w:sz w:val="30"/>
        </w:rPr>
        <w:t>中信银行股份有限公司</w:t>
      </w:r>
      <w:r>
        <w:rPr>
          <w:rFonts w:ascii="宋体" w:eastAsia="宋体" w:hAnsi="宋体"/>
          <w:b/>
          <w:sz w:val="30"/>
        </w:rPr>
        <w:br w:type="page"/>
      </w:r>
    </w:p>
    <w:p w:rsidR="002120D9" w:rsidRDefault="00A22CB3">
      <w:pPr>
        <w:pStyle w:val="2"/>
        <w:jc w:val="center"/>
        <w:rPr>
          <w:rFonts w:ascii="宋体" w:eastAsia="宋体" w:hAnsi="宋体"/>
          <w:sz w:val="30"/>
        </w:rPr>
      </w:pPr>
      <w:bookmarkStart w:id="0" w:name="_Toc209518319"/>
      <w:r>
        <w:rPr>
          <w:rFonts w:ascii="宋体" w:eastAsia="宋体" w:hAnsi="宋体" w:hint="eastAsia"/>
          <w:sz w:val="30"/>
        </w:rPr>
        <w:lastRenderedPageBreak/>
        <w:t>【重要提示】</w:t>
      </w:r>
      <w:bookmarkEnd w:id="0"/>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）由博时纳斯达克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）变更而来。博时纳斯达克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）经中国证券监督管理委员会（以下简称“中国证监会”）</w:t>
      </w:r>
      <w:r>
        <w:rPr>
          <w:rFonts w:hint="eastAsia"/>
          <w:sz w:val="21"/>
          <w:szCs w:val="21"/>
        </w:rPr>
        <w:t>2022</w:t>
      </w:r>
      <w:r>
        <w:rPr>
          <w:rFonts w:hint="eastAsia"/>
          <w:sz w:val="21"/>
          <w:szCs w:val="21"/>
        </w:rPr>
        <w:t>年</w:t>
      </w:r>
      <w:r>
        <w:rPr>
          <w:rFonts w:hint="eastAsia"/>
          <w:sz w:val="21"/>
          <w:szCs w:val="21"/>
        </w:rPr>
        <w:t>6</w:t>
      </w:r>
      <w:r>
        <w:rPr>
          <w:rFonts w:hint="eastAsia"/>
          <w:sz w:val="21"/>
          <w:szCs w:val="21"/>
        </w:rPr>
        <w:t>月</w:t>
      </w:r>
      <w:r>
        <w:rPr>
          <w:rFonts w:hint="eastAsia"/>
          <w:sz w:val="21"/>
          <w:szCs w:val="21"/>
        </w:rPr>
        <w:t>7</w:t>
      </w:r>
      <w:r>
        <w:rPr>
          <w:rFonts w:hint="eastAsia"/>
          <w:sz w:val="21"/>
          <w:szCs w:val="21"/>
        </w:rPr>
        <w:t>日证监许可</w:t>
      </w:r>
      <w:r>
        <w:rPr>
          <w:rFonts w:hint="eastAsia"/>
          <w:sz w:val="21"/>
          <w:szCs w:val="21"/>
        </w:rPr>
        <w:t>[2022]1174</w:t>
      </w:r>
      <w:r>
        <w:rPr>
          <w:rFonts w:hint="eastAsia"/>
          <w:sz w:val="21"/>
          <w:szCs w:val="21"/>
        </w:rPr>
        <w:t>号文注册募集，《博时纳斯达克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）基金合同》于</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日生效。自</w:t>
      </w:r>
      <w:r>
        <w:rPr>
          <w:rFonts w:hint="eastAsia"/>
          <w:sz w:val="21"/>
          <w:szCs w:val="21"/>
        </w:rPr>
        <w:t>2023</w:t>
      </w:r>
      <w:r>
        <w:rPr>
          <w:rFonts w:hint="eastAsia"/>
          <w:sz w:val="21"/>
          <w:szCs w:val="21"/>
        </w:rPr>
        <w:t>年</w:t>
      </w:r>
      <w:r>
        <w:rPr>
          <w:rFonts w:hint="eastAsia"/>
          <w:sz w:val="21"/>
          <w:szCs w:val="21"/>
        </w:rPr>
        <w:t>9</w:t>
      </w:r>
      <w:r>
        <w:rPr>
          <w:rFonts w:hint="eastAsia"/>
          <w:sz w:val="21"/>
          <w:szCs w:val="21"/>
        </w:rPr>
        <w:t>月</w:t>
      </w:r>
      <w:r>
        <w:rPr>
          <w:rFonts w:hint="eastAsia"/>
          <w:sz w:val="21"/>
          <w:szCs w:val="21"/>
        </w:rPr>
        <w:t>26</w:t>
      </w:r>
      <w:r>
        <w:rPr>
          <w:rFonts w:hint="eastAsia"/>
          <w:sz w:val="21"/>
          <w:szCs w:val="21"/>
        </w:rPr>
        <w:t>日起，博时纳斯达克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）根据《博时纳斯达克</w:t>
      </w:r>
      <w:r>
        <w:rPr>
          <w:rFonts w:hint="eastAsia"/>
          <w:sz w:val="21"/>
          <w:szCs w:val="21"/>
        </w:rPr>
        <w:t>100</w:t>
      </w:r>
      <w:r>
        <w:rPr>
          <w:rFonts w:hint="eastAsia"/>
          <w:sz w:val="21"/>
          <w:szCs w:val="21"/>
        </w:rPr>
        <w:t>指数型发</w:t>
      </w:r>
      <w:r>
        <w:rPr>
          <w:rFonts w:hint="eastAsia"/>
          <w:sz w:val="21"/>
          <w:szCs w:val="21"/>
        </w:rPr>
        <w:t>起式证券投资基金（</w:t>
      </w:r>
      <w:r>
        <w:rPr>
          <w:rFonts w:hint="eastAsia"/>
          <w:sz w:val="21"/>
          <w:szCs w:val="21"/>
        </w:rPr>
        <w:t>QDII</w:t>
      </w:r>
      <w:r>
        <w:rPr>
          <w:rFonts w:hint="eastAsia"/>
          <w:sz w:val="21"/>
          <w:szCs w:val="21"/>
        </w:rPr>
        <w:t>）基金合同》的约定正式变更为博时纳斯达克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、基金管理人保证招募说明书的内容真实、准确、完整。本招募说明书经中国证监会注册，但中国证监会对博时纳斯达克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）募集的注册，并不表明其对本基金的投资价值、市场前景和收益作出实质性判断或保证，也不表明投资于本基金没有风险。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、投资有风险，投资者认购（或申购）基金份额时应认真阅读基金合同、本招募说明书、基金产品资料概要等信息披露文件，自</w:t>
      </w:r>
      <w:r>
        <w:rPr>
          <w:rFonts w:hint="eastAsia"/>
          <w:sz w:val="21"/>
          <w:szCs w:val="21"/>
        </w:rPr>
        <w:t>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本基金投资于境外证券，需承担汇率风险以及境外市场的风险。本基金的特有风险包括：指数化投资风险（标的指数的风险、标的指数波动的风险、指数编制机构停止服务的风险、跟踪误差控制未达约定目标的风险、成份股停牌风险、成份股退</w:t>
      </w:r>
      <w:r>
        <w:rPr>
          <w:rFonts w:hint="eastAsia"/>
          <w:sz w:val="21"/>
          <w:szCs w:val="21"/>
        </w:rPr>
        <w:t>市的风险、投资于目标</w:t>
      </w:r>
      <w:r>
        <w:rPr>
          <w:rFonts w:hint="eastAsia"/>
          <w:sz w:val="21"/>
          <w:szCs w:val="21"/>
        </w:rPr>
        <w:t>ETF</w:t>
      </w:r>
      <w:r>
        <w:rPr>
          <w:rFonts w:hint="eastAsia"/>
          <w:sz w:val="21"/>
          <w:szCs w:val="21"/>
        </w:rPr>
        <w:t>基金带来的风险）、开通外币申赎的风险、引入境外托管人的风险、自动清算的风险、投资股指期货、股票期权、国债期货、资产支持证券的风险、参与融资与转融通业务的风险等。海外投资风险包括：海外市场风险、政府管制风险、监管风险、政治风险、汇率风险、利率风险、衍生品风险、信用风险、法律及税务风险、交易结算风险、证券借贷</w:t>
      </w:r>
      <w:r>
        <w:rPr>
          <w:rFonts w:hint="eastAsia"/>
          <w:sz w:val="21"/>
          <w:szCs w:val="21"/>
        </w:rPr>
        <w:t>/</w:t>
      </w:r>
      <w:r>
        <w:rPr>
          <w:rFonts w:hint="eastAsia"/>
          <w:sz w:val="21"/>
          <w:szCs w:val="21"/>
        </w:rPr>
        <w:t>正回购</w:t>
      </w:r>
      <w:r>
        <w:rPr>
          <w:rFonts w:hint="eastAsia"/>
          <w:sz w:val="21"/>
          <w:szCs w:val="21"/>
        </w:rPr>
        <w:t>/</w:t>
      </w:r>
      <w:r>
        <w:rPr>
          <w:rFonts w:hint="eastAsia"/>
          <w:sz w:val="21"/>
          <w:szCs w:val="21"/>
        </w:rPr>
        <w:t>逆回购风险、港股通机制下，港股投资风险、金融模型风险等。流动性风</w:t>
      </w:r>
      <w:r>
        <w:rPr>
          <w:rFonts w:hint="eastAsia"/>
          <w:sz w:val="21"/>
          <w:szCs w:val="21"/>
        </w:rPr>
        <w:lastRenderedPageBreak/>
        <w:t>险、基金运作风险（操作风险、会计核算风险、第三方机构服务的风险、管理风险）及其他风险。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、本基金为</w:t>
      </w:r>
      <w:r>
        <w:rPr>
          <w:rFonts w:hint="eastAsia"/>
          <w:sz w:val="21"/>
          <w:szCs w:val="21"/>
        </w:rPr>
        <w:t>E</w:t>
      </w:r>
      <w:r>
        <w:rPr>
          <w:rFonts w:hint="eastAsia"/>
          <w:sz w:val="21"/>
          <w:szCs w:val="21"/>
        </w:rPr>
        <w:t>TF</w:t>
      </w:r>
      <w:r>
        <w:rPr>
          <w:rFonts w:hint="eastAsia"/>
          <w:sz w:val="21"/>
          <w:szCs w:val="21"/>
        </w:rPr>
        <w:t>联接基金，通过投资于目标</w:t>
      </w:r>
      <w:r>
        <w:rPr>
          <w:rFonts w:hint="eastAsia"/>
          <w:sz w:val="21"/>
          <w:szCs w:val="21"/>
        </w:rPr>
        <w:t>ETF</w:t>
      </w:r>
      <w:r>
        <w:rPr>
          <w:rFonts w:hint="eastAsia"/>
          <w:sz w:val="21"/>
          <w:szCs w:val="21"/>
        </w:rPr>
        <w:t>跟踪标的指数表现，具有与标的指数以及标的指数所代表的证券市场相似的风险收益特征。同时，本基金为被动式投资的股票指数基金，跟踪纳斯达克</w:t>
      </w:r>
      <w:r>
        <w:rPr>
          <w:rFonts w:hint="eastAsia"/>
          <w:sz w:val="21"/>
          <w:szCs w:val="21"/>
        </w:rPr>
        <w:t>100</w:t>
      </w:r>
      <w:r>
        <w:rPr>
          <w:rFonts w:hint="eastAsia"/>
          <w:sz w:val="21"/>
          <w:szCs w:val="21"/>
        </w:rPr>
        <w:t>指数，其预期收益及预期风险水平高于混合型基金、债券型基金与货币市场基金。本基金投资于境外证券，需承担汇率风险以及境外市场的风险。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本基金主要投资于目标</w:t>
      </w:r>
      <w:r>
        <w:rPr>
          <w:rFonts w:hint="eastAsia"/>
          <w:sz w:val="21"/>
          <w:szCs w:val="21"/>
        </w:rPr>
        <w:t>ETF</w:t>
      </w:r>
      <w:r>
        <w:rPr>
          <w:rFonts w:hint="eastAsia"/>
          <w:sz w:val="21"/>
          <w:szCs w:val="21"/>
        </w:rPr>
        <w:t>、标的指数成份股及备选成份股，投资者投资于本基金面临跟踪误差控制未达约定目标、指数编制机构停止服务、成份股停牌或退市等潜在风险，具体风险详见本招募说明书。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、本基金的标的指数为</w:t>
      </w:r>
      <w:r>
        <w:rPr>
          <w:rFonts w:hint="eastAsia"/>
          <w:sz w:val="21"/>
          <w:szCs w:val="21"/>
        </w:rPr>
        <w:t>纳斯达克</w:t>
      </w:r>
      <w:r>
        <w:rPr>
          <w:rFonts w:hint="eastAsia"/>
          <w:sz w:val="21"/>
          <w:szCs w:val="21"/>
        </w:rPr>
        <w:t>100</w:t>
      </w:r>
      <w:r>
        <w:rPr>
          <w:rFonts w:hint="eastAsia"/>
          <w:sz w:val="21"/>
          <w:szCs w:val="21"/>
        </w:rPr>
        <w:t>指数（</w:t>
      </w:r>
      <w:r>
        <w:rPr>
          <w:rFonts w:hint="eastAsia"/>
          <w:sz w:val="21"/>
          <w:szCs w:val="21"/>
        </w:rPr>
        <w:t>Nasdaq-100 Index</w:t>
      </w:r>
      <w:r>
        <w:rPr>
          <w:rFonts w:hint="eastAsia"/>
          <w:sz w:val="21"/>
          <w:szCs w:val="21"/>
        </w:rPr>
        <w:t>），编制方案如下：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纳斯达克</w:t>
      </w:r>
      <w:r>
        <w:rPr>
          <w:rFonts w:hint="eastAsia"/>
          <w:sz w:val="21"/>
          <w:szCs w:val="21"/>
        </w:rPr>
        <w:t> 100 </w:t>
      </w:r>
      <w:r>
        <w:rPr>
          <w:rFonts w:hint="eastAsia"/>
          <w:sz w:val="21"/>
          <w:szCs w:val="21"/>
        </w:rPr>
        <w:t>指数旨在衡量在纳斯达克上市的</w:t>
      </w:r>
      <w:r>
        <w:rPr>
          <w:rFonts w:hint="eastAsia"/>
          <w:sz w:val="21"/>
          <w:szCs w:val="21"/>
        </w:rPr>
        <w:t>100</w:t>
      </w:r>
      <w:r>
        <w:rPr>
          <w:rFonts w:hint="eastAsia"/>
          <w:sz w:val="21"/>
          <w:szCs w:val="21"/>
        </w:rPr>
        <w:t>家最大的非金融公司的表现。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）证券合资格标准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合资格的证券种类：</w:t>
      </w:r>
      <w:r>
        <w:rPr>
          <w:rFonts w:hint="eastAsia"/>
          <w:sz w:val="21"/>
          <w:szCs w:val="21"/>
        </w:rPr>
        <w:t>合资格的证券种类通常包括美国存托凭证（</w:t>
      </w:r>
      <w:r>
        <w:rPr>
          <w:rFonts w:hint="eastAsia"/>
          <w:sz w:val="21"/>
          <w:szCs w:val="21"/>
        </w:rPr>
        <w:t>ADR</w:t>
      </w:r>
      <w:r>
        <w:rPr>
          <w:rFonts w:hint="eastAsia"/>
          <w:sz w:val="21"/>
          <w:szCs w:val="21"/>
        </w:rPr>
        <w:t>）、普通股和追踪股。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以房地产投资信托基金</w:t>
      </w:r>
      <w:r>
        <w:rPr>
          <w:rFonts w:hint="eastAsia"/>
          <w:sz w:val="21"/>
          <w:szCs w:val="21"/>
        </w:rPr>
        <w:t>(</w:t>
      </w:r>
      <w:r>
        <w:rPr>
          <w:rFonts w:hint="eastAsia"/>
          <w:sz w:val="21"/>
          <w:szCs w:val="21"/>
        </w:rPr>
        <w:t>“</w:t>
      </w:r>
      <w:r>
        <w:rPr>
          <w:rFonts w:hint="eastAsia"/>
          <w:sz w:val="21"/>
          <w:szCs w:val="21"/>
        </w:rPr>
        <w:t>REIT</w:t>
      </w:r>
      <w:r>
        <w:rPr>
          <w:rFonts w:hint="eastAsia"/>
          <w:sz w:val="21"/>
          <w:szCs w:val="21"/>
        </w:rPr>
        <w:t>”</w:t>
      </w:r>
      <w:r>
        <w:rPr>
          <w:rFonts w:hint="eastAsia"/>
          <w:sz w:val="21"/>
          <w:szCs w:val="21"/>
        </w:rPr>
        <w:t>)</w:t>
      </w:r>
      <w:r>
        <w:rPr>
          <w:rFonts w:hint="eastAsia"/>
          <w:sz w:val="21"/>
          <w:szCs w:val="21"/>
        </w:rPr>
        <w:t>形式成立的公司不符合纳入指数的资格。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如果该证券代表非美国发行人的存托凭证，则提及该“发行人”均提及其相关证券，其已发行股份总数是存托银行报告的实际发行的存托股份数量。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多类别证券：</w:t>
      </w:r>
      <w:r>
        <w:rPr>
          <w:rFonts w:hint="eastAsia"/>
          <w:sz w:val="21"/>
          <w:szCs w:val="21"/>
        </w:rPr>
        <w:t>如果发行人已经上市多类别证券，则所有证券类别均符合资格，但须符合所有其他证券合资格标准。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合资格交易所：</w:t>
      </w:r>
      <w:r>
        <w:rPr>
          <w:rFonts w:hint="eastAsia"/>
          <w:sz w:val="21"/>
          <w:szCs w:val="21"/>
        </w:rPr>
        <w:t>证券发行人的第一美国上市地必须只在纳斯达克全球精选市场或纳斯达克全球市场。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地区资格：</w:t>
      </w:r>
      <w:r>
        <w:rPr>
          <w:rFonts w:hint="eastAsia"/>
          <w:sz w:val="21"/>
          <w:szCs w:val="21"/>
        </w:rPr>
        <w:t>如果证券发行人在美国境外司法管辖区的法律下建立，则该证券必须在已注册的美国期权市场拥有上市期权，或有资格在已注册的美国期权市场上市期权交易。</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行业或领域资格：</w:t>
      </w:r>
      <w:r>
        <w:rPr>
          <w:rFonts w:hint="eastAsia"/>
          <w:sz w:val="21"/>
          <w:szCs w:val="21"/>
        </w:rPr>
        <w:t>采用富时国际有限公司授权使用的行业分类基准</w:t>
      </w:r>
      <w:r>
        <w:rPr>
          <w:rFonts w:hint="eastAsia"/>
          <w:sz w:val="21"/>
          <w:szCs w:val="21"/>
        </w:rPr>
        <w:t>(ICB)</w:t>
      </w:r>
      <w:r>
        <w:rPr>
          <w:rFonts w:hint="eastAsia"/>
          <w:sz w:val="21"/>
          <w:szCs w:val="21"/>
        </w:rPr>
        <w:t>，证券必须属于非金融类公司</w:t>
      </w:r>
      <w:r>
        <w:rPr>
          <w:rFonts w:hint="eastAsia"/>
          <w:sz w:val="21"/>
          <w:szCs w:val="21"/>
        </w:rPr>
        <w:t>(</w:t>
      </w:r>
      <w:r>
        <w:rPr>
          <w:rFonts w:hint="eastAsia"/>
          <w:sz w:val="21"/>
          <w:szCs w:val="21"/>
        </w:rPr>
        <w:t>除金融外的任何行业</w:t>
      </w:r>
      <w:r>
        <w:rPr>
          <w:rFonts w:hint="eastAsia"/>
          <w:sz w:val="21"/>
          <w:szCs w:val="21"/>
        </w:rPr>
        <w:t>)</w:t>
      </w:r>
      <w:r>
        <w:rPr>
          <w:rFonts w:hint="eastAsia"/>
          <w:sz w:val="21"/>
          <w:szCs w:val="21"/>
        </w:rPr>
        <w:t>类别。</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市值资格：</w:t>
      </w:r>
      <w:r>
        <w:rPr>
          <w:rFonts w:hint="eastAsia"/>
          <w:sz w:val="21"/>
          <w:szCs w:val="21"/>
        </w:rPr>
        <w:t>不设市值资格标准。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流动性资格：</w:t>
      </w:r>
      <w:r>
        <w:rPr>
          <w:rFonts w:hint="eastAsia"/>
          <w:sz w:val="21"/>
          <w:szCs w:val="21"/>
        </w:rPr>
        <w:t>各证券的日均成交量不少于</w:t>
      </w:r>
      <w:r>
        <w:rPr>
          <w:rFonts w:hint="eastAsia"/>
          <w:sz w:val="21"/>
          <w:szCs w:val="21"/>
        </w:rPr>
        <w:t> 200,000 </w:t>
      </w:r>
      <w:r>
        <w:rPr>
          <w:rFonts w:hint="eastAsia"/>
          <w:sz w:val="21"/>
          <w:szCs w:val="21"/>
        </w:rPr>
        <w:t>股</w:t>
      </w:r>
      <w:r>
        <w:rPr>
          <w:rFonts w:hint="eastAsia"/>
          <w:sz w:val="21"/>
          <w:szCs w:val="21"/>
        </w:rPr>
        <w:t>(</w:t>
      </w:r>
      <w:r>
        <w:rPr>
          <w:rFonts w:hint="eastAsia"/>
          <w:sz w:val="21"/>
          <w:szCs w:val="21"/>
        </w:rPr>
        <w:t>按截至成分股调整参考日所在月的三个日历月计算</w:t>
      </w:r>
      <w:r>
        <w:rPr>
          <w:rFonts w:hint="eastAsia"/>
          <w:sz w:val="21"/>
          <w:szCs w:val="21"/>
        </w:rPr>
        <w:t>)</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lastRenderedPageBreak/>
        <w:t>上市时间资格：</w:t>
      </w:r>
      <w:r>
        <w:rPr>
          <w:rFonts w:hint="eastAsia"/>
          <w:sz w:val="21"/>
          <w:szCs w:val="21"/>
        </w:rPr>
        <w:t>该证券必须在纳斯达克（纳斯达克全球精选市场、纳斯达克全球市场或纳斯达克资本市场）、纽约证券交易所、美国纽交所或</w:t>
      </w:r>
      <w:r>
        <w:rPr>
          <w:rFonts w:hint="eastAsia"/>
          <w:sz w:val="21"/>
          <w:szCs w:val="21"/>
        </w:rPr>
        <w:t> CBOE BZX </w:t>
      </w:r>
      <w:r>
        <w:rPr>
          <w:rFonts w:hint="eastAsia"/>
          <w:sz w:val="21"/>
          <w:szCs w:val="21"/>
        </w:rPr>
        <w:t>等合资格交易所拥有至少三个完整日历月的成交记录，且不包括首次上市月份。资格于成分股选取参考日截止前确定（包括该月）。因分拆事件而纳入指数的证券将不受上市时间资格限制。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流通量资格标准：</w:t>
      </w:r>
      <w:r>
        <w:rPr>
          <w:rFonts w:hint="eastAsia"/>
          <w:sz w:val="21"/>
          <w:szCs w:val="21"/>
        </w:rPr>
        <w:t>不设流通量资格标准。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其他资格标准：</w:t>
      </w:r>
      <w:r>
        <w:rPr>
          <w:rFonts w:hint="eastAsia"/>
          <w:sz w:val="21"/>
          <w:szCs w:val="21"/>
        </w:rPr>
        <w:t>证券发行人一般不得处于破产程</w:t>
      </w:r>
      <w:r>
        <w:rPr>
          <w:rFonts w:hint="eastAsia"/>
          <w:sz w:val="21"/>
          <w:szCs w:val="21"/>
        </w:rPr>
        <w:t>序中。证券发行人未签订会使其不符合纳入指数资格的最终或其他协议，也不存在指数管理委员会认为即将进行的该等交易。</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）成分股选取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成分股选取的流程：指数成分股调整每年进行一次，届时所有符合资格的发行人</w:t>
      </w:r>
      <w:r>
        <w:rPr>
          <w:rFonts w:hint="eastAsia"/>
          <w:sz w:val="21"/>
          <w:szCs w:val="21"/>
        </w:rPr>
        <w:t>(</w:t>
      </w:r>
      <w:r>
        <w:rPr>
          <w:rFonts w:hint="eastAsia"/>
          <w:sz w:val="21"/>
          <w:szCs w:val="21"/>
        </w:rPr>
        <w:t>按市</w:t>
      </w:r>
      <w:r>
        <w:rPr>
          <w:rFonts w:hint="eastAsia"/>
          <w:sz w:val="21"/>
          <w:szCs w:val="21"/>
        </w:rPr>
        <w:t> </w:t>
      </w:r>
      <w:r>
        <w:rPr>
          <w:rFonts w:hint="eastAsia"/>
          <w:sz w:val="21"/>
          <w:szCs w:val="21"/>
        </w:rPr>
        <w:t>值排名</w:t>
      </w:r>
      <w:r>
        <w:rPr>
          <w:rFonts w:hint="eastAsia"/>
          <w:sz w:val="21"/>
          <w:szCs w:val="21"/>
        </w:rPr>
        <w:t>)</w:t>
      </w:r>
      <w:r>
        <w:rPr>
          <w:rFonts w:hint="eastAsia"/>
          <w:sz w:val="21"/>
          <w:szCs w:val="21"/>
        </w:rPr>
        <w:t>根据以下标准依序纳入指数：</w:t>
      </w:r>
      <w:r>
        <w:rPr>
          <w:rFonts w:hint="eastAsia"/>
          <w:sz w:val="21"/>
          <w:szCs w:val="21"/>
        </w:rPr>
        <w:t>1</w:t>
      </w:r>
      <w:r>
        <w:rPr>
          <w:rFonts w:hint="eastAsia"/>
          <w:sz w:val="21"/>
          <w:szCs w:val="21"/>
        </w:rPr>
        <w:t>）排名前</w:t>
      </w:r>
      <w:r>
        <w:rPr>
          <w:rFonts w:hint="eastAsia"/>
          <w:sz w:val="21"/>
          <w:szCs w:val="21"/>
        </w:rPr>
        <w:t>75</w:t>
      </w:r>
      <w:r>
        <w:rPr>
          <w:rFonts w:hint="eastAsia"/>
          <w:sz w:val="21"/>
          <w:szCs w:val="21"/>
        </w:rPr>
        <w:t>的发行人将被选入指数；</w:t>
      </w:r>
      <w:r>
        <w:rPr>
          <w:rFonts w:hint="eastAsia"/>
          <w:sz w:val="21"/>
          <w:szCs w:val="21"/>
        </w:rPr>
        <w:t>2</w:t>
      </w:r>
      <w:r>
        <w:rPr>
          <w:rFonts w:hint="eastAsia"/>
          <w:sz w:val="21"/>
          <w:szCs w:val="21"/>
        </w:rPr>
        <w:t>）在成分股调</w:t>
      </w:r>
      <w:r>
        <w:rPr>
          <w:rFonts w:hint="eastAsia"/>
          <w:sz w:val="21"/>
          <w:szCs w:val="21"/>
        </w:rPr>
        <w:t> </w:t>
      </w:r>
      <w:r>
        <w:rPr>
          <w:rFonts w:hint="eastAsia"/>
          <w:sz w:val="21"/>
          <w:szCs w:val="21"/>
        </w:rPr>
        <w:t>整参考日前已成为指数成员，并且跻身前</w:t>
      </w:r>
      <w:r>
        <w:rPr>
          <w:rFonts w:hint="eastAsia"/>
          <w:sz w:val="21"/>
          <w:szCs w:val="21"/>
        </w:rPr>
        <w:t>100</w:t>
      </w:r>
      <w:r>
        <w:rPr>
          <w:rFonts w:hint="eastAsia"/>
          <w:sz w:val="21"/>
          <w:szCs w:val="21"/>
        </w:rPr>
        <w:t>名的发行人也将被选入指数；</w:t>
      </w:r>
      <w:r>
        <w:rPr>
          <w:rFonts w:hint="eastAsia"/>
          <w:sz w:val="21"/>
          <w:szCs w:val="21"/>
        </w:rPr>
        <w:t>3</w:t>
      </w:r>
      <w:r>
        <w:rPr>
          <w:rFonts w:hint="eastAsia"/>
          <w:sz w:val="21"/>
          <w:szCs w:val="21"/>
        </w:rPr>
        <w:t>）若通过前两项标准的发行人数量不足</w:t>
      </w:r>
      <w:r>
        <w:rPr>
          <w:rFonts w:hint="eastAsia"/>
          <w:sz w:val="21"/>
          <w:szCs w:val="21"/>
        </w:rPr>
        <w:t>100</w:t>
      </w:r>
      <w:r>
        <w:rPr>
          <w:rFonts w:hint="eastAsia"/>
          <w:sz w:val="21"/>
          <w:szCs w:val="21"/>
        </w:rPr>
        <w:t>，则剩余位置将首先从上次成分股调整中名列前</w:t>
      </w:r>
      <w:r>
        <w:rPr>
          <w:rFonts w:hint="eastAsia"/>
          <w:sz w:val="21"/>
          <w:szCs w:val="21"/>
        </w:rPr>
        <w:t>100</w:t>
      </w:r>
      <w:r>
        <w:rPr>
          <w:rFonts w:hint="eastAsia"/>
          <w:sz w:val="21"/>
          <w:szCs w:val="21"/>
        </w:rPr>
        <w:t>但本次排名为第</w:t>
      </w:r>
      <w:r>
        <w:rPr>
          <w:rFonts w:hint="eastAsia"/>
          <w:sz w:val="21"/>
          <w:szCs w:val="21"/>
        </w:rPr>
        <w:t>101-125</w:t>
      </w:r>
      <w:r>
        <w:rPr>
          <w:rFonts w:hint="eastAsia"/>
          <w:sz w:val="21"/>
          <w:szCs w:val="21"/>
        </w:rPr>
        <w:t>位的当前指数成员中选取；</w:t>
      </w:r>
      <w:r>
        <w:rPr>
          <w:rFonts w:hint="eastAsia"/>
          <w:sz w:val="21"/>
          <w:szCs w:val="21"/>
        </w:rPr>
        <w:t>4</w:t>
      </w:r>
      <w:r>
        <w:rPr>
          <w:rFonts w:hint="eastAsia"/>
          <w:sz w:val="21"/>
          <w:szCs w:val="21"/>
        </w:rPr>
        <w:t>）</w:t>
      </w:r>
      <w:r>
        <w:rPr>
          <w:rFonts w:hint="eastAsia"/>
          <w:sz w:val="21"/>
          <w:szCs w:val="21"/>
        </w:rPr>
        <w:t>若通过前三项标准的发行人仍不足</w:t>
      </w:r>
      <w:r>
        <w:rPr>
          <w:rFonts w:hint="eastAsia"/>
          <w:sz w:val="21"/>
          <w:szCs w:val="21"/>
        </w:rPr>
        <w:t>100</w:t>
      </w:r>
      <w:r>
        <w:rPr>
          <w:rFonts w:hint="eastAsia"/>
          <w:sz w:val="21"/>
          <w:szCs w:val="21"/>
        </w:rPr>
        <w:t>，则剩余位置将按名次由排名前</w:t>
      </w:r>
      <w:r>
        <w:rPr>
          <w:rFonts w:hint="eastAsia"/>
          <w:sz w:val="21"/>
          <w:szCs w:val="21"/>
        </w:rPr>
        <w:t>100</w:t>
      </w:r>
      <w:r>
        <w:rPr>
          <w:rFonts w:hint="eastAsia"/>
          <w:sz w:val="21"/>
          <w:szCs w:val="21"/>
        </w:rPr>
        <w:t>且截至参考日期未成为指数成员的发行人填补。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）成分股加权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指数为修正后的市值加权指数。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有关标的指数具体编制方案及成份股信息详见</w:t>
      </w:r>
      <w:r>
        <w:rPr>
          <w:rFonts w:hint="eastAsia"/>
          <w:sz w:val="21"/>
          <w:szCs w:val="21"/>
        </w:rPr>
        <w:t>https://www.nasdaq.com/solutions/nasdaq-100-SC</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、本基金资产可以投资于港股通标的股票，会面临港股通机制下因投资环境、投资标的、市场制度以及交易规则等差异带来的特有风险，包括港股市场股价波动较大的风险（港股市场实行</w:t>
      </w:r>
      <w:r>
        <w:rPr>
          <w:rFonts w:hint="eastAsia"/>
          <w:sz w:val="21"/>
          <w:szCs w:val="21"/>
        </w:rPr>
        <w:t>T+0</w:t>
      </w:r>
      <w:r>
        <w:rPr>
          <w:rFonts w:hint="eastAsia"/>
          <w:sz w:val="21"/>
          <w:szCs w:val="21"/>
        </w:rPr>
        <w:t>回转交易，且对个股不设涨跌幅</w:t>
      </w:r>
      <w:r>
        <w:rPr>
          <w:rFonts w:hint="eastAsia"/>
          <w:sz w:val="21"/>
          <w:szCs w:val="21"/>
        </w:rPr>
        <w:t>限制，港股股价可能表现出比</w:t>
      </w:r>
      <w:r>
        <w:rPr>
          <w:rFonts w:hint="eastAsia"/>
          <w:sz w:val="21"/>
          <w:szCs w:val="21"/>
        </w:rPr>
        <w:t>A</w:t>
      </w:r>
      <w:r>
        <w:rPr>
          <w:rFonts w:hint="eastAsia"/>
          <w:sz w:val="21"/>
          <w:szCs w:val="21"/>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、本基金的投资范围包括存托凭证，除与其他仅投资于沪深市场股票的基金所面临的共同风险外，本基金还将面临存托凭证价格大幅波动甚至出现较大亏损的风险，以及与存托凭证发行机制相关的风险。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、本基金为发起式基金，《博时纳斯达克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w:t>
      </w:r>
      <w:r>
        <w:rPr>
          <w:rFonts w:hint="eastAsia"/>
          <w:sz w:val="21"/>
          <w:szCs w:val="21"/>
        </w:rPr>
        <w:t>金合同》生效之日（即</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日）起三年后的对应日，若基金资产净值低于两亿</w:t>
      </w:r>
      <w:r>
        <w:rPr>
          <w:rFonts w:hint="eastAsia"/>
          <w:sz w:val="21"/>
          <w:szCs w:val="21"/>
        </w:rPr>
        <w:lastRenderedPageBreak/>
        <w:t>元（美元折算为人民币）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本基金在《博时纳斯达克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）基金合同》生效（即</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日）三年后继续存续的，基金存续期内，连续</w:t>
      </w:r>
      <w:r>
        <w:rPr>
          <w:rFonts w:hint="eastAsia"/>
          <w:sz w:val="21"/>
          <w:szCs w:val="21"/>
        </w:rPr>
        <w:t>20</w:t>
      </w:r>
      <w:r>
        <w:rPr>
          <w:rFonts w:hint="eastAsia"/>
          <w:sz w:val="21"/>
          <w:szCs w:val="21"/>
        </w:rPr>
        <w:t>个工作日出现基金份额持有人数量不满</w:t>
      </w:r>
      <w:r>
        <w:rPr>
          <w:rFonts w:hint="eastAsia"/>
          <w:sz w:val="21"/>
          <w:szCs w:val="21"/>
        </w:rPr>
        <w:t>200</w:t>
      </w:r>
      <w:r>
        <w:rPr>
          <w:rFonts w:hint="eastAsia"/>
          <w:sz w:val="21"/>
          <w:szCs w:val="21"/>
        </w:rPr>
        <w:t>人或者基金资产净值低于</w:t>
      </w:r>
      <w:r>
        <w:rPr>
          <w:rFonts w:hint="eastAsia"/>
          <w:sz w:val="21"/>
          <w:szCs w:val="21"/>
        </w:rPr>
        <w:t>5000</w:t>
      </w:r>
      <w:r>
        <w:rPr>
          <w:rFonts w:hint="eastAsia"/>
          <w:sz w:val="21"/>
          <w:szCs w:val="21"/>
        </w:rPr>
        <w:t>万元（美元折算为人民币）情形的，基金管理人应当在定期报告中予以披露；连续</w:t>
      </w:r>
      <w:r>
        <w:rPr>
          <w:rFonts w:hint="eastAsia"/>
          <w:sz w:val="21"/>
          <w:szCs w:val="21"/>
        </w:rPr>
        <w:t>50</w:t>
      </w:r>
      <w:r>
        <w:rPr>
          <w:rFonts w:hint="eastAsia"/>
          <w:sz w:val="21"/>
          <w:szCs w:val="21"/>
        </w:rPr>
        <w:t>个工作日出现前述情形的，本基金将根据基金合同的约定进行基金财产清算并终止，且无需召开基金份额持有人大会，同时基金管理人应履行相关的监管报告和信息披露程序。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当本基金持有特定资产且存在或潜在大额赎回申请时，基金管理人履行相应程序后，可以启用侧袋机制，具体详见基金合同和本招募说明书“侧袋机制”等有关章节。侧袋机制实施期间，基金管理人将对基金简称进行特殊标</w:t>
      </w:r>
      <w:r>
        <w:rPr>
          <w:rFonts w:hint="eastAsia"/>
          <w:sz w:val="21"/>
          <w:szCs w:val="21"/>
        </w:rPr>
        <w:t>识，并不办理侧袋账户的申购赎回。请基金份额持有人仔细阅读相关内容并关注本基金启用侧袋机制时的特定风险。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、在市场波动因素影响下，本基金净值可能低于发售面值，本基金投资者有可能出现亏损。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、基金的过往业绩并不预示其未来表现，基金管理人管理的其他基金的业绩也不构成对本基金业绩表现的保证。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、基金管理人依照恪尽职守、诚实信用、谨慎勤勉的原则管理和运用基金财产，但不保证基金一定盈利，也不保证最低收益。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2025</w:t>
      </w:r>
      <w:r>
        <w:rPr>
          <w:sz w:val="21"/>
          <w:szCs w:val="21"/>
        </w:rPr>
        <w:t>年</w:t>
      </w:r>
      <w:r>
        <w:rPr>
          <w:sz w:val="21"/>
          <w:szCs w:val="21"/>
        </w:rPr>
        <w:t>8</w:t>
      </w:r>
      <w:r>
        <w:rPr>
          <w:sz w:val="21"/>
          <w:szCs w:val="21"/>
        </w:rPr>
        <w:t>月</w:t>
      </w:r>
      <w:r>
        <w:rPr>
          <w:sz w:val="21"/>
          <w:szCs w:val="21"/>
        </w:rPr>
        <w:t>31</w:t>
      </w:r>
      <w:r>
        <w:rPr>
          <w:sz w:val="21"/>
          <w:szCs w:val="21"/>
        </w:rPr>
        <w:t>日</w:t>
      </w:r>
      <w:bookmarkEnd w:id="1"/>
      <w:r>
        <w:rPr>
          <w:rFonts w:hint="eastAsia"/>
          <w:sz w:val="21"/>
          <w:szCs w:val="21"/>
        </w:rPr>
        <w:t>，有关财务数据和净值表现截止日为</w:t>
      </w:r>
      <w:bookmarkStart w:id="2" w:name="field_2343_financeendday_1"/>
      <w:r>
        <w:rPr>
          <w:sz w:val="21"/>
          <w:szCs w:val="21"/>
        </w:rPr>
        <w:t>2025</w:t>
      </w:r>
      <w:r>
        <w:rPr>
          <w:sz w:val="21"/>
          <w:szCs w:val="21"/>
        </w:rPr>
        <w:t>年</w:t>
      </w:r>
      <w:r>
        <w:rPr>
          <w:sz w:val="21"/>
          <w:szCs w:val="21"/>
        </w:rPr>
        <w:t>6</w:t>
      </w:r>
      <w:r>
        <w:rPr>
          <w:sz w:val="21"/>
          <w:szCs w:val="21"/>
        </w:rPr>
        <w:t>月</w:t>
      </w:r>
      <w:r>
        <w:rPr>
          <w:sz w:val="21"/>
          <w:szCs w:val="21"/>
        </w:rPr>
        <w:t>30</w:t>
      </w:r>
      <w:r>
        <w:rPr>
          <w:sz w:val="21"/>
          <w:szCs w:val="21"/>
        </w:rPr>
        <w:t>日</w:t>
      </w:r>
      <w:bookmarkEnd w:id="2"/>
      <w:r>
        <w:rPr>
          <w:rFonts w:hint="eastAsia"/>
          <w:sz w:val="21"/>
          <w:szCs w:val="21"/>
        </w:rPr>
        <w:t>（财务数据未经审计）。</w:t>
      </w:r>
      <w:r>
        <w:rPr>
          <w:rFonts w:hint="eastAsia"/>
          <w:sz w:val="21"/>
          <w:szCs w:val="21"/>
        </w:rPr>
        <w:t xml:space="preserve"> </w:t>
      </w:r>
      <w:r>
        <w:rPr>
          <w:sz w:val="30"/>
        </w:rPr>
        <w:br w:type="page"/>
      </w:r>
    </w:p>
    <w:p w:rsidR="002120D9" w:rsidRDefault="00A22CB3">
      <w:pPr>
        <w:widowControl/>
        <w:spacing w:line="360" w:lineRule="auto"/>
        <w:ind w:leftChars="-1" w:left="-2"/>
        <w:jc w:val="center"/>
        <w:rPr>
          <w:rFonts w:ascii="宋体" w:eastAsia="宋体" w:hAnsi="宋体"/>
          <w:noProof/>
        </w:rPr>
      </w:pPr>
      <w:r>
        <w:rPr>
          <w:rFonts w:ascii="宋体" w:eastAsia="宋体" w:hAnsi="宋体" w:hint="eastAsia"/>
          <w:b/>
          <w:sz w:val="28"/>
        </w:rPr>
        <w:lastRenderedPageBreak/>
        <w:t>目录</w:t>
      </w:r>
      <w:r>
        <w:rPr>
          <w:rFonts w:ascii="宋体" w:eastAsia="宋体" w:hAnsi="宋体"/>
        </w:rPr>
        <w:fldChar w:fldCharType="begin"/>
      </w:r>
      <w:r>
        <w:rPr>
          <w:rFonts w:ascii="宋体" w:eastAsia="宋体" w:hAnsi="宋体"/>
        </w:rPr>
        <w:instrText xml:space="preserve"> </w:instrText>
      </w:r>
      <w:r>
        <w:rPr>
          <w:rFonts w:ascii="宋体" w:eastAsia="宋体" w:hAnsi="宋体" w:hint="eastAsia"/>
        </w:rPr>
        <w:instrText>TOC \o "1-2" \f 8 \h \t "2"</w:instrText>
      </w:r>
      <w:r>
        <w:rPr>
          <w:rFonts w:ascii="宋体" w:eastAsia="宋体" w:hAnsi="宋体"/>
        </w:rPr>
        <w:instrText xml:space="preserve"> </w:instrText>
      </w:r>
      <w:r>
        <w:rPr>
          <w:rFonts w:ascii="宋体" w:eastAsia="宋体" w:hAnsi="宋体"/>
        </w:rPr>
        <w:fldChar w:fldCharType="separate"/>
      </w:r>
    </w:p>
    <w:p w:rsidR="002120D9" w:rsidRDefault="00A22CB3">
      <w:pPr>
        <w:pStyle w:val="21"/>
        <w:tabs>
          <w:tab w:val="right" w:leader="dot" w:pos="8290"/>
        </w:tabs>
        <w:spacing w:line="360" w:lineRule="auto"/>
        <w:rPr>
          <w:rFonts w:ascii="宋体" w:eastAsia="宋体" w:hAnsi="宋体"/>
          <w:noProof/>
        </w:rPr>
      </w:pPr>
      <w:hyperlink w:anchor="_Toc209518319" w:history="1">
        <w:r>
          <w:rPr>
            <w:rStyle w:val="ac"/>
            <w:rFonts w:ascii="宋体" w:eastAsia="宋体" w:hAnsi="宋体" w:hint="eastAsia"/>
            <w:noProof/>
            <w:u w:val="none"/>
          </w:rPr>
          <w:t>【重要提示】</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_Toc209518319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2</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0" w:history="1">
        <w:r>
          <w:rPr>
            <w:rStyle w:val="ac"/>
            <w:rFonts w:ascii="宋体" w:eastAsia="宋体" w:hAnsi="宋体" w:hint="eastAsia"/>
            <w:noProof/>
            <w:u w:val="none"/>
          </w:rPr>
          <w:t>第一部分</w:t>
        </w:r>
        <w:r>
          <w:rPr>
            <w:rStyle w:val="ac"/>
            <w:rFonts w:ascii="宋体" w:eastAsia="宋体" w:hAnsi="宋体"/>
            <w:noProof/>
            <w:u w:val="none"/>
          </w:rPr>
          <w:t xml:space="preserve">  </w:t>
        </w:r>
        <w:r>
          <w:rPr>
            <w:rStyle w:val="ac"/>
            <w:rFonts w:ascii="宋体" w:eastAsia="宋体" w:hAnsi="宋体" w:hint="eastAsia"/>
            <w:noProof/>
            <w:u w:val="none"/>
          </w:rPr>
          <w:t>绪言</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_Toc209518320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7</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1" w:history="1">
        <w:r>
          <w:rPr>
            <w:rStyle w:val="ac"/>
            <w:rFonts w:ascii="宋体" w:eastAsia="宋体" w:hAnsi="宋体" w:hint="eastAsia"/>
            <w:noProof/>
            <w:u w:val="none"/>
          </w:rPr>
          <w:t>第二部分</w:t>
        </w:r>
        <w:r>
          <w:rPr>
            <w:rStyle w:val="ac"/>
            <w:rFonts w:ascii="宋体" w:eastAsia="宋体" w:hAnsi="宋体"/>
            <w:noProof/>
            <w:u w:val="none"/>
          </w:rPr>
          <w:t xml:space="preserve">  </w:t>
        </w:r>
        <w:r>
          <w:rPr>
            <w:rStyle w:val="ac"/>
            <w:rFonts w:ascii="宋体" w:eastAsia="宋体" w:hAnsi="宋体" w:hint="eastAsia"/>
            <w:noProof/>
            <w:u w:val="none"/>
          </w:rPr>
          <w:t>释义</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_Toc209518321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8</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2" w:history="1">
        <w:r>
          <w:rPr>
            <w:rStyle w:val="ac"/>
            <w:rFonts w:ascii="宋体" w:eastAsia="宋体" w:hAnsi="宋体" w:hint="eastAsia"/>
            <w:noProof/>
            <w:u w:val="none"/>
          </w:rPr>
          <w:t>第三部分</w:t>
        </w:r>
        <w:r>
          <w:rPr>
            <w:rStyle w:val="ac"/>
            <w:rFonts w:ascii="宋体" w:eastAsia="宋体" w:hAnsi="宋体"/>
            <w:noProof/>
            <w:u w:val="none"/>
          </w:rPr>
          <w:t xml:space="preserve">  </w:t>
        </w:r>
        <w:r>
          <w:rPr>
            <w:rStyle w:val="ac"/>
            <w:rFonts w:ascii="宋体" w:eastAsia="宋体" w:hAnsi="宋体" w:hint="eastAsia"/>
            <w:noProof/>
            <w:u w:val="none"/>
          </w:rPr>
          <w:t>风险揭示</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w:instrText>
        </w:r>
        <w:r>
          <w:rPr>
            <w:rFonts w:ascii="宋体" w:eastAsia="宋体" w:hAnsi="宋体"/>
            <w:noProof/>
          </w:rPr>
          <w:instrText xml:space="preserve">_Toc209518322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15</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3" w:history="1">
        <w:r>
          <w:rPr>
            <w:rStyle w:val="ac"/>
            <w:rFonts w:ascii="宋体" w:eastAsia="宋体" w:hAnsi="宋体" w:hint="eastAsia"/>
            <w:noProof/>
            <w:u w:val="none"/>
          </w:rPr>
          <w:t>第四部分</w:t>
        </w:r>
        <w:r>
          <w:rPr>
            <w:rStyle w:val="ac"/>
            <w:rFonts w:ascii="宋体" w:eastAsia="宋体" w:hAnsi="宋体"/>
            <w:noProof/>
            <w:u w:val="none"/>
          </w:rPr>
          <w:t xml:space="preserve">  </w:t>
        </w:r>
        <w:r>
          <w:rPr>
            <w:rStyle w:val="ac"/>
            <w:rFonts w:ascii="宋体" w:eastAsia="宋体" w:hAnsi="宋体" w:hint="eastAsia"/>
            <w:noProof/>
            <w:u w:val="none"/>
          </w:rPr>
          <w:t>基金的投资</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_Toc209518323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25</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4" w:history="1">
        <w:r>
          <w:rPr>
            <w:rStyle w:val="ac"/>
            <w:rFonts w:ascii="宋体" w:eastAsia="宋体" w:hAnsi="宋体" w:hint="eastAsia"/>
            <w:noProof/>
            <w:u w:val="none"/>
          </w:rPr>
          <w:t>第五部分</w:t>
        </w:r>
        <w:r>
          <w:rPr>
            <w:rStyle w:val="ac"/>
            <w:rFonts w:ascii="宋体" w:eastAsia="宋体" w:hAnsi="宋体"/>
            <w:noProof/>
            <w:u w:val="none"/>
          </w:rPr>
          <w:t xml:space="preserve"> </w:t>
        </w:r>
        <w:r>
          <w:rPr>
            <w:rStyle w:val="ac"/>
            <w:rFonts w:ascii="宋体" w:eastAsia="宋体" w:hAnsi="宋体" w:hint="eastAsia"/>
            <w:noProof/>
            <w:u w:val="none"/>
          </w:rPr>
          <w:t>基金的业绩</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_Toc209518324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42</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5" w:history="1">
        <w:r>
          <w:rPr>
            <w:rStyle w:val="ac"/>
            <w:rFonts w:ascii="宋体" w:eastAsia="宋体" w:hAnsi="宋体" w:hint="eastAsia"/>
            <w:noProof/>
            <w:u w:val="none"/>
          </w:rPr>
          <w:t>第六部分</w:t>
        </w:r>
        <w:r>
          <w:rPr>
            <w:rStyle w:val="ac"/>
            <w:rFonts w:ascii="宋体" w:eastAsia="宋体" w:hAnsi="宋体"/>
            <w:noProof/>
            <w:u w:val="none"/>
          </w:rPr>
          <w:t xml:space="preserve">  </w:t>
        </w:r>
        <w:r>
          <w:rPr>
            <w:rStyle w:val="ac"/>
            <w:rFonts w:ascii="宋体" w:eastAsia="宋体" w:hAnsi="宋体" w:hint="eastAsia"/>
            <w:noProof/>
            <w:u w:val="none"/>
          </w:rPr>
          <w:t>基金管理人</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_Toc209518325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43</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6" w:history="1">
        <w:r>
          <w:rPr>
            <w:rStyle w:val="ac"/>
            <w:rFonts w:ascii="宋体" w:eastAsia="宋体" w:hAnsi="宋体" w:hint="eastAsia"/>
            <w:noProof/>
            <w:u w:val="none"/>
          </w:rPr>
          <w:t>第七部分</w:t>
        </w:r>
        <w:r>
          <w:rPr>
            <w:rStyle w:val="ac"/>
            <w:rFonts w:ascii="宋体" w:eastAsia="宋体" w:hAnsi="宋体"/>
            <w:noProof/>
            <w:u w:val="none"/>
          </w:rPr>
          <w:t xml:space="preserve">  </w:t>
        </w:r>
        <w:r>
          <w:rPr>
            <w:rStyle w:val="ac"/>
            <w:rFonts w:ascii="宋体" w:eastAsia="宋体" w:hAnsi="宋体" w:hint="eastAsia"/>
            <w:noProof/>
            <w:u w:val="none"/>
          </w:rPr>
          <w:t>基金的历史沿革</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_Toc209518326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54</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7" w:history="1">
        <w:r>
          <w:rPr>
            <w:rStyle w:val="ac"/>
            <w:rFonts w:ascii="宋体" w:eastAsia="宋体" w:hAnsi="宋体" w:hint="eastAsia"/>
            <w:noProof/>
            <w:u w:val="none"/>
          </w:rPr>
          <w:t>第八部分</w:t>
        </w:r>
        <w:r>
          <w:rPr>
            <w:rStyle w:val="ac"/>
            <w:rFonts w:ascii="宋体" w:eastAsia="宋体" w:hAnsi="宋体"/>
            <w:noProof/>
            <w:u w:val="none"/>
          </w:rPr>
          <w:t xml:space="preserve">  </w:t>
        </w:r>
        <w:r>
          <w:rPr>
            <w:rStyle w:val="ac"/>
            <w:rFonts w:ascii="宋体" w:eastAsia="宋体" w:hAnsi="宋体" w:hint="eastAsia"/>
            <w:noProof/>
            <w:u w:val="none"/>
          </w:rPr>
          <w:t>基金的备案</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w:instrText>
        </w:r>
        <w:r>
          <w:rPr>
            <w:rFonts w:ascii="宋体" w:eastAsia="宋体" w:hAnsi="宋体"/>
            <w:noProof/>
          </w:rPr>
          <w:instrText xml:space="preserve">AGEREF _Toc209518327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55</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8" w:history="1">
        <w:r>
          <w:rPr>
            <w:rStyle w:val="ac"/>
            <w:rFonts w:ascii="宋体" w:eastAsia="宋体" w:hAnsi="宋体" w:hint="eastAsia"/>
            <w:noProof/>
            <w:u w:val="none"/>
          </w:rPr>
          <w:t>第九部分</w:t>
        </w:r>
        <w:r>
          <w:rPr>
            <w:rStyle w:val="ac"/>
            <w:rFonts w:ascii="宋体" w:eastAsia="宋体" w:hAnsi="宋体"/>
            <w:noProof/>
            <w:u w:val="none"/>
          </w:rPr>
          <w:t xml:space="preserve">  </w:t>
        </w:r>
        <w:r>
          <w:rPr>
            <w:rStyle w:val="ac"/>
            <w:rFonts w:ascii="宋体" w:eastAsia="宋体" w:hAnsi="宋体" w:hint="eastAsia"/>
            <w:noProof/>
            <w:u w:val="none"/>
          </w:rPr>
          <w:t>基金份额的申购与赎回</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_Toc209518328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56</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29" w:history="1">
        <w:r>
          <w:rPr>
            <w:rStyle w:val="ac"/>
            <w:rFonts w:ascii="宋体" w:eastAsia="宋体" w:hAnsi="宋体" w:hint="eastAsia"/>
            <w:noProof/>
            <w:u w:val="none"/>
          </w:rPr>
          <w:t>第十部分</w:t>
        </w:r>
        <w:r>
          <w:rPr>
            <w:rStyle w:val="ac"/>
            <w:rFonts w:ascii="宋体" w:eastAsia="宋体" w:hAnsi="宋体"/>
            <w:noProof/>
            <w:u w:val="none"/>
          </w:rPr>
          <w:t xml:space="preserve">  </w:t>
        </w:r>
        <w:r>
          <w:rPr>
            <w:rStyle w:val="ac"/>
            <w:rFonts w:ascii="宋体" w:eastAsia="宋体" w:hAnsi="宋体" w:hint="eastAsia"/>
            <w:noProof/>
            <w:u w:val="none"/>
          </w:rPr>
          <w:t>基金的财产</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_Toc209518329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68</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0" w:history="1">
        <w:r>
          <w:rPr>
            <w:rStyle w:val="ac"/>
            <w:rFonts w:ascii="宋体" w:eastAsia="宋体" w:hAnsi="宋体" w:hint="eastAsia"/>
            <w:noProof/>
            <w:u w:val="none"/>
          </w:rPr>
          <w:t>第十一部分</w:t>
        </w:r>
        <w:r>
          <w:rPr>
            <w:rStyle w:val="ac"/>
            <w:rFonts w:ascii="宋体" w:eastAsia="宋体" w:hAnsi="宋体"/>
            <w:noProof/>
            <w:u w:val="none"/>
          </w:rPr>
          <w:t xml:space="preserve">  </w:t>
        </w:r>
        <w:r>
          <w:rPr>
            <w:rStyle w:val="ac"/>
            <w:rFonts w:ascii="宋体" w:eastAsia="宋体" w:hAnsi="宋体" w:hint="eastAsia"/>
            <w:noProof/>
            <w:u w:val="none"/>
          </w:rPr>
          <w:t>基金资产的估值</w:t>
        </w:r>
        <w:bookmarkStart w:id="3" w:name="_GoBack"/>
        <w:bookmarkEnd w:id="3"/>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_Toc209518330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70</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1" w:history="1">
        <w:r>
          <w:rPr>
            <w:rStyle w:val="ac"/>
            <w:rFonts w:ascii="宋体" w:eastAsia="宋体" w:hAnsi="宋体" w:hint="eastAsia"/>
            <w:noProof/>
            <w:u w:val="none"/>
          </w:rPr>
          <w:t>第十二部分</w:t>
        </w:r>
        <w:r>
          <w:rPr>
            <w:rStyle w:val="ac"/>
            <w:rFonts w:ascii="宋体" w:eastAsia="宋体" w:hAnsi="宋体"/>
            <w:noProof/>
            <w:u w:val="none"/>
          </w:rPr>
          <w:t xml:space="preserve">  </w:t>
        </w:r>
        <w:r>
          <w:rPr>
            <w:rStyle w:val="ac"/>
            <w:rFonts w:ascii="宋体" w:eastAsia="宋体" w:hAnsi="宋体" w:hint="eastAsia"/>
            <w:noProof/>
            <w:u w:val="none"/>
          </w:rPr>
          <w:t>基金的收益与分配</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_Toc209518331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77</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2" w:history="1">
        <w:r>
          <w:rPr>
            <w:rStyle w:val="ac"/>
            <w:rFonts w:ascii="宋体" w:eastAsia="宋体" w:hAnsi="宋体" w:hint="eastAsia"/>
            <w:noProof/>
            <w:u w:val="none"/>
          </w:rPr>
          <w:t>第十三部分</w:t>
        </w:r>
        <w:r>
          <w:rPr>
            <w:rStyle w:val="ac"/>
            <w:rFonts w:ascii="宋体" w:eastAsia="宋体" w:hAnsi="宋体"/>
            <w:noProof/>
            <w:u w:val="none"/>
          </w:rPr>
          <w:t xml:space="preserve">  </w:t>
        </w:r>
        <w:r>
          <w:rPr>
            <w:rStyle w:val="ac"/>
            <w:rFonts w:ascii="宋体" w:eastAsia="宋体" w:hAnsi="宋体" w:hint="eastAsia"/>
            <w:noProof/>
            <w:u w:val="none"/>
          </w:rPr>
          <w:t>基金的费用与税收</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_Toc209518332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79</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3" w:history="1">
        <w:r>
          <w:rPr>
            <w:rStyle w:val="ac"/>
            <w:rFonts w:ascii="宋体" w:eastAsia="宋体" w:hAnsi="宋体" w:hint="eastAsia"/>
            <w:noProof/>
            <w:u w:val="none"/>
          </w:rPr>
          <w:t>第十四部分</w:t>
        </w:r>
        <w:r>
          <w:rPr>
            <w:rStyle w:val="ac"/>
            <w:rFonts w:ascii="宋体" w:eastAsia="宋体" w:hAnsi="宋体"/>
            <w:noProof/>
            <w:u w:val="none"/>
          </w:rPr>
          <w:t xml:space="preserve">  </w:t>
        </w:r>
        <w:r>
          <w:rPr>
            <w:rStyle w:val="ac"/>
            <w:rFonts w:ascii="宋体" w:eastAsia="宋体" w:hAnsi="宋体" w:hint="eastAsia"/>
            <w:noProof/>
            <w:u w:val="none"/>
          </w:rPr>
          <w:t>基金的会计</w:t>
        </w:r>
        <w:r>
          <w:rPr>
            <w:rStyle w:val="ac"/>
            <w:rFonts w:ascii="宋体" w:eastAsia="宋体" w:hAnsi="宋体" w:hint="eastAsia"/>
            <w:noProof/>
            <w:u w:val="none"/>
          </w:rPr>
          <w:t>与审计</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_Toc209518333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82</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4" w:history="1">
        <w:r>
          <w:rPr>
            <w:rStyle w:val="ac"/>
            <w:rFonts w:ascii="宋体" w:eastAsia="宋体" w:hAnsi="宋体" w:hint="eastAsia"/>
            <w:noProof/>
            <w:u w:val="none"/>
          </w:rPr>
          <w:t>第十五部分</w:t>
        </w:r>
        <w:r>
          <w:rPr>
            <w:rStyle w:val="ac"/>
            <w:rFonts w:ascii="宋体" w:eastAsia="宋体" w:hAnsi="宋体"/>
            <w:noProof/>
            <w:u w:val="none"/>
          </w:rPr>
          <w:t xml:space="preserve">  </w:t>
        </w:r>
        <w:r>
          <w:rPr>
            <w:rStyle w:val="ac"/>
            <w:rFonts w:ascii="宋体" w:eastAsia="宋体" w:hAnsi="宋体" w:hint="eastAsia"/>
            <w:noProof/>
            <w:u w:val="none"/>
          </w:rPr>
          <w:t>基金的信息披露</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_Toc209518334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83</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5" w:history="1">
        <w:r>
          <w:rPr>
            <w:rStyle w:val="ac"/>
            <w:rFonts w:ascii="宋体" w:eastAsia="宋体" w:hAnsi="宋体" w:hint="eastAsia"/>
            <w:noProof/>
            <w:u w:val="none"/>
          </w:rPr>
          <w:t>第十六部分</w:t>
        </w:r>
        <w:r>
          <w:rPr>
            <w:rStyle w:val="ac"/>
            <w:rFonts w:ascii="宋体" w:eastAsia="宋体" w:hAnsi="宋体"/>
            <w:noProof/>
            <w:u w:val="none"/>
          </w:rPr>
          <w:t xml:space="preserve">  </w:t>
        </w:r>
        <w:r>
          <w:rPr>
            <w:rStyle w:val="ac"/>
            <w:rFonts w:ascii="宋体" w:eastAsia="宋体" w:hAnsi="宋体" w:hint="eastAsia"/>
            <w:noProof/>
            <w:u w:val="none"/>
          </w:rPr>
          <w:t>侧袋机制</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_Toc209518335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91</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6" w:history="1">
        <w:r>
          <w:rPr>
            <w:rStyle w:val="ac"/>
            <w:rFonts w:ascii="宋体" w:eastAsia="宋体" w:hAnsi="宋体" w:hint="eastAsia"/>
            <w:noProof/>
            <w:u w:val="none"/>
          </w:rPr>
          <w:t>第十七部分</w:t>
        </w:r>
        <w:r>
          <w:rPr>
            <w:rStyle w:val="ac"/>
            <w:rFonts w:ascii="宋体" w:eastAsia="宋体" w:hAnsi="宋体"/>
            <w:noProof/>
            <w:u w:val="none"/>
          </w:rPr>
          <w:t xml:space="preserve">  </w:t>
        </w:r>
        <w:r>
          <w:rPr>
            <w:rStyle w:val="ac"/>
            <w:rFonts w:ascii="宋体" w:eastAsia="宋体" w:hAnsi="宋体" w:hint="eastAsia"/>
            <w:noProof/>
            <w:u w:val="none"/>
          </w:rPr>
          <w:t>基金合同的变更、终止与基金财产的清算</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_Toc209518336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95</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7" w:history="1">
        <w:r>
          <w:rPr>
            <w:rStyle w:val="ac"/>
            <w:rFonts w:ascii="宋体" w:eastAsia="宋体" w:hAnsi="宋体" w:hint="eastAsia"/>
            <w:noProof/>
            <w:u w:val="none"/>
          </w:rPr>
          <w:t>第十八部分</w:t>
        </w:r>
        <w:r>
          <w:rPr>
            <w:rStyle w:val="ac"/>
            <w:rFonts w:ascii="宋体" w:eastAsia="宋体" w:hAnsi="宋体"/>
            <w:noProof/>
            <w:u w:val="none"/>
          </w:rPr>
          <w:t xml:space="preserve"> </w:t>
        </w:r>
        <w:r>
          <w:rPr>
            <w:rStyle w:val="ac"/>
            <w:rFonts w:ascii="宋体" w:eastAsia="宋体" w:hAnsi="宋体" w:hint="eastAsia"/>
            <w:noProof/>
            <w:u w:val="none"/>
          </w:rPr>
          <w:t>基金托管人</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_Toc209518337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98</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8" w:history="1">
        <w:r>
          <w:rPr>
            <w:rStyle w:val="ac"/>
            <w:rFonts w:ascii="宋体" w:eastAsia="宋体" w:hAnsi="宋体" w:hint="eastAsia"/>
            <w:noProof/>
            <w:u w:val="none"/>
          </w:rPr>
          <w:t>第十九部分</w:t>
        </w:r>
        <w:r>
          <w:rPr>
            <w:rStyle w:val="ac"/>
            <w:rFonts w:ascii="宋体" w:eastAsia="宋体" w:hAnsi="宋体"/>
            <w:noProof/>
            <w:u w:val="none"/>
          </w:rPr>
          <w:t xml:space="preserve">  </w:t>
        </w:r>
        <w:r>
          <w:rPr>
            <w:rStyle w:val="ac"/>
            <w:rFonts w:ascii="宋体" w:eastAsia="宋体" w:hAnsi="宋体" w:hint="eastAsia"/>
            <w:noProof/>
            <w:u w:val="none"/>
          </w:rPr>
          <w:t>境外托管人</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w:instrText>
        </w:r>
        <w:r>
          <w:rPr>
            <w:rFonts w:ascii="宋体" w:eastAsia="宋体" w:hAnsi="宋体"/>
            <w:noProof/>
          </w:rPr>
          <w:instrText xml:space="preserve">GEREF _Toc209518338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102</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39" w:history="1">
        <w:r>
          <w:rPr>
            <w:rStyle w:val="ac"/>
            <w:rFonts w:ascii="宋体" w:eastAsia="宋体" w:hAnsi="宋体" w:hint="eastAsia"/>
            <w:noProof/>
            <w:u w:val="none"/>
          </w:rPr>
          <w:t>第二十部分</w:t>
        </w:r>
        <w:r>
          <w:rPr>
            <w:rStyle w:val="ac"/>
            <w:rFonts w:ascii="宋体" w:eastAsia="宋体" w:hAnsi="宋体"/>
            <w:noProof/>
            <w:u w:val="none"/>
          </w:rPr>
          <w:t xml:space="preserve">  </w:t>
        </w:r>
        <w:r>
          <w:rPr>
            <w:rStyle w:val="ac"/>
            <w:rFonts w:ascii="宋体" w:eastAsia="宋体" w:hAnsi="宋体" w:hint="eastAsia"/>
            <w:noProof/>
            <w:u w:val="none"/>
          </w:rPr>
          <w:t>相关服务机构</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_Toc209518339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105</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40" w:history="1">
        <w:r>
          <w:rPr>
            <w:rStyle w:val="ac"/>
            <w:rFonts w:ascii="宋体" w:eastAsia="宋体" w:hAnsi="宋体" w:hint="eastAsia"/>
            <w:noProof/>
            <w:u w:val="none"/>
          </w:rPr>
          <w:t>第二十一部分</w:t>
        </w:r>
        <w:r>
          <w:rPr>
            <w:rStyle w:val="ac"/>
            <w:rFonts w:ascii="宋体" w:eastAsia="宋体" w:hAnsi="宋体"/>
            <w:noProof/>
            <w:u w:val="none"/>
          </w:rPr>
          <w:t xml:space="preserve">  </w:t>
        </w:r>
        <w:r>
          <w:rPr>
            <w:rStyle w:val="ac"/>
            <w:rFonts w:ascii="宋体" w:eastAsia="宋体" w:hAnsi="宋体" w:hint="eastAsia"/>
            <w:noProof/>
            <w:u w:val="none"/>
          </w:rPr>
          <w:t>基金合同的内容摘要</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_Toc209518340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135</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41" w:history="1">
        <w:r>
          <w:rPr>
            <w:rStyle w:val="ac"/>
            <w:rFonts w:ascii="宋体" w:eastAsia="宋体" w:hAnsi="宋体" w:hint="eastAsia"/>
            <w:noProof/>
            <w:u w:val="none"/>
          </w:rPr>
          <w:t>第二十二部分</w:t>
        </w:r>
        <w:r>
          <w:rPr>
            <w:rStyle w:val="ac"/>
            <w:rFonts w:ascii="宋体" w:eastAsia="宋体" w:hAnsi="宋体"/>
            <w:noProof/>
            <w:u w:val="none"/>
          </w:rPr>
          <w:t xml:space="preserve">  </w:t>
        </w:r>
        <w:r>
          <w:rPr>
            <w:rStyle w:val="ac"/>
            <w:rFonts w:ascii="宋体" w:eastAsia="宋体" w:hAnsi="宋体" w:hint="eastAsia"/>
            <w:noProof/>
            <w:u w:val="none"/>
          </w:rPr>
          <w:t>基金托管协议的内容摘要</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_Toc209518341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153</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42" w:history="1">
        <w:r>
          <w:rPr>
            <w:rStyle w:val="ac"/>
            <w:rFonts w:ascii="宋体" w:eastAsia="宋体" w:hAnsi="宋体" w:hint="eastAsia"/>
            <w:noProof/>
            <w:u w:val="none"/>
          </w:rPr>
          <w:t>第二十三部分</w:t>
        </w:r>
        <w:r>
          <w:rPr>
            <w:rStyle w:val="ac"/>
            <w:rFonts w:ascii="宋体" w:eastAsia="宋体" w:hAnsi="宋体"/>
            <w:noProof/>
            <w:u w:val="none"/>
          </w:rPr>
          <w:t xml:space="preserve">  </w:t>
        </w:r>
        <w:r>
          <w:rPr>
            <w:rStyle w:val="ac"/>
            <w:rFonts w:ascii="宋体" w:eastAsia="宋体" w:hAnsi="宋体" w:hint="eastAsia"/>
            <w:noProof/>
            <w:u w:val="none"/>
          </w:rPr>
          <w:t>对基金份额持有人的服务</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_Toc209518342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178</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43" w:history="1">
        <w:r>
          <w:rPr>
            <w:rStyle w:val="ac"/>
            <w:rFonts w:ascii="宋体" w:eastAsia="宋体" w:hAnsi="宋体" w:hint="eastAsia"/>
            <w:noProof/>
            <w:u w:val="none"/>
          </w:rPr>
          <w:t>第二十四部分</w:t>
        </w:r>
        <w:r>
          <w:rPr>
            <w:rStyle w:val="ac"/>
            <w:rFonts w:ascii="宋体" w:eastAsia="宋体" w:hAnsi="宋体"/>
            <w:noProof/>
            <w:u w:val="none"/>
          </w:rPr>
          <w:t xml:space="preserve"> </w:t>
        </w:r>
        <w:r>
          <w:rPr>
            <w:rStyle w:val="ac"/>
            <w:rFonts w:ascii="宋体" w:eastAsia="宋体" w:hAnsi="宋体" w:hint="eastAsia"/>
            <w:noProof/>
            <w:u w:val="none"/>
          </w:rPr>
          <w:t>其他应披露的事项</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_Toc209518343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181</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44" w:history="1">
        <w:r>
          <w:rPr>
            <w:rStyle w:val="ac"/>
            <w:rFonts w:ascii="宋体" w:eastAsia="宋体" w:hAnsi="宋体" w:hint="eastAsia"/>
            <w:noProof/>
            <w:u w:val="none"/>
          </w:rPr>
          <w:t>第二十五部分</w:t>
        </w:r>
        <w:r>
          <w:rPr>
            <w:rStyle w:val="ac"/>
            <w:rFonts w:ascii="宋体" w:eastAsia="宋体" w:hAnsi="宋体"/>
            <w:noProof/>
            <w:u w:val="none"/>
          </w:rPr>
          <w:t xml:space="preserve">  </w:t>
        </w:r>
        <w:r>
          <w:rPr>
            <w:rStyle w:val="ac"/>
            <w:rFonts w:ascii="宋体" w:eastAsia="宋体" w:hAnsi="宋体" w:hint="eastAsia"/>
            <w:noProof/>
            <w:u w:val="none"/>
          </w:rPr>
          <w:t>招募说明书的存放及查阅方式</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_Toc209518344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185</w:t>
        </w:r>
        <w:r>
          <w:rPr>
            <w:rFonts w:ascii="宋体" w:eastAsia="宋体" w:hAnsi="宋体"/>
            <w:noProof/>
          </w:rPr>
          <w:fldChar w:fldCharType="end"/>
        </w:r>
      </w:hyperlink>
    </w:p>
    <w:p w:rsidR="002120D9" w:rsidRDefault="00A22CB3">
      <w:pPr>
        <w:pStyle w:val="21"/>
        <w:tabs>
          <w:tab w:val="right" w:leader="dot" w:pos="8290"/>
        </w:tabs>
        <w:spacing w:line="360" w:lineRule="auto"/>
        <w:rPr>
          <w:rFonts w:ascii="宋体" w:eastAsia="宋体" w:hAnsi="宋体"/>
          <w:noProof/>
        </w:rPr>
      </w:pPr>
      <w:hyperlink w:anchor="_Toc209518345" w:history="1">
        <w:r>
          <w:rPr>
            <w:rStyle w:val="ac"/>
            <w:rFonts w:ascii="宋体" w:eastAsia="宋体" w:hAnsi="宋体" w:hint="eastAsia"/>
            <w:noProof/>
            <w:u w:val="none"/>
          </w:rPr>
          <w:t>第二十六部分</w:t>
        </w:r>
        <w:r>
          <w:rPr>
            <w:rStyle w:val="ac"/>
            <w:rFonts w:ascii="宋体" w:eastAsia="宋体" w:hAnsi="宋体"/>
            <w:noProof/>
            <w:u w:val="none"/>
          </w:rPr>
          <w:t xml:space="preserve">  </w:t>
        </w:r>
        <w:r>
          <w:rPr>
            <w:rStyle w:val="ac"/>
            <w:rFonts w:ascii="宋体" w:eastAsia="宋体" w:hAnsi="宋体" w:hint="eastAsia"/>
            <w:noProof/>
            <w:u w:val="none"/>
          </w:rPr>
          <w:t>备查文件</w:t>
        </w:r>
        <w:r>
          <w:rPr>
            <w:rFonts w:ascii="宋体" w:eastAsia="宋体" w:hAnsi="宋体"/>
            <w:noProof/>
          </w:rPr>
          <w:tab/>
        </w:r>
        <w:r>
          <w:rPr>
            <w:rFonts w:ascii="宋体" w:eastAsia="宋体" w:hAnsi="宋体"/>
            <w:noProof/>
          </w:rPr>
          <w:fldChar w:fldCharType="begin"/>
        </w:r>
        <w:r>
          <w:rPr>
            <w:rFonts w:ascii="宋体" w:eastAsia="宋体" w:hAnsi="宋体"/>
            <w:noProof/>
          </w:rPr>
          <w:instrText xml:space="preserve"> PAGEREF _Toc209518345 \h </w:instrText>
        </w:r>
        <w:r>
          <w:rPr>
            <w:rFonts w:ascii="宋体" w:eastAsia="宋体" w:hAnsi="宋体"/>
            <w:noProof/>
          </w:rPr>
        </w:r>
        <w:r>
          <w:rPr>
            <w:rFonts w:ascii="宋体" w:eastAsia="宋体" w:hAnsi="宋体"/>
            <w:noProof/>
          </w:rPr>
          <w:fldChar w:fldCharType="separate"/>
        </w:r>
        <w:r w:rsidR="00EC5B01">
          <w:rPr>
            <w:rFonts w:ascii="宋体" w:eastAsia="宋体" w:hAnsi="宋体"/>
            <w:noProof/>
          </w:rPr>
          <w:t>186</w:t>
        </w:r>
        <w:r>
          <w:rPr>
            <w:rFonts w:ascii="宋体" w:eastAsia="宋体" w:hAnsi="宋体"/>
            <w:noProof/>
          </w:rPr>
          <w:fldChar w:fldCharType="end"/>
        </w:r>
      </w:hyperlink>
    </w:p>
    <w:p w:rsidR="002120D9" w:rsidRDefault="00A22CB3">
      <w:pPr>
        <w:widowControl/>
        <w:spacing w:line="360" w:lineRule="auto"/>
        <w:ind w:leftChars="-1" w:left="-2"/>
        <w:jc w:val="center"/>
        <w:rPr>
          <w:rFonts w:ascii="宋体" w:eastAsia="宋体" w:hAnsi="宋体"/>
          <w:b/>
          <w:sz w:val="28"/>
        </w:rPr>
      </w:pPr>
      <w:r>
        <w:rPr>
          <w:rFonts w:ascii="宋体" w:eastAsia="宋体" w:hAnsi="宋体"/>
        </w:rPr>
        <w:fldChar w:fldCharType="end"/>
      </w:r>
      <w:r>
        <w:rPr>
          <w:rFonts w:ascii="宋体" w:eastAsia="宋体" w:hAnsi="宋体"/>
          <w:b/>
          <w:sz w:val="28"/>
        </w:rPr>
        <w:br w:type="page"/>
      </w:r>
    </w:p>
    <w:p w:rsidR="002120D9" w:rsidRDefault="00A22CB3">
      <w:pPr>
        <w:pStyle w:val="2"/>
        <w:jc w:val="center"/>
        <w:rPr>
          <w:rFonts w:ascii="宋体" w:eastAsia="宋体" w:hAnsi="宋体"/>
          <w:sz w:val="30"/>
        </w:rPr>
      </w:pPr>
      <w:bookmarkStart w:id="4" w:name="chapter_level1_3_2344"/>
      <w:bookmarkStart w:id="5" w:name="_Toc209518320"/>
      <w:r>
        <w:rPr>
          <w:rFonts w:ascii="宋体" w:eastAsia="宋体" w:hAnsi="宋体" w:hint="eastAsia"/>
          <w:sz w:val="30"/>
        </w:rPr>
        <w:lastRenderedPageBreak/>
        <w:t>第一部分</w:t>
      </w:r>
      <w:r>
        <w:rPr>
          <w:rFonts w:ascii="宋体" w:eastAsia="宋体" w:hAnsi="宋体" w:hint="eastAsia"/>
          <w:sz w:val="30"/>
        </w:rPr>
        <w:t xml:space="preserve">  </w:t>
      </w:r>
      <w:r>
        <w:rPr>
          <w:rFonts w:ascii="宋体" w:eastAsia="宋体" w:hAnsi="宋体" w:hint="eastAsia"/>
          <w:sz w:val="30"/>
        </w:rPr>
        <w:t>绪言</w:t>
      </w:r>
      <w:bookmarkEnd w:id="4"/>
      <w:bookmarkEnd w:id="5"/>
    </w:p>
    <w:p w:rsidR="002120D9" w:rsidRDefault="00A22CB3">
      <w:pPr>
        <w:pStyle w:val="a9"/>
        <w:spacing w:before="0" w:beforeAutospacing="0" w:after="0" w:afterAutospacing="0" w:line="360" w:lineRule="auto"/>
        <w:ind w:firstLine="420"/>
        <w:rPr>
          <w:sz w:val="21"/>
          <w:szCs w:val="21"/>
        </w:rPr>
      </w:pPr>
      <w:bookmarkStart w:id="6" w:name="chapter_level1_3_2344_section_1"/>
      <w:bookmarkEnd w:id="6"/>
      <w:r>
        <w:rPr>
          <w:rFonts w:hint="eastAsia"/>
          <w:sz w:val="21"/>
          <w:szCs w:val="21"/>
        </w:rPr>
        <w:t>订立本招募说明书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合格境内机构投资者境外证券投资管理试行办法》（以下简称“《试行办法》”）、《关于实施</w:t>
      </w:r>
      <w:r>
        <w:rPr>
          <w:rFonts w:hint="eastAsia"/>
          <w:sz w:val="21"/>
          <w:szCs w:val="21"/>
        </w:rPr>
        <w:t>&lt;</w:t>
      </w:r>
      <w:r>
        <w:rPr>
          <w:rFonts w:hint="eastAsia"/>
          <w:sz w:val="21"/>
          <w:szCs w:val="21"/>
        </w:rPr>
        <w:t>合格境内机构投资者境外证券投资管理试行办法</w:t>
      </w:r>
      <w:r>
        <w:rPr>
          <w:rFonts w:hint="eastAsia"/>
          <w:sz w:val="21"/>
          <w:szCs w:val="21"/>
        </w:rPr>
        <w:t>&gt;</w:t>
      </w:r>
      <w:r>
        <w:rPr>
          <w:rFonts w:hint="eastAsia"/>
          <w:sz w:val="21"/>
          <w:szCs w:val="21"/>
        </w:rPr>
        <w:t>有关问题的通知》（以下简称“《通知》”）、《公开募集开放</w:t>
      </w:r>
      <w:r>
        <w:rPr>
          <w:rFonts w:hint="eastAsia"/>
          <w:sz w:val="21"/>
          <w:szCs w:val="21"/>
        </w:rPr>
        <w:t>式证券投资基金流动性风险管理规定》（以下简称“《流动性风险管理规定》”）、《公开募集证券投资基金运作指引第</w:t>
      </w:r>
      <w:r>
        <w:rPr>
          <w:rFonts w:hint="eastAsia"/>
          <w:sz w:val="21"/>
          <w:szCs w:val="21"/>
        </w:rPr>
        <w:t>2</w:t>
      </w:r>
      <w:r>
        <w:rPr>
          <w:rFonts w:hint="eastAsia"/>
          <w:sz w:val="21"/>
          <w:szCs w:val="21"/>
        </w:rPr>
        <w:t>号——基金中基金指引》、《公开募集证券投资基金运作指引第</w:t>
      </w:r>
      <w:r>
        <w:rPr>
          <w:rFonts w:hint="eastAsia"/>
          <w:sz w:val="21"/>
          <w:szCs w:val="21"/>
        </w:rPr>
        <w:t>3</w:t>
      </w:r>
      <w:r>
        <w:rPr>
          <w:rFonts w:hint="eastAsia"/>
          <w:sz w:val="21"/>
          <w:szCs w:val="21"/>
        </w:rPr>
        <w:t>号——指数基金指引》（以下简称“《指数基金指引》”）和其他有关法律法规以及《博时纳斯达克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）基金合同》（以下简称“基金合同”）。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本招募说明书阐述了博时纳斯达克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）的投资目标、策略、风险、费率等与投资人投资决策有关的必要事项，投资人</w:t>
      </w:r>
      <w:r>
        <w:rPr>
          <w:rFonts w:hint="eastAsia"/>
          <w:sz w:val="21"/>
          <w:szCs w:val="21"/>
        </w:rPr>
        <w:t>在作出投资决策前应仔细阅读本招募说明书。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基金管理人承诺本招募说明书不存在任何虚假记载、误导性陈述或重大遗漏，并对其真实性、准确性、完整性承担法律责任。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）（以下简称“基金”或“本基金”）是根据本招募说明书所载明的资料申请募集的。本基金管理人没有委托或授权任何其他人提供未在本招募说明书中载明的信息，或对本招募说明书作任何解释或者说明。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本招募说明书根据本基金的基金合同编写。基金合同是约定基金合同当事人之间权利、义务的法律文件。基金投</w:t>
      </w:r>
      <w:r>
        <w:rPr>
          <w:rFonts w:hint="eastAsia"/>
          <w:sz w:val="21"/>
          <w:szCs w:val="21"/>
        </w:rPr>
        <w:t>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w:t>
      </w:r>
      <w:bookmarkStart w:id="7" w:name="chapter_level1_3_2344_section_1_end"/>
      <w:bookmarkEnd w:id="7"/>
      <w:r>
        <w:rPr>
          <w:rFonts w:hint="eastAsia"/>
          <w:sz w:val="21"/>
          <w:szCs w:val="21"/>
        </w:rPr>
        <w:t>权利和义务，应详细查阅基金合同。</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8" w:name="chapter_level1_4_49"/>
      <w:bookmarkStart w:id="9" w:name="_Toc209518321"/>
      <w:r>
        <w:rPr>
          <w:rFonts w:ascii="宋体" w:eastAsia="宋体" w:hAnsi="宋体" w:hint="eastAsia"/>
          <w:sz w:val="30"/>
        </w:rPr>
        <w:lastRenderedPageBreak/>
        <w:t>第二部分</w:t>
      </w:r>
      <w:r>
        <w:rPr>
          <w:rFonts w:ascii="宋体" w:eastAsia="宋体" w:hAnsi="宋体" w:hint="eastAsia"/>
          <w:sz w:val="30"/>
        </w:rPr>
        <w:t xml:space="preserve">  </w:t>
      </w:r>
      <w:r>
        <w:rPr>
          <w:rFonts w:ascii="宋体" w:eastAsia="宋体" w:hAnsi="宋体" w:hint="eastAsia"/>
          <w:sz w:val="30"/>
        </w:rPr>
        <w:t>释义</w:t>
      </w:r>
      <w:bookmarkEnd w:id="8"/>
      <w:bookmarkEnd w:id="9"/>
    </w:p>
    <w:p w:rsidR="002120D9" w:rsidRDefault="00A22CB3">
      <w:pPr>
        <w:pStyle w:val="a9"/>
        <w:spacing w:before="0" w:beforeAutospacing="0" w:after="0" w:afterAutospacing="0" w:line="360" w:lineRule="auto"/>
        <w:ind w:firstLine="420"/>
        <w:rPr>
          <w:sz w:val="21"/>
          <w:szCs w:val="21"/>
        </w:rPr>
      </w:pPr>
      <w:bookmarkStart w:id="10" w:name="chapter_level1_4_49_section_1"/>
      <w:bookmarkEnd w:id="10"/>
      <w:r>
        <w:rPr>
          <w:rFonts w:hint="eastAsia"/>
          <w:sz w:val="21"/>
          <w:szCs w:val="21"/>
        </w:rPr>
        <w:t>在本招募说明书中，除非文意另有所指，下列词语或简称具有如下含义：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、基金或本基金：指</w:t>
      </w:r>
      <w:bookmarkStart w:id="11" w:name="field_0_productfullname_1"/>
      <w:r>
        <w:rPr>
          <w:rFonts w:hint="eastAsia"/>
          <w:sz w:val="21"/>
          <w:szCs w:val="21"/>
        </w:rPr>
        <w:t>博时纳斯达克</w:t>
      </w:r>
      <w:r>
        <w:rPr>
          <w:sz w:val="21"/>
          <w:szCs w:val="21"/>
        </w:rPr>
        <w:t>100</w:t>
      </w:r>
      <w:r>
        <w:rPr>
          <w:sz w:val="21"/>
          <w:szCs w:val="21"/>
        </w:rPr>
        <w:t>交易型开放式指数证券投资基金发起式联接基金（</w:t>
      </w:r>
      <w:r>
        <w:rPr>
          <w:sz w:val="21"/>
          <w:szCs w:val="21"/>
        </w:rPr>
        <w:t>QDII</w:t>
      </w:r>
      <w:r>
        <w:rPr>
          <w:sz w:val="21"/>
          <w:szCs w:val="21"/>
        </w:rPr>
        <w:t>）</w:t>
      </w:r>
      <w:bookmarkEnd w:id="11"/>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、基金管理人：指</w:t>
      </w:r>
      <w:bookmarkStart w:id="12" w:name="field_0_managerorgfullname_1"/>
      <w:r>
        <w:rPr>
          <w:rFonts w:hint="eastAsia"/>
          <w:sz w:val="21"/>
          <w:szCs w:val="21"/>
        </w:rPr>
        <w:t>博时基金管理有限公司</w:t>
      </w:r>
      <w:bookmarkEnd w:id="12"/>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、基金托管人：指</w:t>
      </w:r>
      <w:bookmarkStart w:id="13" w:name="field_0_trustorgfullname_1"/>
      <w:r>
        <w:rPr>
          <w:rFonts w:hint="eastAsia"/>
          <w:sz w:val="21"/>
          <w:szCs w:val="21"/>
        </w:rPr>
        <w:t>中信银</w:t>
      </w:r>
      <w:r>
        <w:rPr>
          <w:rFonts w:hint="eastAsia"/>
          <w:sz w:val="21"/>
          <w:szCs w:val="21"/>
        </w:rPr>
        <w:t>行股份有限公司</w:t>
      </w:r>
      <w:bookmarkEnd w:id="13"/>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、基金境外托管人：指符合法律法规规定的条件，根据基金托管人与其签订的合同，为本基金提供境外资产托管服务的境外金融机构；境外托管人由基金托管人选择、更换和撤销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、基金合同：指《</w:t>
      </w:r>
      <w:bookmarkStart w:id="14" w:name="field_0_productfullname_2"/>
      <w:r>
        <w:rPr>
          <w:rFonts w:hint="eastAsia"/>
          <w:sz w:val="21"/>
          <w:szCs w:val="21"/>
        </w:rPr>
        <w:t>博时纳斯达克</w:t>
      </w:r>
      <w:r>
        <w:rPr>
          <w:sz w:val="21"/>
          <w:szCs w:val="21"/>
        </w:rPr>
        <w:t>100</w:t>
      </w:r>
      <w:r>
        <w:rPr>
          <w:sz w:val="21"/>
          <w:szCs w:val="21"/>
        </w:rPr>
        <w:t>交易型开放式指数证券投资基金发起式联接基金（</w:t>
      </w:r>
      <w:r>
        <w:rPr>
          <w:sz w:val="21"/>
          <w:szCs w:val="21"/>
        </w:rPr>
        <w:t>QDII</w:t>
      </w:r>
      <w:r>
        <w:rPr>
          <w:sz w:val="21"/>
          <w:szCs w:val="21"/>
        </w:rPr>
        <w:t>）</w:t>
      </w:r>
      <w:bookmarkEnd w:id="14"/>
      <w:r>
        <w:rPr>
          <w:rFonts w:hint="eastAsia"/>
          <w:sz w:val="21"/>
          <w:szCs w:val="21"/>
        </w:rPr>
        <w:t>基金合同》及对基金合同的任何有效修订和补充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、托管协议：指基金管理人与基金托管人就本基金签订之《</w:t>
      </w:r>
      <w:bookmarkStart w:id="15" w:name="field_0_productfullname_3"/>
      <w:r>
        <w:rPr>
          <w:rFonts w:hint="eastAsia"/>
          <w:sz w:val="21"/>
          <w:szCs w:val="21"/>
        </w:rPr>
        <w:t>博时纳斯达克</w:t>
      </w:r>
      <w:r>
        <w:rPr>
          <w:sz w:val="21"/>
          <w:szCs w:val="21"/>
        </w:rPr>
        <w:t>100</w:t>
      </w:r>
      <w:r>
        <w:rPr>
          <w:sz w:val="21"/>
          <w:szCs w:val="21"/>
        </w:rPr>
        <w:t>交易型开放式指数证券投资基金发起式联接基金（</w:t>
      </w:r>
      <w:r>
        <w:rPr>
          <w:sz w:val="21"/>
          <w:szCs w:val="21"/>
        </w:rPr>
        <w:t>QDII</w:t>
      </w:r>
      <w:r>
        <w:rPr>
          <w:sz w:val="21"/>
          <w:szCs w:val="21"/>
        </w:rPr>
        <w:t>）</w:t>
      </w:r>
      <w:bookmarkEnd w:id="15"/>
      <w:r>
        <w:rPr>
          <w:rFonts w:hint="eastAsia"/>
          <w:sz w:val="21"/>
          <w:szCs w:val="21"/>
        </w:rPr>
        <w:t>托管协议》及对该托管协议的任何有效修订和补充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、招募说明书或本招</w:t>
      </w:r>
      <w:r>
        <w:rPr>
          <w:rFonts w:hint="eastAsia"/>
          <w:sz w:val="21"/>
          <w:szCs w:val="21"/>
        </w:rPr>
        <w:t>募说明书：指《</w:t>
      </w:r>
      <w:bookmarkStart w:id="16" w:name="field_0_productfullname_4"/>
      <w:r>
        <w:rPr>
          <w:rFonts w:hint="eastAsia"/>
          <w:sz w:val="21"/>
          <w:szCs w:val="21"/>
        </w:rPr>
        <w:t>博时纳斯达克</w:t>
      </w:r>
      <w:r>
        <w:rPr>
          <w:sz w:val="21"/>
          <w:szCs w:val="21"/>
        </w:rPr>
        <w:t>100</w:t>
      </w:r>
      <w:r>
        <w:rPr>
          <w:sz w:val="21"/>
          <w:szCs w:val="21"/>
        </w:rPr>
        <w:t>交易型开放式指数证券投资基金发起式联接基金（</w:t>
      </w:r>
      <w:r>
        <w:rPr>
          <w:sz w:val="21"/>
          <w:szCs w:val="21"/>
        </w:rPr>
        <w:t>QDII</w:t>
      </w:r>
      <w:r>
        <w:rPr>
          <w:sz w:val="21"/>
          <w:szCs w:val="21"/>
        </w:rPr>
        <w:t>）</w:t>
      </w:r>
      <w:bookmarkEnd w:id="16"/>
      <w:r>
        <w:rPr>
          <w:rFonts w:hint="eastAsia"/>
          <w:sz w:val="21"/>
          <w:szCs w:val="21"/>
        </w:rPr>
        <w:t>招募说明书》及其更新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、基金产品资料概要：指《博时纳斯达克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）基金产品资料概要》及其更新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、法律法规：指中国现行有效并公布实施的法律、行政法规、规范性文件司法解释、行政规章以及其他对基金合同当事人有约束力的决定、决议、通知等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、《基金法》：指</w:t>
      </w:r>
      <w:r>
        <w:rPr>
          <w:rFonts w:hint="eastAsia"/>
          <w:sz w:val="21"/>
          <w:szCs w:val="21"/>
        </w:rPr>
        <w:t>2003</w:t>
      </w:r>
      <w:r>
        <w:rPr>
          <w:rFonts w:hint="eastAsia"/>
          <w:sz w:val="21"/>
          <w:szCs w:val="21"/>
        </w:rPr>
        <w:t>年</w:t>
      </w:r>
      <w:r>
        <w:rPr>
          <w:rFonts w:hint="eastAsia"/>
          <w:sz w:val="21"/>
          <w:szCs w:val="21"/>
        </w:rPr>
        <w:t>10</w:t>
      </w:r>
      <w:r>
        <w:rPr>
          <w:rFonts w:hint="eastAsia"/>
          <w:sz w:val="21"/>
          <w:szCs w:val="21"/>
        </w:rPr>
        <w:t>月</w:t>
      </w:r>
      <w:r>
        <w:rPr>
          <w:rFonts w:hint="eastAsia"/>
          <w:sz w:val="21"/>
          <w:szCs w:val="21"/>
        </w:rPr>
        <w:t>28</w:t>
      </w:r>
      <w:r>
        <w:rPr>
          <w:rFonts w:hint="eastAsia"/>
          <w:sz w:val="21"/>
          <w:szCs w:val="21"/>
        </w:rPr>
        <w:t>日经第十届全国人民代表大会常务委员会第五次会议通过，经</w:t>
      </w:r>
      <w:r>
        <w:rPr>
          <w:rFonts w:hint="eastAsia"/>
          <w:sz w:val="21"/>
          <w:szCs w:val="21"/>
        </w:rPr>
        <w:t>2012</w:t>
      </w:r>
      <w:r>
        <w:rPr>
          <w:rFonts w:hint="eastAsia"/>
          <w:sz w:val="21"/>
          <w:szCs w:val="21"/>
        </w:rPr>
        <w:t>年</w:t>
      </w:r>
      <w:r>
        <w:rPr>
          <w:rFonts w:hint="eastAsia"/>
          <w:sz w:val="21"/>
          <w:szCs w:val="21"/>
        </w:rPr>
        <w:t>12</w:t>
      </w:r>
      <w:r>
        <w:rPr>
          <w:rFonts w:hint="eastAsia"/>
          <w:sz w:val="21"/>
          <w:szCs w:val="21"/>
        </w:rPr>
        <w:t>月</w:t>
      </w:r>
      <w:r>
        <w:rPr>
          <w:rFonts w:hint="eastAsia"/>
          <w:sz w:val="21"/>
          <w:szCs w:val="21"/>
        </w:rPr>
        <w:t>28</w:t>
      </w:r>
      <w:r>
        <w:rPr>
          <w:rFonts w:hint="eastAsia"/>
          <w:sz w:val="21"/>
          <w:szCs w:val="21"/>
        </w:rPr>
        <w:t>日第十一届全国人民代</w:t>
      </w:r>
      <w:r>
        <w:rPr>
          <w:rFonts w:hint="eastAsia"/>
          <w:sz w:val="21"/>
          <w:szCs w:val="21"/>
        </w:rPr>
        <w:t>表大会常务委员会第</w:t>
      </w:r>
      <w:r>
        <w:rPr>
          <w:rFonts w:hint="eastAsia"/>
          <w:sz w:val="21"/>
          <w:szCs w:val="21"/>
        </w:rPr>
        <w:t>30 </w:t>
      </w:r>
      <w:r>
        <w:rPr>
          <w:rFonts w:hint="eastAsia"/>
          <w:sz w:val="21"/>
          <w:szCs w:val="21"/>
        </w:rPr>
        <w:t>次会议修订，自</w:t>
      </w:r>
      <w:r>
        <w:rPr>
          <w:rFonts w:hint="eastAsia"/>
          <w:sz w:val="21"/>
          <w:szCs w:val="21"/>
        </w:rPr>
        <w:t>2013</w:t>
      </w:r>
      <w:r>
        <w:rPr>
          <w:rFonts w:hint="eastAsia"/>
          <w:sz w:val="21"/>
          <w:szCs w:val="21"/>
        </w:rPr>
        <w:t>年</w:t>
      </w:r>
      <w:r>
        <w:rPr>
          <w:rFonts w:hint="eastAsia"/>
          <w:sz w:val="21"/>
          <w:szCs w:val="21"/>
        </w:rPr>
        <w:t>6</w:t>
      </w:r>
      <w:r>
        <w:rPr>
          <w:rFonts w:hint="eastAsia"/>
          <w:sz w:val="21"/>
          <w:szCs w:val="21"/>
        </w:rPr>
        <w:t>月</w:t>
      </w:r>
      <w:r>
        <w:rPr>
          <w:rFonts w:hint="eastAsia"/>
          <w:sz w:val="21"/>
          <w:szCs w:val="21"/>
        </w:rPr>
        <w:t>1</w:t>
      </w:r>
      <w:r>
        <w:rPr>
          <w:rFonts w:hint="eastAsia"/>
          <w:sz w:val="21"/>
          <w:szCs w:val="21"/>
        </w:rPr>
        <w:t>日起实施，并经</w:t>
      </w:r>
      <w:r>
        <w:rPr>
          <w:rFonts w:hint="eastAsia"/>
          <w:sz w:val="21"/>
          <w:szCs w:val="21"/>
        </w:rPr>
        <w:t>2015</w:t>
      </w:r>
      <w:r>
        <w:rPr>
          <w:rFonts w:hint="eastAsia"/>
          <w:sz w:val="21"/>
          <w:szCs w:val="21"/>
        </w:rPr>
        <w:t>年</w:t>
      </w:r>
      <w:r>
        <w:rPr>
          <w:rFonts w:hint="eastAsia"/>
          <w:sz w:val="21"/>
          <w:szCs w:val="21"/>
        </w:rPr>
        <w:t>4</w:t>
      </w:r>
      <w:r>
        <w:rPr>
          <w:rFonts w:hint="eastAsia"/>
          <w:sz w:val="21"/>
          <w:szCs w:val="21"/>
        </w:rPr>
        <w:t>月</w:t>
      </w:r>
      <w:r>
        <w:rPr>
          <w:rFonts w:hint="eastAsia"/>
          <w:sz w:val="21"/>
          <w:szCs w:val="21"/>
        </w:rPr>
        <w:t>24</w:t>
      </w:r>
      <w:r>
        <w:rPr>
          <w:rFonts w:hint="eastAsia"/>
          <w:sz w:val="21"/>
          <w:szCs w:val="21"/>
        </w:rPr>
        <w:t>日第十二届全国人民代表大会常务委员会第十四次会议《全国人民代表大会常务委员会关于修改</w:t>
      </w:r>
      <w:r>
        <w:rPr>
          <w:rFonts w:hint="eastAsia"/>
          <w:sz w:val="21"/>
          <w:szCs w:val="21"/>
        </w:rPr>
        <w:t>&lt;</w:t>
      </w:r>
      <w:r>
        <w:rPr>
          <w:rFonts w:hint="eastAsia"/>
          <w:sz w:val="21"/>
          <w:szCs w:val="21"/>
        </w:rPr>
        <w:t>中华人民共和国港口法</w:t>
      </w:r>
      <w:r>
        <w:rPr>
          <w:rFonts w:hint="eastAsia"/>
          <w:sz w:val="21"/>
          <w:szCs w:val="21"/>
        </w:rPr>
        <w:t>&gt;</w:t>
      </w:r>
      <w:r>
        <w:rPr>
          <w:rFonts w:hint="eastAsia"/>
          <w:sz w:val="21"/>
          <w:szCs w:val="21"/>
        </w:rPr>
        <w:t>等七部法律的决定》修正的《中华人民共和国证券投资基金法》及颁布机关对其不时做出的修订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、《销售办法》：指中国证监会</w:t>
      </w:r>
      <w:r>
        <w:rPr>
          <w:rFonts w:hint="eastAsia"/>
          <w:sz w:val="21"/>
          <w:szCs w:val="21"/>
        </w:rPr>
        <w:t>2020</w:t>
      </w:r>
      <w:r>
        <w:rPr>
          <w:rFonts w:hint="eastAsia"/>
          <w:sz w:val="21"/>
          <w:szCs w:val="21"/>
        </w:rPr>
        <w:t>年</w:t>
      </w:r>
      <w:r>
        <w:rPr>
          <w:rFonts w:hint="eastAsia"/>
          <w:sz w:val="21"/>
          <w:szCs w:val="21"/>
        </w:rPr>
        <w:t>8</w:t>
      </w:r>
      <w:r>
        <w:rPr>
          <w:rFonts w:hint="eastAsia"/>
          <w:sz w:val="21"/>
          <w:szCs w:val="21"/>
        </w:rPr>
        <w:t>月</w:t>
      </w:r>
      <w:r>
        <w:rPr>
          <w:rFonts w:hint="eastAsia"/>
          <w:sz w:val="21"/>
          <w:szCs w:val="21"/>
        </w:rPr>
        <w:t>26</w:t>
      </w:r>
      <w:r>
        <w:rPr>
          <w:rFonts w:hint="eastAsia"/>
          <w:sz w:val="21"/>
          <w:szCs w:val="21"/>
        </w:rPr>
        <w:t>日颁布、同年</w:t>
      </w:r>
      <w:r>
        <w:rPr>
          <w:rFonts w:hint="eastAsia"/>
          <w:sz w:val="21"/>
          <w:szCs w:val="21"/>
        </w:rPr>
        <w:t>10</w:t>
      </w:r>
      <w:r>
        <w:rPr>
          <w:rFonts w:hint="eastAsia"/>
          <w:sz w:val="21"/>
          <w:szCs w:val="21"/>
        </w:rPr>
        <w:t>月</w:t>
      </w:r>
      <w:r>
        <w:rPr>
          <w:rFonts w:hint="eastAsia"/>
          <w:sz w:val="21"/>
          <w:szCs w:val="21"/>
        </w:rPr>
        <w:t>1</w:t>
      </w:r>
      <w:r>
        <w:rPr>
          <w:rFonts w:hint="eastAsia"/>
          <w:sz w:val="21"/>
          <w:szCs w:val="21"/>
        </w:rPr>
        <w:t>日实施的《公开募集证券投资基金销售机构监督管理办法》及颁布机关对其不时做出的修订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12</w:t>
      </w:r>
      <w:r>
        <w:rPr>
          <w:rFonts w:hint="eastAsia"/>
          <w:sz w:val="21"/>
          <w:szCs w:val="21"/>
        </w:rPr>
        <w:t>、《信息披露办法》：指中国证监会</w:t>
      </w:r>
      <w:r>
        <w:rPr>
          <w:rFonts w:hint="eastAsia"/>
          <w:sz w:val="21"/>
          <w:szCs w:val="21"/>
        </w:rPr>
        <w:t>2019</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日颁布、同年</w:t>
      </w:r>
      <w:r>
        <w:rPr>
          <w:rFonts w:hint="eastAsia"/>
          <w:sz w:val="21"/>
          <w:szCs w:val="21"/>
        </w:rPr>
        <w:t>9</w:t>
      </w:r>
      <w:r>
        <w:rPr>
          <w:rFonts w:hint="eastAsia"/>
          <w:sz w:val="21"/>
          <w:szCs w:val="21"/>
        </w:rPr>
        <w:t>月</w:t>
      </w:r>
      <w:r>
        <w:rPr>
          <w:rFonts w:hint="eastAsia"/>
          <w:sz w:val="21"/>
          <w:szCs w:val="21"/>
        </w:rPr>
        <w:t>1</w:t>
      </w:r>
      <w:r>
        <w:rPr>
          <w:rFonts w:hint="eastAsia"/>
          <w:sz w:val="21"/>
          <w:szCs w:val="21"/>
        </w:rPr>
        <w:t>日实施，并经</w:t>
      </w:r>
      <w:r>
        <w:rPr>
          <w:rFonts w:hint="eastAsia"/>
          <w:sz w:val="21"/>
          <w:szCs w:val="21"/>
        </w:rPr>
        <w:t>2020</w:t>
      </w:r>
      <w:r>
        <w:rPr>
          <w:rFonts w:hint="eastAsia"/>
          <w:sz w:val="21"/>
          <w:szCs w:val="21"/>
        </w:rPr>
        <w:t>年</w:t>
      </w:r>
      <w:r>
        <w:rPr>
          <w:rFonts w:hint="eastAsia"/>
          <w:sz w:val="21"/>
          <w:szCs w:val="21"/>
        </w:rPr>
        <w:t>3</w:t>
      </w:r>
      <w:r>
        <w:rPr>
          <w:rFonts w:hint="eastAsia"/>
          <w:sz w:val="21"/>
          <w:szCs w:val="21"/>
        </w:rPr>
        <w:t>月</w:t>
      </w:r>
      <w:r>
        <w:rPr>
          <w:rFonts w:hint="eastAsia"/>
          <w:sz w:val="21"/>
          <w:szCs w:val="21"/>
        </w:rPr>
        <w:t>20</w:t>
      </w:r>
      <w:r>
        <w:rPr>
          <w:rFonts w:hint="eastAsia"/>
          <w:sz w:val="21"/>
          <w:szCs w:val="21"/>
        </w:rPr>
        <w:t>日中国证监会《关于修改部分证券期货规章的决定》修改的《公开募集证券投资基金信息披露管理办法》及颁布机关对其不时做出的修订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、《运作办法》：指中国证监会</w:t>
      </w:r>
      <w:r>
        <w:rPr>
          <w:rFonts w:hint="eastAsia"/>
          <w:sz w:val="21"/>
          <w:szCs w:val="21"/>
        </w:rPr>
        <w:t>2014</w:t>
      </w:r>
      <w:r>
        <w:rPr>
          <w:rFonts w:hint="eastAsia"/>
          <w:sz w:val="21"/>
          <w:szCs w:val="21"/>
        </w:rPr>
        <w:t>年</w:t>
      </w:r>
      <w:r>
        <w:rPr>
          <w:rFonts w:hint="eastAsia"/>
          <w:sz w:val="21"/>
          <w:szCs w:val="21"/>
        </w:rPr>
        <w:t>7</w:t>
      </w:r>
      <w:r>
        <w:rPr>
          <w:rFonts w:hint="eastAsia"/>
          <w:sz w:val="21"/>
          <w:szCs w:val="21"/>
        </w:rPr>
        <w:t>月</w:t>
      </w:r>
      <w:r>
        <w:rPr>
          <w:rFonts w:hint="eastAsia"/>
          <w:sz w:val="21"/>
          <w:szCs w:val="21"/>
        </w:rPr>
        <w:t>7</w:t>
      </w:r>
      <w:r>
        <w:rPr>
          <w:rFonts w:hint="eastAsia"/>
          <w:sz w:val="21"/>
          <w:szCs w:val="21"/>
        </w:rPr>
        <w:t>日颁布、同年</w:t>
      </w:r>
      <w:r>
        <w:rPr>
          <w:rFonts w:hint="eastAsia"/>
          <w:sz w:val="21"/>
          <w:szCs w:val="21"/>
        </w:rPr>
        <w:t>8</w:t>
      </w:r>
      <w:r>
        <w:rPr>
          <w:rFonts w:hint="eastAsia"/>
          <w:sz w:val="21"/>
          <w:szCs w:val="21"/>
        </w:rPr>
        <w:t>月</w:t>
      </w:r>
      <w:r>
        <w:rPr>
          <w:rFonts w:hint="eastAsia"/>
          <w:sz w:val="21"/>
          <w:szCs w:val="21"/>
        </w:rPr>
        <w:t>8</w:t>
      </w:r>
      <w:r>
        <w:rPr>
          <w:rFonts w:hint="eastAsia"/>
          <w:sz w:val="21"/>
          <w:szCs w:val="21"/>
        </w:rPr>
        <w:t>日实施的《公开募集证券投资基金运作管理办法》及颁布机关对其不时做出的修订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、《试行办法》：指中国证监会于</w:t>
      </w:r>
      <w:r>
        <w:rPr>
          <w:rFonts w:hint="eastAsia"/>
          <w:sz w:val="21"/>
          <w:szCs w:val="21"/>
        </w:rPr>
        <w:t>2007</w:t>
      </w:r>
      <w:r>
        <w:rPr>
          <w:rFonts w:hint="eastAsia"/>
          <w:sz w:val="21"/>
          <w:szCs w:val="21"/>
        </w:rPr>
        <w:t>年</w:t>
      </w:r>
      <w:r>
        <w:rPr>
          <w:rFonts w:hint="eastAsia"/>
          <w:sz w:val="21"/>
          <w:szCs w:val="21"/>
        </w:rPr>
        <w:t>6</w:t>
      </w:r>
      <w:r>
        <w:rPr>
          <w:rFonts w:hint="eastAsia"/>
          <w:sz w:val="21"/>
          <w:szCs w:val="21"/>
        </w:rPr>
        <w:t>月</w:t>
      </w:r>
      <w:r>
        <w:rPr>
          <w:rFonts w:hint="eastAsia"/>
          <w:sz w:val="21"/>
          <w:szCs w:val="21"/>
        </w:rPr>
        <w:t>18</w:t>
      </w:r>
      <w:r>
        <w:rPr>
          <w:rFonts w:hint="eastAsia"/>
          <w:sz w:val="21"/>
          <w:szCs w:val="21"/>
        </w:rPr>
        <w:t>日公布、自同年</w:t>
      </w:r>
      <w:r>
        <w:rPr>
          <w:rFonts w:hint="eastAsia"/>
          <w:sz w:val="21"/>
          <w:szCs w:val="21"/>
        </w:rPr>
        <w:t>7</w:t>
      </w:r>
      <w:r>
        <w:rPr>
          <w:rFonts w:hint="eastAsia"/>
          <w:sz w:val="21"/>
          <w:szCs w:val="21"/>
        </w:rPr>
        <w:t>月</w:t>
      </w:r>
      <w:r>
        <w:rPr>
          <w:rFonts w:hint="eastAsia"/>
          <w:sz w:val="21"/>
          <w:szCs w:val="21"/>
        </w:rPr>
        <w:t>5</w:t>
      </w:r>
      <w:r>
        <w:rPr>
          <w:rFonts w:hint="eastAsia"/>
          <w:sz w:val="21"/>
          <w:szCs w:val="21"/>
        </w:rPr>
        <w:t>日起实施的《合格境内机构投资者境外证券投资管理试行办法》及颁布机关对其</w:t>
      </w:r>
      <w:r>
        <w:rPr>
          <w:rFonts w:hint="eastAsia"/>
          <w:sz w:val="21"/>
          <w:szCs w:val="21"/>
        </w:rPr>
        <w:t>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、《通知》：指中国证监会于</w:t>
      </w:r>
      <w:r>
        <w:rPr>
          <w:rFonts w:hint="eastAsia"/>
          <w:sz w:val="21"/>
          <w:szCs w:val="21"/>
        </w:rPr>
        <w:t>2007</w:t>
      </w:r>
      <w:r>
        <w:rPr>
          <w:rFonts w:hint="eastAsia"/>
          <w:sz w:val="21"/>
          <w:szCs w:val="21"/>
        </w:rPr>
        <w:t>年</w:t>
      </w:r>
      <w:r>
        <w:rPr>
          <w:rFonts w:hint="eastAsia"/>
          <w:sz w:val="21"/>
          <w:szCs w:val="21"/>
        </w:rPr>
        <w:t>6</w:t>
      </w:r>
      <w:r>
        <w:rPr>
          <w:rFonts w:hint="eastAsia"/>
          <w:sz w:val="21"/>
          <w:szCs w:val="21"/>
        </w:rPr>
        <w:t>月</w:t>
      </w:r>
      <w:r>
        <w:rPr>
          <w:rFonts w:hint="eastAsia"/>
          <w:sz w:val="21"/>
          <w:szCs w:val="21"/>
        </w:rPr>
        <w:t>18</w:t>
      </w:r>
      <w:r>
        <w:rPr>
          <w:rFonts w:hint="eastAsia"/>
          <w:sz w:val="21"/>
          <w:szCs w:val="21"/>
        </w:rPr>
        <w:t>日公布、自同年</w:t>
      </w:r>
      <w:r>
        <w:rPr>
          <w:rFonts w:hint="eastAsia"/>
          <w:sz w:val="21"/>
          <w:szCs w:val="21"/>
        </w:rPr>
        <w:t>7</w:t>
      </w:r>
      <w:r>
        <w:rPr>
          <w:rFonts w:hint="eastAsia"/>
          <w:sz w:val="21"/>
          <w:szCs w:val="21"/>
        </w:rPr>
        <w:t>月</w:t>
      </w:r>
      <w:r>
        <w:rPr>
          <w:rFonts w:hint="eastAsia"/>
          <w:sz w:val="21"/>
          <w:szCs w:val="21"/>
        </w:rPr>
        <w:t>5</w:t>
      </w:r>
      <w:r>
        <w:rPr>
          <w:rFonts w:hint="eastAsia"/>
          <w:sz w:val="21"/>
          <w:szCs w:val="21"/>
        </w:rPr>
        <w:t>日起实施的《关于实施</w:t>
      </w:r>
      <w:r>
        <w:rPr>
          <w:rFonts w:hint="eastAsia"/>
          <w:sz w:val="21"/>
          <w:szCs w:val="21"/>
        </w:rPr>
        <w:t>&lt;</w:t>
      </w:r>
      <w:r>
        <w:rPr>
          <w:rFonts w:hint="eastAsia"/>
          <w:sz w:val="21"/>
          <w:szCs w:val="21"/>
        </w:rPr>
        <w:t>合格境内机构投资者境外证券投资管理试行办法</w:t>
      </w:r>
      <w:r>
        <w:rPr>
          <w:rFonts w:hint="eastAsia"/>
          <w:sz w:val="21"/>
          <w:szCs w:val="21"/>
        </w:rPr>
        <w:t>&gt;</w:t>
      </w:r>
      <w:r>
        <w:rPr>
          <w:rFonts w:hint="eastAsia"/>
          <w:sz w:val="21"/>
          <w:szCs w:val="21"/>
        </w:rPr>
        <w:t>有关问题的通知》及颁布机关对其不时做出的修订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w:t>
      </w:r>
      <w:r>
        <w:rPr>
          <w:rFonts w:hint="eastAsia"/>
          <w:sz w:val="21"/>
          <w:szCs w:val="21"/>
        </w:rPr>
        <w:t>、《流动性风险管理规定》：指中国证监会</w:t>
      </w:r>
      <w:r>
        <w:rPr>
          <w:rFonts w:hint="eastAsia"/>
          <w:sz w:val="21"/>
          <w:szCs w:val="21"/>
        </w:rPr>
        <w:t>2017</w:t>
      </w:r>
      <w:r>
        <w:rPr>
          <w:rFonts w:hint="eastAsia"/>
          <w:sz w:val="21"/>
          <w:szCs w:val="21"/>
        </w:rPr>
        <w:t>年</w:t>
      </w:r>
      <w:r>
        <w:rPr>
          <w:rFonts w:hint="eastAsia"/>
          <w:sz w:val="21"/>
          <w:szCs w:val="21"/>
        </w:rPr>
        <w:t>8</w:t>
      </w:r>
      <w:r>
        <w:rPr>
          <w:rFonts w:hint="eastAsia"/>
          <w:sz w:val="21"/>
          <w:szCs w:val="21"/>
        </w:rPr>
        <w:t>月</w:t>
      </w:r>
      <w:r>
        <w:rPr>
          <w:rFonts w:hint="eastAsia"/>
          <w:sz w:val="21"/>
          <w:szCs w:val="21"/>
        </w:rPr>
        <w:t>31</w:t>
      </w:r>
      <w:r>
        <w:rPr>
          <w:rFonts w:hint="eastAsia"/>
          <w:sz w:val="21"/>
          <w:szCs w:val="21"/>
        </w:rPr>
        <w:t>日颁布、同年</w:t>
      </w:r>
      <w:r>
        <w:rPr>
          <w:rFonts w:hint="eastAsia"/>
          <w:sz w:val="21"/>
          <w:szCs w:val="21"/>
        </w:rPr>
        <w:t>10</w:t>
      </w:r>
      <w:r>
        <w:rPr>
          <w:rFonts w:hint="eastAsia"/>
          <w:sz w:val="21"/>
          <w:szCs w:val="21"/>
        </w:rPr>
        <w:t>月</w:t>
      </w:r>
      <w:r>
        <w:rPr>
          <w:rFonts w:hint="eastAsia"/>
          <w:sz w:val="21"/>
          <w:szCs w:val="21"/>
        </w:rPr>
        <w:t>1</w:t>
      </w:r>
      <w:r>
        <w:rPr>
          <w:rFonts w:hint="eastAsia"/>
          <w:sz w:val="21"/>
          <w:szCs w:val="21"/>
        </w:rPr>
        <w:t>日实施的《公开募集开放式证券投资基金流动性风险管理规定》及颁布机关对其不时做出的修订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17</w:t>
      </w:r>
      <w:r>
        <w:rPr>
          <w:rFonts w:hint="eastAsia"/>
          <w:sz w:val="21"/>
          <w:szCs w:val="21"/>
        </w:rPr>
        <w:t>、中国证监会：指中国证券监督管理委员会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18</w:t>
      </w:r>
      <w:r>
        <w:rPr>
          <w:rFonts w:hint="eastAsia"/>
          <w:sz w:val="21"/>
          <w:szCs w:val="21"/>
        </w:rPr>
        <w:t>、银行业监督管理机构：指中国人民银行和</w:t>
      </w:r>
      <w:r>
        <w:rPr>
          <w:rFonts w:hint="eastAsia"/>
          <w:sz w:val="21"/>
          <w:szCs w:val="21"/>
        </w:rPr>
        <w:t>/</w:t>
      </w:r>
      <w:r>
        <w:rPr>
          <w:rFonts w:hint="eastAsia"/>
          <w:sz w:val="21"/>
          <w:szCs w:val="21"/>
        </w:rPr>
        <w:t>或中国银行保险监督管理委员会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19</w:t>
      </w:r>
      <w:r>
        <w:rPr>
          <w:rFonts w:hint="eastAsia"/>
          <w:sz w:val="21"/>
          <w:szCs w:val="21"/>
        </w:rPr>
        <w:t>、外管局：指</w:t>
      </w:r>
      <w:r>
        <w:rPr>
          <w:rFonts w:hint="eastAsia"/>
          <w:sz w:val="21"/>
          <w:szCs w:val="21"/>
        </w:rPr>
        <w:t>国家外汇管理局或其分支机构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        20</w:t>
      </w:r>
      <w:r>
        <w:rPr>
          <w:rFonts w:hint="eastAsia"/>
          <w:sz w:val="21"/>
          <w:szCs w:val="21"/>
        </w:rPr>
        <w:t>、基金合同当事人：指受基金合同约束，根据基金合同享有权利并</w:t>
      </w:r>
      <w:bookmarkStart w:id="17" w:name="chapter_level1_4_49_section_1_end"/>
      <w:bookmarkEnd w:id="17"/>
      <w:r>
        <w:rPr>
          <w:rFonts w:hint="eastAsia"/>
          <w:sz w:val="21"/>
          <w:szCs w:val="21"/>
        </w:rPr>
        <w:t>承担义务的法律主体，包括基金管理人、基金托管人和基金份额持有人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8" w:name="chapter_level1_4_49_section_2"/>
      <w:bookmarkEnd w:id="18"/>
      <w:r>
        <w:rPr>
          <w:rFonts w:hint="eastAsia"/>
          <w:sz w:val="21"/>
          <w:szCs w:val="21"/>
        </w:rPr>
        <w:t>21</w:t>
      </w:r>
      <w:r>
        <w:rPr>
          <w:rFonts w:hint="eastAsia"/>
          <w:sz w:val="21"/>
          <w:szCs w:val="21"/>
        </w:rPr>
        <w:t>、个人投资者：指依据有关法律法规规定可投资于证券投资基金的自然人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22</w:t>
      </w:r>
      <w:r>
        <w:rPr>
          <w:rFonts w:hint="eastAsia"/>
          <w:sz w:val="21"/>
          <w:szCs w:val="21"/>
        </w:rPr>
        <w:t>、机构投资者：指依法可以投资证券投资基金的、在中华人民共和国境内合法登记并存续或经有关政府部门批准设立并存续的企业法人、事业法人、社会团体或其他组织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23</w:t>
      </w:r>
      <w:r>
        <w:rPr>
          <w:rFonts w:hint="eastAsia"/>
          <w:sz w:val="21"/>
          <w:szCs w:val="21"/>
        </w:rPr>
        <w:t>、合格境外机构投资者：指符合《合格境外机构投资者和人民币合格境外机构投资者境内证券期货投资管理办法》及相关</w:t>
      </w:r>
      <w:r>
        <w:rPr>
          <w:rFonts w:hint="eastAsia"/>
          <w:sz w:val="21"/>
          <w:szCs w:val="21"/>
        </w:rPr>
        <w:t>法律法规规定可以投资于中国境内依法募集的证券投资基金的中国境外的机构投资者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24</w:t>
      </w:r>
      <w:r>
        <w:rPr>
          <w:rFonts w:hint="eastAsia"/>
          <w:sz w:val="21"/>
          <w:szCs w:val="21"/>
        </w:rPr>
        <w:t>、人民币合格境外机构投资者：指按照《合格境外机构投资者和人民币合格境外机构投资者境内证券期货投资管理办法》及相关法律法规规定，运用来自境外的人民币资金进行境内证券投资的境外法人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25</w:t>
      </w:r>
      <w:r>
        <w:rPr>
          <w:rFonts w:hint="eastAsia"/>
          <w:sz w:val="21"/>
          <w:szCs w:val="21"/>
        </w:rPr>
        <w:t>、投资人、投资者：指个人投资者、机构投资者、合格境外机构投资者和人民币合格境外机构投资者以及法律法规或中国证监会允许购买证券投资基金的其他投资人的合称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26</w:t>
      </w:r>
      <w:r>
        <w:rPr>
          <w:rFonts w:hint="eastAsia"/>
          <w:sz w:val="21"/>
          <w:szCs w:val="21"/>
        </w:rPr>
        <w:t>、基金份额持有人：指依基金合同和招募说明书合法取得基金份额的投资人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27</w:t>
      </w:r>
      <w:r>
        <w:rPr>
          <w:rFonts w:hint="eastAsia"/>
          <w:sz w:val="21"/>
          <w:szCs w:val="21"/>
        </w:rPr>
        <w:t>、基金销售业务：指基金管理人或销售机构宣传推介基金，办理基金份额的申购、赎回、转换、转托管及定期定额投资等业务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28</w:t>
      </w:r>
      <w:r>
        <w:rPr>
          <w:rFonts w:hint="eastAsia"/>
          <w:sz w:val="21"/>
          <w:szCs w:val="21"/>
        </w:rPr>
        <w:t>、销售机构：指博时基金管理有限公司以及符合《销售办法》和中国证监会规定的其他条件，取得基金销售业务资格并与基金管理人签订了基金销售服务协议，办理基金销售业务的机构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29</w:t>
      </w:r>
      <w:r>
        <w:rPr>
          <w:rFonts w:hint="eastAsia"/>
          <w:sz w:val="21"/>
          <w:szCs w:val="21"/>
        </w:rPr>
        <w:t>、登记业务：指基金登记、存管、过户、清算和结算业务，具体内容包括投资人基金账户的建立和管理、基金份额登记、基金销售业务的确认、清算和结算、代理发放红利、建立并保管基金份额持有人名册和办理非交易过户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30</w:t>
      </w:r>
      <w:r>
        <w:rPr>
          <w:rFonts w:hint="eastAsia"/>
          <w:sz w:val="21"/>
          <w:szCs w:val="21"/>
        </w:rPr>
        <w:t>、登记机构：指</w:t>
      </w:r>
      <w:r>
        <w:rPr>
          <w:rFonts w:hint="eastAsia"/>
          <w:sz w:val="21"/>
          <w:szCs w:val="21"/>
        </w:rPr>
        <w:t>办理登记业务的机构。本基金的登记机构为博时基金管理有限公司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w:t>
      </w:r>
      <w:r>
        <w:rPr>
          <w:rFonts w:hint="eastAsia"/>
          <w:sz w:val="21"/>
          <w:szCs w:val="21"/>
        </w:rPr>
        <w:t>、基金账户：指登记机构为投资人开立的、记录其持有的、基金管理人所管理的基金份额余额及其变动情况的账户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w:t>
      </w:r>
      <w:r>
        <w:rPr>
          <w:rFonts w:hint="eastAsia"/>
          <w:sz w:val="21"/>
          <w:szCs w:val="21"/>
        </w:rPr>
        <w:t>、基金交易账户：指销售机构为投资人开立的、记录投资人通过该销售机构办理申购、赎回、转换、转托管及定期定额投资等业务而引起的基金份额变动及结余情况的账户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w:t>
      </w:r>
      <w:r>
        <w:rPr>
          <w:rFonts w:hint="eastAsia"/>
          <w:sz w:val="21"/>
          <w:szCs w:val="21"/>
        </w:rPr>
        <w:t>、基金合同生效日：指《博时纳斯达克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）基金合同》生效日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34</w:t>
      </w:r>
      <w:r>
        <w:rPr>
          <w:rFonts w:hint="eastAsia"/>
          <w:sz w:val="21"/>
          <w:szCs w:val="21"/>
        </w:rPr>
        <w:t>、基金合同终止日：指基金合同规定的基金合同终止事由出现后，基</w:t>
      </w:r>
      <w:r>
        <w:rPr>
          <w:rFonts w:hint="eastAsia"/>
          <w:sz w:val="21"/>
          <w:szCs w:val="21"/>
        </w:rPr>
        <w:t>金财产清算完毕，清算结果报中国证监会备案并予以公告的日期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35</w:t>
      </w:r>
      <w:r>
        <w:rPr>
          <w:rFonts w:hint="eastAsia"/>
          <w:sz w:val="21"/>
          <w:szCs w:val="21"/>
        </w:rPr>
        <w:t>、存续期：指基金合同生效至终止之间的不定期期限</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36</w:t>
      </w:r>
      <w:r>
        <w:rPr>
          <w:rFonts w:hint="eastAsia"/>
          <w:sz w:val="21"/>
          <w:szCs w:val="21"/>
        </w:rPr>
        <w:t>、工作日：指上海证券交易所、深圳证券交易所的正常交易日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37</w:t>
      </w:r>
      <w:r>
        <w:rPr>
          <w:rFonts w:hint="eastAsia"/>
          <w:sz w:val="21"/>
          <w:szCs w:val="21"/>
        </w:rPr>
        <w:t>、</w:t>
      </w:r>
      <w:r>
        <w:rPr>
          <w:rFonts w:hint="eastAsia"/>
          <w:sz w:val="21"/>
          <w:szCs w:val="21"/>
        </w:rPr>
        <w:t>T</w:t>
      </w:r>
      <w:r>
        <w:rPr>
          <w:rFonts w:hint="eastAsia"/>
          <w:sz w:val="21"/>
          <w:szCs w:val="21"/>
        </w:rPr>
        <w:t>日：指销售机构在规定时间受理投资人申购、赎回或其他业务申请的开放日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38</w:t>
      </w:r>
      <w:r>
        <w:rPr>
          <w:rFonts w:hint="eastAsia"/>
          <w:sz w:val="21"/>
          <w:szCs w:val="21"/>
        </w:rPr>
        <w:t>、</w:t>
      </w:r>
      <w:r>
        <w:rPr>
          <w:rFonts w:hint="eastAsia"/>
          <w:sz w:val="21"/>
          <w:szCs w:val="21"/>
        </w:rPr>
        <w:t>T+n</w:t>
      </w:r>
      <w:r>
        <w:rPr>
          <w:rFonts w:hint="eastAsia"/>
          <w:sz w:val="21"/>
          <w:szCs w:val="21"/>
        </w:rPr>
        <w:t>日：指自</w:t>
      </w:r>
      <w:r>
        <w:rPr>
          <w:rFonts w:hint="eastAsia"/>
          <w:sz w:val="21"/>
          <w:szCs w:val="21"/>
        </w:rPr>
        <w:t>T</w:t>
      </w:r>
      <w:r>
        <w:rPr>
          <w:rFonts w:hint="eastAsia"/>
          <w:sz w:val="21"/>
          <w:szCs w:val="21"/>
        </w:rPr>
        <w:t>日起第</w:t>
      </w:r>
      <w:r>
        <w:rPr>
          <w:rFonts w:hint="eastAsia"/>
          <w:sz w:val="21"/>
          <w:szCs w:val="21"/>
        </w:rPr>
        <w:t>n</w:t>
      </w:r>
      <w:r>
        <w:rPr>
          <w:rFonts w:hint="eastAsia"/>
          <w:sz w:val="21"/>
          <w:szCs w:val="21"/>
        </w:rPr>
        <w:t>个工作日（不包含</w:t>
      </w:r>
      <w:r>
        <w:rPr>
          <w:rFonts w:hint="eastAsia"/>
          <w:sz w:val="21"/>
          <w:szCs w:val="21"/>
        </w:rPr>
        <w:t>T</w:t>
      </w:r>
      <w:r>
        <w:rPr>
          <w:rFonts w:hint="eastAsia"/>
          <w:sz w:val="21"/>
          <w:szCs w:val="21"/>
        </w:rPr>
        <w:t>日），</w:t>
      </w:r>
      <w:r>
        <w:rPr>
          <w:rFonts w:hint="eastAsia"/>
          <w:sz w:val="21"/>
          <w:szCs w:val="21"/>
        </w:rPr>
        <w:t>n</w:t>
      </w:r>
      <w:r>
        <w:rPr>
          <w:rFonts w:hint="eastAsia"/>
          <w:sz w:val="21"/>
          <w:szCs w:val="21"/>
        </w:rPr>
        <w:t>为自然数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39</w:t>
      </w:r>
      <w:r>
        <w:rPr>
          <w:rFonts w:hint="eastAsia"/>
          <w:sz w:val="21"/>
          <w:szCs w:val="21"/>
        </w:rPr>
        <w:t>、开放日：指为投资人办理基金份额申购、赎回或其他业务的上海证券交易所、深圳证券交易所以及境外主要投资市场同时开放交易的正常交易日（若本基金参与港股通交易且该工作日为非港股通交易日时，则本基金可以不开放申购和赎回等业务，具体以届时公告为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40</w:t>
      </w:r>
      <w:r>
        <w:rPr>
          <w:rFonts w:hint="eastAsia"/>
          <w:sz w:val="21"/>
          <w:szCs w:val="21"/>
        </w:rPr>
        <w:t>、开放时间：指开放日基金接受申购、赎回或其他交易的时间段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41</w:t>
      </w:r>
      <w:r>
        <w:rPr>
          <w:rFonts w:hint="eastAsia"/>
          <w:sz w:val="21"/>
          <w:szCs w:val="21"/>
        </w:rPr>
        <w:t>、《业务规则》：指《博时基金管理有限公司开放式基金业务规则》，是规范基金管理人所管理的开放式证券投资基金登记方面的业务规则，由基金管理人、销售机构和投资人共同遵守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42</w:t>
      </w:r>
      <w:r>
        <w:rPr>
          <w:rFonts w:hint="eastAsia"/>
          <w:sz w:val="21"/>
          <w:szCs w:val="21"/>
        </w:rPr>
        <w:t>、申购：指基金合同生效后，投</w:t>
      </w:r>
      <w:r>
        <w:rPr>
          <w:rFonts w:hint="eastAsia"/>
          <w:sz w:val="21"/>
          <w:szCs w:val="21"/>
        </w:rPr>
        <w:t>资人根据基金合同和招募说明书的规定，申请购买基金份额的行为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43</w:t>
      </w:r>
      <w:r>
        <w:rPr>
          <w:rFonts w:hint="eastAsia"/>
          <w:sz w:val="21"/>
          <w:szCs w:val="21"/>
        </w:rPr>
        <w:t>、赎回：指基金合同生效后，基金份额持有人按基金合同和招募说明书规定的条件，要求将基金份额兑换为现金的行为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44</w:t>
      </w:r>
      <w:r>
        <w:rPr>
          <w:rFonts w:hint="eastAsia"/>
          <w:sz w:val="21"/>
          <w:szCs w:val="21"/>
        </w:rPr>
        <w:t>、基金转换：指基金份额持有人按照基金合同和基金管理人届时有效公告规定的条件，申请将其持有基金管理人管理的、某一基金的基金份额转换为基金管理人管理的其他基金基金份额的行为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45</w:t>
      </w:r>
      <w:r>
        <w:rPr>
          <w:rFonts w:hint="eastAsia"/>
          <w:sz w:val="21"/>
          <w:szCs w:val="21"/>
        </w:rPr>
        <w:t>、转托管：指基金份额持有人在本基金的不同销售机构之间实施的变更所持基金份额销售机构的操作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46</w:t>
      </w:r>
      <w:r>
        <w:rPr>
          <w:rFonts w:hint="eastAsia"/>
          <w:sz w:val="21"/>
          <w:szCs w:val="21"/>
        </w:rPr>
        <w:t>、定期定额投资计划：指投资人通过有关销售机构提出申请，约定每期</w:t>
      </w:r>
      <w:r>
        <w:rPr>
          <w:rFonts w:hint="eastAsia"/>
          <w:sz w:val="21"/>
          <w:szCs w:val="21"/>
        </w:rPr>
        <w:t>申购日、扣款金额及扣款方式，由销售机构于每期约定扣款日在投资人指定银行账户内自动完成扣款及受理基金申购申请的一种投资方式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47</w:t>
      </w:r>
      <w:r>
        <w:rPr>
          <w:rFonts w:hint="eastAsia"/>
          <w:sz w:val="21"/>
          <w:szCs w:val="21"/>
        </w:rPr>
        <w:t>、巨额赎回：指本基金单个开放日，基金份额净赎回申请（赎回申请份额总数加上基金转换中转出申请份额总数后扣除申购申请份额总数及基金转换中转入申请份额总数后的余额）超过上一开放日基金总份额的</w:t>
      </w:r>
      <w:r>
        <w:rPr>
          <w:rFonts w:hint="eastAsia"/>
          <w:sz w:val="21"/>
          <w:szCs w:val="21"/>
        </w:rPr>
        <w:t xml:space="preserve">10% </w:t>
      </w:r>
    </w:p>
    <w:p w:rsidR="002120D9" w:rsidRDefault="00A22CB3">
      <w:pPr>
        <w:pStyle w:val="a9"/>
        <w:spacing w:before="0" w:beforeAutospacing="0" w:after="0" w:afterAutospacing="0" w:line="360" w:lineRule="auto"/>
        <w:ind w:firstLine="420"/>
        <w:rPr>
          <w:sz w:val="21"/>
          <w:szCs w:val="21"/>
        </w:rPr>
      </w:pPr>
      <w:r>
        <w:rPr>
          <w:rFonts w:hint="eastAsia"/>
          <w:sz w:val="21"/>
          <w:szCs w:val="21"/>
        </w:rPr>
        <w:t>48</w:t>
      </w:r>
      <w:r>
        <w:rPr>
          <w:rFonts w:hint="eastAsia"/>
          <w:sz w:val="21"/>
          <w:szCs w:val="21"/>
        </w:rPr>
        <w:t>、元：指人民币元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49</w:t>
      </w:r>
      <w:r>
        <w:rPr>
          <w:rFonts w:hint="eastAsia"/>
          <w:sz w:val="21"/>
          <w:szCs w:val="21"/>
        </w:rPr>
        <w:t>、人民币：指中国法定货币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50</w:t>
      </w:r>
      <w:r>
        <w:rPr>
          <w:rFonts w:hint="eastAsia"/>
          <w:sz w:val="21"/>
          <w:szCs w:val="21"/>
        </w:rPr>
        <w:t>、美元：指美国法定货币及法定货币单位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51</w:t>
      </w:r>
      <w:r>
        <w:rPr>
          <w:rFonts w:hint="eastAsia"/>
          <w:sz w:val="21"/>
          <w:szCs w:val="21"/>
        </w:rPr>
        <w:t>、人民币份额：以人民币计价并进行申购、赎回的份额类别，称为人民币份额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52</w:t>
      </w:r>
      <w:r>
        <w:rPr>
          <w:rFonts w:hint="eastAsia"/>
          <w:sz w:val="21"/>
          <w:szCs w:val="21"/>
        </w:rPr>
        <w:t>、美元份额</w:t>
      </w:r>
      <w:r>
        <w:rPr>
          <w:rFonts w:hint="eastAsia"/>
          <w:sz w:val="21"/>
          <w:szCs w:val="21"/>
        </w:rPr>
        <w:t>：以美元计价并进行申购、赎回的份额类别，称为美元份额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53</w:t>
      </w:r>
      <w:r>
        <w:rPr>
          <w:rFonts w:hint="eastAsia"/>
          <w:sz w:val="21"/>
          <w:szCs w:val="21"/>
        </w:rPr>
        <w:t>、基金收益：指基金投资所得红利、股息、债券利息、买卖证券价差、证券持有期间的公允价值变动、投资目标</w:t>
      </w:r>
      <w:r>
        <w:rPr>
          <w:rFonts w:hint="eastAsia"/>
          <w:sz w:val="21"/>
          <w:szCs w:val="21"/>
        </w:rPr>
        <w:t>ETF</w:t>
      </w:r>
      <w:r>
        <w:rPr>
          <w:rFonts w:hint="eastAsia"/>
          <w:sz w:val="21"/>
          <w:szCs w:val="21"/>
        </w:rPr>
        <w:t>基金份额所得收益、银行存款利息、已实现的其他合法收入及因运用基金财产带来的成本和费用的节约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54</w:t>
      </w:r>
      <w:r>
        <w:rPr>
          <w:rFonts w:hint="eastAsia"/>
          <w:sz w:val="21"/>
          <w:szCs w:val="21"/>
        </w:rPr>
        <w:t>、基金资产总值：指基金拥有的各类有价证券、目标</w:t>
      </w:r>
      <w:r>
        <w:rPr>
          <w:rFonts w:hint="eastAsia"/>
          <w:sz w:val="21"/>
          <w:szCs w:val="21"/>
        </w:rPr>
        <w:t>ETF</w:t>
      </w:r>
      <w:r>
        <w:rPr>
          <w:rFonts w:hint="eastAsia"/>
          <w:sz w:val="21"/>
          <w:szCs w:val="21"/>
        </w:rPr>
        <w:t>基金、其他基金、银行存款本息、基金应收款项及其他资产的价值总和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55</w:t>
      </w:r>
      <w:r>
        <w:rPr>
          <w:rFonts w:hint="eastAsia"/>
          <w:sz w:val="21"/>
          <w:szCs w:val="21"/>
        </w:rPr>
        <w:t>、基金资产净值：指基金资产总值减去基金负债后的价值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56</w:t>
      </w:r>
      <w:r>
        <w:rPr>
          <w:rFonts w:hint="eastAsia"/>
          <w:sz w:val="21"/>
          <w:szCs w:val="21"/>
        </w:rPr>
        <w:t>、基金份额净值：指估值日基金资产净值除以计算日基金份额总数。本基金人</w:t>
      </w:r>
      <w:r>
        <w:rPr>
          <w:rFonts w:hint="eastAsia"/>
          <w:sz w:val="21"/>
          <w:szCs w:val="21"/>
        </w:rPr>
        <w:t>民币份额的基金份额净值为估值日基金资产净值除以估值计算日基金份额总数；本基金美元份额的基金份额净值以人民币份额的基金份额净值为基础，按照估值日的估值汇率进行折算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57</w:t>
      </w:r>
      <w:r>
        <w:rPr>
          <w:rFonts w:hint="eastAsia"/>
          <w:sz w:val="21"/>
          <w:szCs w:val="21"/>
        </w:rPr>
        <w:t>、基金资产估值：指计算评估基金资产和负债的价值，以确定基金资产净值和基金份额净值的过程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58</w:t>
      </w:r>
      <w:r>
        <w:rPr>
          <w:rFonts w:hint="eastAsia"/>
          <w:sz w:val="21"/>
          <w:szCs w:val="21"/>
        </w:rPr>
        <w:t>、基金份额类别：本基金根据申购费用、销售服务费收取方式的不同，将基金份额分为</w:t>
      </w:r>
      <w:r>
        <w:rPr>
          <w:rFonts w:hint="eastAsia"/>
          <w:sz w:val="21"/>
          <w:szCs w:val="21"/>
        </w:rPr>
        <w:t>A</w:t>
      </w:r>
      <w:r>
        <w:rPr>
          <w:rFonts w:hint="eastAsia"/>
          <w:sz w:val="21"/>
          <w:szCs w:val="21"/>
        </w:rPr>
        <w:t>类基金份额、</w:t>
      </w:r>
      <w:r>
        <w:rPr>
          <w:rFonts w:hint="eastAsia"/>
          <w:sz w:val="21"/>
          <w:szCs w:val="21"/>
        </w:rPr>
        <w:t>C</w:t>
      </w:r>
      <w:r>
        <w:rPr>
          <w:rFonts w:hint="eastAsia"/>
          <w:sz w:val="21"/>
          <w:szCs w:val="21"/>
        </w:rPr>
        <w:t>类基金份额、</w:t>
      </w:r>
      <w:r>
        <w:rPr>
          <w:rFonts w:hint="eastAsia"/>
          <w:sz w:val="21"/>
          <w:szCs w:val="21"/>
        </w:rPr>
        <w:t>I</w:t>
      </w:r>
      <w:r>
        <w:rPr>
          <w:rFonts w:hint="eastAsia"/>
          <w:sz w:val="21"/>
          <w:szCs w:val="21"/>
        </w:rPr>
        <w:t>类基金份额三个类别。三类基金份额分设不同的基金代码，并分别公布基金份额净值和基金份额累计净值。本基金</w:t>
      </w:r>
      <w:r>
        <w:rPr>
          <w:rFonts w:hint="eastAsia"/>
          <w:sz w:val="21"/>
          <w:szCs w:val="21"/>
        </w:rPr>
        <w:t>A</w:t>
      </w:r>
      <w:r>
        <w:rPr>
          <w:rFonts w:hint="eastAsia"/>
          <w:sz w:val="21"/>
          <w:szCs w:val="21"/>
        </w:rPr>
        <w:t>类基金份额、</w:t>
      </w:r>
      <w:r>
        <w:rPr>
          <w:rFonts w:hint="eastAsia"/>
          <w:sz w:val="21"/>
          <w:szCs w:val="21"/>
        </w:rPr>
        <w:t>C</w:t>
      </w:r>
      <w:r>
        <w:rPr>
          <w:rFonts w:hint="eastAsia"/>
          <w:sz w:val="21"/>
          <w:szCs w:val="21"/>
        </w:rPr>
        <w:t>类基金份额根据申购、赎回所使</w:t>
      </w:r>
      <w:r>
        <w:rPr>
          <w:rFonts w:hint="eastAsia"/>
          <w:sz w:val="21"/>
          <w:szCs w:val="21"/>
        </w:rPr>
        <w:t>用货币的不同，再分为人民币份额和美元份额；</w:t>
      </w:r>
      <w:r>
        <w:rPr>
          <w:rFonts w:hint="eastAsia"/>
          <w:sz w:val="21"/>
          <w:szCs w:val="21"/>
        </w:rPr>
        <w:t>I</w:t>
      </w:r>
      <w:r>
        <w:rPr>
          <w:rFonts w:hint="eastAsia"/>
          <w:sz w:val="21"/>
          <w:szCs w:val="21"/>
        </w:rPr>
        <w:t>类基金份额仅设人民币份额。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59</w:t>
      </w:r>
      <w:r>
        <w:rPr>
          <w:rFonts w:hint="eastAsia"/>
          <w:sz w:val="21"/>
          <w:szCs w:val="21"/>
        </w:rPr>
        <w:t>、</w:t>
      </w:r>
      <w:r>
        <w:rPr>
          <w:rFonts w:hint="eastAsia"/>
          <w:sz w:val="21"/>
          <w:szCs w:val="21"/>
        </w:rPr>
        <w:t>A</w:t>
      </w:r>
      <w:r>
        <w:rPr>
          <w:rFonts w:hint="eastAsia"/>
          <w:sz w:val="21"/>
          <w:szCs w:val="21"/>
        </w:rPr>
        <w:t>类基金份额：指不从本类别基金资产中计提销售服务费，但在投资者申购时收取申购费用，在赎回时根据持有期限收取赎回费用的基金份额类别</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60</w:t>
      </w:r>
      <w:r>
        <w:rPr>
          <w:rFonts w:hint="eastAsia"/>
          <w:sz w:val="21"/>
          <w:szCs w:val="21"/>
        </w:rPr>
        <w:t>、</w:t>
      </w:r>
      <w:r>
        <w:rPr>
          <w:rFonts w:hint="eastAsia"/>
          <w:sz w:val="21"/>
          <w:szCs w:val="21"/>
        </w:rPr>
        <w:t>C</w:t>
      </w:r>
      <w:r>
        <w:rPr>
          <w:rFonts w:hint="eastAsia"/>
          <w:sz w:val="21"/>
          <w:szCs w:val="21"/>
        </w:rPr>
        <w:t>类基金份额：指从本类别基金资产中按照</w:t>
      </w:r>
      <w:r>
        <w:rPr>
          <w:rFonts w:hint="eastAsia"/>
          <w:sz w:val="21"/>
          <w:szCs w:val="21"/>
        </w:rPr>
        <w:t>0.30%</w:t>
      </w:r>
      <w:r>
        <w:rPr>
          <w:rFonts w:hint="eastAsia"/>
          <w:sz w:val="21"/>
          <w:szCs w:val="21"/>
        </w:rPr>
        <w:t>年费率计提销售服务费，在赎回时根据持有期限收取赎回费用，但不收取申购费用的基金份额类别</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61</w:t>
      </w:r>
      <w:r>
        <w:rPr>
          <w:rFonts w:hint="eastAsia"/>
          <w:sz w:val="21"/>
          <w:szCs w:val="21"/>
        </w:rPr>
        <w:t>、</w:t>
      </w:r>
      <w:r>
        <w:rPr>
          <w:rFonts w:hint="eastAsia"/>
          <w:sz w:val="21"/>
          <w:szCs w:val="21"/>
        </w:rPr>
        <w:t>I</w:t>
      </w:r>
      <w:r>
        <w:rPr>
          <w:rFonts w:hint="eastAsia"/>
          <w:sz w:val="21"/>
          <w:szCs w:val="21"/>
        </w:rPr>
        <w:t>类基金份额：指从本类别基金资产中按照</w:t>
      </w:r>
      <w:r>
        <w:rPr>
          <w:rFonts w:hint="eastAsia"/>
          <w:sz w:val="21"/>
          <w:szCs w:val="21"/>
        </w:rPr>
        <w:t>0.15%</w:t>
      </w:r>
      <w:r>
        <w:rPr>
          <w:rFonts w:hint="eastAsia"/>
          <w:sz w:val="21"/>
          <w:szCs w:val="21"/>
        </w:rPr>
        <w:t>年费率计提销售服务费，在赎回时根据持有期限收取赎回费用，但不收取申购费用的基金份额类别</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62</w:t>
      </w:r>
      <w:r>
        <w:rPr>
          <w:rFonts w:hint="eastAsia"/>
          <w:sz w:val="21"/>
          <w:szCs w:val="21"/>
        </w:rPr>
        <w:t>、标</w:t>
      </w:r>
      <w:r>
        <w:rPr>
          <w:rFonts w:hint="eastAsia"/>
          <w:sz w:val="21"/>
          <w:szCs w:val="21"/>
        </w:rPr>
        <w:t>的指数：指纳斯达克</w:t>
      </w:r>
      <w:r>
        <w:rPr>
          <w:rFonts w:hint="eastAsia"/>
          <w:sz w:val="21"/>
          <w:szCs w:val="21"/>
        </w:rPr>
        <w:t>100</w:t>
      </w:r>
      <w:r>
        <w:rPr>
          <w:rFonts w:hint="eastAsia"/>
          <w:sz w:val="21"/>
          <w:szCs w:val="21"/>
        </w:rPr>
        <w:t>指数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63</w:t>
      </w:r>
      <w:r>
        <w:rPr>
          <w:rFonts w:hint="eastAsia"/>
          <w:sz w:val="21"/>
          <w:szCs w:val="21"/>
        </w:rPr>
        <w:t>、联接基金：指本基金，即将绝大部分基金财产投资于博时纳斯达克</w:t>
      </w:r>
      <w:r>
        <w:rPr>
          <w:rFonts w:hint="eastAsia"/>
          <w:sz w:val="21"/>
          <w:szCs w:val="21"/>
        </w:rPr>
        <w:t>100</w:t>
      </w:r>
      <w:r>
        <w:rPr>
          <w:rFonts w:hint="eastAsia"/>
          <w:sz w:val="21"/>
          <w:szCs w:val="21"/>
        </w:rPr>
        <w:t>交易型开放式指数证券投资基金（</w:t>
      </w:r>
      <w:r>
        <w:rPr>
          <w:rFonts w:hint="eastAsia"/>
          <w:sz w:val="21"/>
          <w:szCs w:val="21"/>
        </w:rPr>
        <w:t>QDII</w:t>
      </w:r>
      <w:r>
        <w:rPr>
          <w:rFonts w:hint="eastAsia"/>
          <w:sz w:val="21"/>
          <w:szCs w:val="21"/>
        </w:rPr>
        <w:t>）（目标</w:t>
      </w:r>
      <w:r>
        <w:rPr>
          <w:rFonts w:hint="eastAsia"/>
          <w:sz w:val="21"/>
          <w:szCs w:val="21"/>
        </w:rPr>
        <w:t>ETF</w:t>
      </w:r>
      <w:r>
        <w:rPr>
          <w:rFonts w:hint="eastAsia"/>
          <w:sz w:val="21"/>
          <w:szCs w:val="21"/>
        </w:rPr>
        <w:t>），紧密跟踪标的指数表现，追求跟踪偏离度和跟踪误差最小化，采用开放式运作方式的基金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64</w:t>
      </w:r>
      <w:r>
        <w:rPr>
          <w:rFonts w:hint="eastAsia"/>
          <w:sz w:val="21"/>
          <w:szCs w:val="21"/>
        </w:rPr>
        <w:t>、目标</w:t>
      </w:r>
      <w:r>
        <w:rPr>
          <w:rFonts w:hint="eastAsia"/>
          <w:sz w:val="21"/>
          <w:szCs w:val="21"/>
        </w:rPr>
        <w:t>ETF</w:t>
      </w:r>
      <w:r>
        <w:rPr>
          <w:rFonts w:hint="eastAsia"/>
          <w:sz w:val="21"/>
          <w:szCs w:val="21"/>
        </w:rPr>
        <w:t>：博时纳斯达克</w:t>
      </w:r>
      <w:r>
        <w:rPr>
          <w:rFonts w:hint="eastAsia"/>
          <w:sz w:val="21"/>
          <w:szCs w:val="21"/>
        </w:rPr>
        <w:t>100</w:t>
      </w:r>
      <w:r>
        <w:rPr>
          <w:rFonts w:hint="eastAsia"/>
          <w:sz w:val="21"/>
          <w:szCs w:val="21"/>
        </w:rPr>
        <w:t>交易型开放式指数证券投资基金（</w:t>
      </w:r>
      <w:r>
        <w:rPr>
          <w:rFonts w:hint="eastAsia"/>
          <w:sz w:val="21"/>
          <w:szCs w:val="21"/>
        </w:rPr>
        <w:t>QDII</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65</w:t>
      </w:r>
      <w:r>
        <w:rPr>
          <w:rFonts w:hint="eastAsia"/>
          <w:sz w:val="21"/>
          <w:szCs w:val="21"/>
        </w:rPr>
        <w:t>、销售服务费：指从基金财产中计提的，用于本基金市场推广、销售以及基金份额持有人服务的费用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66</w:t>
      </w:r>
      <w:r>
        <w:rPr>
          <w:rFonts w:hint="eastAsia"/>
          <w:sz w:val="21"/>
          <w:szCs w:val="21"/>
        </w:rPr>
        <w:t>、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67</w:t>
      </w:r>
      <w:r>
        <w:rPr>
          <w:rFonts w:hint="eastAsia"/>
          <w:sz w:val="21"/>
          <w:szCs w:val="21"/>
        </w:rPr>
        <w:t>、港股通：指内地投资者委托内地证券公司，经由上海证券交易所、深圳证券交易所或经中国证监会认可的机构设立的证券交易服务公司，向香港联合交易所有限公司</w:t>
      </w:r>
      <w:r>
        <w:rPr>
          <w:rFonts w:hint="eastAsia"/>
          <w:sz w:val="21"/>
          <w:szCs w:val="21"/>
        </w:rPr>
        <w:t>进行申报，买卖沪港通、深港通规定范围内的香港联合交易所上市的股票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68</w:t>
      </w:r>
      <w:r>
        <w:rPr>
          <w:rFonts w:hint="eastAsia"/>
          <w:sz w:val="21"/>
          <w:szCs w:val="21"/>
        </w:rPr>
        <w:t>、流动性受限资产：指由于法律法规、监管、合同或操作障碍等原因无法以合理价格予以变现的资产，包括但不限于到期日在</w:t>
      </w:r>
      <w:r>
        <w:rPr>
          <w:rFonts w:hint="eastAsia"/>
          <w:sz w:val="21"/>
          <w:szCs w:val="21"/>
        </w:rPr>
        <w:t>10</w:t>
      </w:r>
      <w:r>
        <w:rPr>
          <w:rFonts w:hint="eastAsia"/>
          <w:sz w:val="21"/>
          <w:szCs w:val="21"/>
        </w:rPr>
        <w:t>个交易日以上的逆回购与银行定期存款（含协议约定有条件提前支取的银行存款）、停牌股票、流通受限的新股及非公开发行股票、资产支持证券、因发行人债务违约无法进行转让或交易的债券等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69</w:t>
      </w:r>
      <w:r>
        <w:rPr>
          <w:rFonts w:hint="eastAsia"/>
          <w:sz w:val="21"/>
          <w:szCs w:val="21"/>
        </w:rPr>
        <w:t>、摆动定价机制：指当基金遭遇大额申购赎回时，通过调整基金份额净值的方式，将基金调整投资组合的市场冲击成本分配给实际申购、赎回的投资者，从而减少对存</w:t>
      </w:r>
      <w:r>
        <w:rPr>
          <w:rFonts w:hint="eastAsia"/>
          <w:sz w:val="21"/>
          <w:szCs w:val="21"/>
        </w:rPr>
        <w:t>量基金份额持有人利益的不利影响，确保投资人的合法权益不受损害并得到公平对待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70</w:t>
      </w:r>
      <w:r>
        <w:rPr>
          <w:rFonts w:hint="eastAsia"/>
          <w:sz w:val="21"/>
          <w:szCs w:val="21"/>
        </w:rPr>
        <w:t>、转融通证券出借业务：指基金以一定的费率通过证券交易所综合业务平台向中国证券金融股份有限公司（以下简称证券金融公司）出借证券，证券金融公司到期归还所借证券及相应权益补偿并支付费用的业务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71</w:t>
      </w:r>
      <w:r>
        <w:rPr>
          <w:rFonts w:hint="eastAsia"/>
          <w:sz w:val="21"/>
          <w:szCs w:val="21"/>
        </w:rPr>
        <w:t>、规定媒介：指符合中国证监会规定条件的用以进行信息披露的全国性报刊及《信息披露办法》规定的互联网网站（包括基金管理人网站、基金托管人网站、中国证监会基金电子披露网站）等媒介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72</w:t>
      </w:r>
      <w:r>
        <w:rPr>
          <w:rFonts w:hint="eastAsia"/>
          <w:sz w:val="21"/>
          <w:szCs w:val="21"/>
        </w:rPr>
        <w:t>、中国法律：指中华人民共和国法律，就基金合同而言，不包括香</w:t>
      </w:r>
      <w:r>
        <w:rPr>
          <w:rFonts w:hint="eastAsia"/>
          <w:sz w:val="21"/>
          <w:szCs w:val="21"/>
        </w:rPr>
        <w:t>港特别行政区、澳门特别行政区和台湾地区法律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73</w:t>
      </w:r>
      <w:r>
        <w:rPr>
          <w:rFonts w:hint="eastAsia"/>
          <w:sz w:val="21"/>
          <w:szCs w:val="21"/>
        </w:rPr>
        <w:t>、不可抗力：指基金合同当事人不能预见、不能避免且不能克服的客观事件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74</w:t>
      </w:r>
      <w:r>
        <w:rPr>
          <w:rFonts w:hint="eastAsia"/>
          <w:sz w:val="21"/>
          <w:szCs w:val="21"/>
        </w:rPr>
        <w:t>、《指数基金指引》：指中国证监会</w:t>
      </w:r>
      <w:r>
        <w:rPr>
          <w:rFonts w:hint="eastAsia"/>
          <w:sz w:val="21"/>
          <w:szCs w:val="21"/>
        </w:rPr>
        <w:t>2021</w:t>
      </w:r>
      <w:r>
        <w:rPr>
          <w:rFonts w:hint="eastAsia"/>
          <w:sz w:val="21"/>
          <w:szCs w:val="21"/>
        </w:rPr>
        <w:t>年</w:t>
      </w:r>
      <w:r>
        <w:rPr>
          <w:rFonts w:hint="eastAsia"/>
          <w:sz w:val="21"/>
          <w:szCs w:val="21"/>
        </w:rPr>
        <w:t>1</w:t>
      </w:r>
      <w:r>
        <w:rPr>
          <w:rFonts w:hint="eastAsia"/>
          <w:sz w:val="21"/>
          <w:szCs w:val="21"/>
        </w:rPr>
        <w:t>月</w:t>
      </w:r>
      <w:r>
        <w:rPr>
          <w:rFonts w:hint="eastAsia"/>
          <w:sz w:val="21"/>
          <w:szCs w:val="21"/>
        </w:rPr>
        <w:t>22</w:t>
      </w:r>
      <w:r>
        <w:rPr>
          <w:rFonts w:hint="eastAsia"/>
          <w:sz w:val="21"/>
          <w:szCs w:val="21"/>
        </w:rPr>
        <w:t>日颁布、同年</w:t>
      </w:r>
      <w:r>
        <w:rPr>
          <w:rFonts w:hint="eastAsia"/>
          <w:sz w:val="21"/>
          <w:szCs w:val="21"/>
        </w:rPr>
        <w:t>2</w:t>
      </w:r>
      <w:r>
        <w:rPr>
          <w:rFonts w:hint="eastAsia"/>
          <w:sz w:val="21"/>
          <w:szCs w:val="21"/>
        </w:rPr>
        <w:t>月</w:t>
      </w:r>
      <w:r>
        <w:rPr>
          <w:rFonts w:hint="eastAsia"/>
          <w:sz w:val="21"/>
          <w:szCs w:val="21"/>
        </w:rPr>
        <w:t>1</w:t>
      </w:r>
      <w:r>
        <w:rPr>
          <w:rFonts w:hint="eastAsia"/>
          <w:sz w:val="21"/>
          <w:szCs w:val="21"/>
        </w:rPr>
        <w:t>日实施的《公开募集证券投资基金运作指引第</w:t>
      </w:r>
      <w:r>
        <w:rPr>
          <w:rFonts w:hint="eastAsia"/>
          <w:sz w:val="21"/>
          <w:szCs w:val="21"/>
        </w:rPr>
        <w:t>3</w:t>
      </w:r>
      <w:r>
        <w:rPr>
          <w:rFonts w:hint="eastAsia"/>
          <w:sz w:val="21"/>
          <w:szCs w:val="21"/>
        </w:rPr>
        <w:t>号——指数基金指引》及颁布机关对其不时做出的修订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75</w:t>
      </w:r>
      <w:r>
        <w:rPr>
          <w:rFonts w:hint="eastAsia"/>
          <w:sz w:val="21"/>
          <w:szCs w:val="21"/>
        </w:rPr>
        <w:t>、发起资金：指基金管理人的股东资金、基金管理人固有资金、基金管理人高级管理人员或基金经理（指基金管理人员工中依法具有基金经理资格者，包括但可能不限于本基金的基金经理，下同）等人员参与认购的资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76</w:t>
      </w:r>
      <w:r>
        <w:rPr>
          <w:rFonts w:hint="eastAsia"/>
          <w:sz w:val="21"/>
          <w:szCs w:val="21"/>
        </w:rPr>
        <w:t>、发起资金提供方：指以发起资金认购博时纳斯达克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）且承诺以发起资金认购的基金份额持有期限不少于</w:t>
      </w:r>
      <w:r>
        <w:rPr>
          <w:rFonts w:hint="eastAsia"/>
          <w:sz w:val="21"/>
          <w:szCs w:val="21"/>
        </w:rPr>
        <w:t>3</w:t>
      </w:r>
      <w:r>
        <w:rPr>
          <w:rFonts w:hint="eastAsia"/>
          <w:sz w:val="21"/>
          <w:szCs w:val="21"/>
        </w:rPr>
        <w:t>年的基金管理人股东、基金管理人、基金管理人的高级管理人员及基金经理等人员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77</w:t>
      </w:r>
      <w:r>
        <w:rPr>
          <w:rFonts w:hint="eastAsia"/>
          <w:sz w:val="21"/>
          <w:szCs w:val="21"/>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78</w:t>
      </w:r>
      <w:r>
        <w:rPr>
          <w:rFonts w:hint="eastAsia"/>
          <w:sz w:val="21"/>
          <w:szCs w:val="21"/>
        </w:rPr>
        <w:t>、特定资产：包括：（一）无可参考的活跃市场价格且采用估值技术仍导致公</w:t>
      </w:r>
      <w:r>
        <w:rPr>
          <w:rFonts w:hint="eastAsia"/>
          <w:sz w:val="21"/>
          <w:szCs w:val="21"/>
        </w:rPr>
        <w:t>允价值存在重大不确定性的资产；（二）按摊余成本计量且计提资产减值准备仍导致资产价值存在</w:t>
      </w:r>
      <w:bookmarkStart w:id="19" w:name="chapter_level1_4_49_section_2_end"/>
      <w:bookmarkEnd w:id="19"/>
      <w:r>
        <w:rPr>
          <w:rFonts w:hint="eastAsia"/>
          <w:sz w:val="21"/>
          <w:szCs w:val="21"/>
        </w:rPr>
        <w:t>重大不确定性的资产；（三）其他资产价值存在重大不确定性的资产</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20" w:name="_Toc209518322"/>
      <w:bookmarkStart w:id="21" w:name="chapter_level1_5_73470"/>
      <w:r>
        <w:rPr>
          <w:rFonts w:ascii="宋体" w:eastAsia="宋体" w:hAnsi="宋体" w:hint="eastAsia"/>
          <w:sz w:val="30"/>
        </w:rPr>
        <w:lastRenderedPageBreak/>
        <w:t>第三部分</w:t>
      </w:r>
      <w:r>
        <w:rPr>
          <w:rFonts w:ascii="宋体" w:eastAsia="宋体" w:hAnsi="宋体" w:hint="eastAsia"/>
          <w:sz w:val="30"/>
        </w:rPr>
        <w:t xml:space="preserve">  </w:t>
      </w:r>
      <w:r>
        <w:rPr>
          <w:rFonts w:ascii="宋体" w:eastAsia="宋体" w:hAnsi="宋体" w:hint="eastAsia"/>
          <w:sz w:val="30"/>
        </w:rPr>
        <w:t>风险揭示</w:t>
      </w:r>
      <w:bookmarkEnd w:id="20"/>
      <w:bookmarkEnd w:id="21"/>
    </w:p>
    <w:p w:rsidR="002120D9" w:rsidRDefault="00A22CB3">
      <w:pPr>
        <w:pStyle w:val="a9"/>
        <w:spacing w:before="0" w:beforeAutospacing="0" w:after="0" w:afterAutospacing="0" w:line="360" w:lineRule="auto"/>
        <w:ind w:firstLine="420"/>
        <w:rPr>
          <w:sz w:val="21"/>
          <w:szCs w:val="21"/>
        </w:rPr>
      </w:pPr>
      <w:bookmarkStart w:id="22" w:name="chapter_level1_5_73470_section_1"/>
      <w:bookmarkEnd w:id="22"/>
      <w:r>
        <w:rPr>
          <w:rFonts w:hint="eastAsia"/>
          <w:sz w:val="21"/>
          <w:szCs w:val="21"/>
        </w:rPr>
        <w:t>投资于本基金的主要风险包括：</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一、</w:t>
      </w:r>
      <w:r>
        <w:rPr>
          <w:rFonts w:hint="eastAsia"/>
          <w:b/>
          <w:bCs/>
          <w:sz w:val="21"/>
          <w:szCs w:val="21"/>
        </w:rPr>
        <w:t> </w:t>
      </w:r>
      <w:r>
        <w:rPr>
          <w:rFonts w:hint="eastAsia"/>
          <w:b/>
          <w:bCs/>
          <w:sz w:val="21"/>
          <w:szCs w:val="21"/>
        </w:rPr>
        <w:t>本基金特有风险</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、指数化投资风险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标的指数的风险：即标的指数因为编制方法的缺陷有可能导致标的指数的表现与总体市场表现存在差异，因标的指数编制方法的不成熟也可能导致指数调整较大，增加基金投资成本，并有可能因此而增加跟踪误差，影响投资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）标的指数波动的风险：标的指数成份股的价</w:t>
      </w:r>
      <w:r>
        <w:rPr>
          <w:rFonts w:hint="eastAsia"/>
          <w:sz w:val="21"/>
          <w:szCs w:val="21"/>
        </w:rPr>
        <w:t>格可能受到政治因素、经济因素、上市公司状况、投资人心理和交易制度等各种因素的影响而波动，导致指数波动，从而使基金收益水平发生变化，产生风险。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）标的指数变更的风险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根据基金合同的规定，因标的指数的编制与发布等原因，导致原标的指数不宜继续作为本基金的投资标的指数及业绩比较基准，本基金可能变更标的指数，基金的投资组合随之调整，基金收益风险特征可能发生变化，投资人需承担投资组合调整所带来的风险与成本。</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）指数编制机构停止服务的风险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w:t>
      </w:r>
      <w:r>
        <w:rPr>
          <w:rFonts w:hint="eastAsia"/>
          <w:sz w:val="21"/>
          <w:szCs w:val="21"/>
        </w:rPr>
        <w:t>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w:t>
      </w:r>
      <w:r>
        <w:rPr>
          <w:rFonts w:hint="eastAsia"/>
          <w:sz w:val="21"/>
          <w:szCs w:val="21"/>
        </w:rPr>
        <w:t>6</w:t>
      </w:r>
      <w:r>
        <w:rPr>
          <w:rFonts w:hint="eastAsia"/>
          <w:sz w:val="21"/>
          <w:szCs w:val="21"/>
        </w:rPr>
        <w:t>个月内召集基金份额持有人大会进行表决，基金份额持有人大会未成功召开或就上述事项表决未通过的，基金合同终止。因此，投资人将面临更换基金标的指数、转换运作方式、与其他基金合并或者终止基金合同等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w:t>
      </w:r>
      <w:r>
        <w:rPr>
          <w:rFonts w:hint="eastAsia"/>
          <w:sz w:val="21"/>
          <w:szCs w:val="21"/>
        </w:rPr>
        <w:t>数信息遵循基金份额持有人利益优先原则维持基金投资运作，该期间由于标的指数不再更新等原因可能导致指数表现与相关市场表现存在差异，影响投资收益。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）跟踪误差控制未达约定目标的风险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本基金力争控制投资组合的净值增长率与业绩比较基准之间的预期日均跟踪偏离度的绝对值小于</w:t>
      </w:r>
      <w:r>
        <w:rPr>
          <w:rFonts w:hint="eastAsia"/>
          <w:sz w:val="21"/>
          <w:szCs w:val="21"/>
        </w:rPr>
        <w:t>0.35%</w:t>
      </w:r>
      <w:r>
        <w:rPr>
          <w:rFonts w:hint="eastAsia"/>
          <w:sz w:val="21"/>
          <w:szCs w:val="21"/>
        </w:rPr>
        <w:t>，预期年化跟踪误差不超过</w:t>
      </w:r>
      <w:r>
        <w:rPr>
          <w:rFonts w:hint="eastAsia"/>
          <w:sz w:val="21"/>
          <w:szCs w:val="21"/>
        </w:rPr>
        <w:t>4%</w:t>
      </w:r>
      <w:r>
        <w:rPr>
          <w:rFonts w:hint="eastAsia"/>
          <w:sz w:val="21"/>
          <w:szCs w:val="21"/>
        </w:rPr>
        <w:t>，但因标的指数编制规则调整或其他因素可能导致跟踪误差超过上述范围，本基金净值表现与指数价格走势可能发生较大偏离。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）成份股停牌的风险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）基金可能因无法及时调整投资组合而导致跟踪偏离度和跟踪误差扩大。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在极端情况下，标的指数成份股可能大面积停牌，基金可能无法及时卖出成份股以获取足额的符合要求的赎回款项，由此基金管理人可能设置较低的赎回份额上限或者采取暂停赎回的措施，投资者将面临无法赎回全部或部分基金份额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）成份股退市的风险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w:t>
      </w:r>
      <w:r>
        <w:rPr>
          <w:rFonts w:hint="eastAsia"/>
          <w:sz w:val="21"/>
          <w:szCs w:val="21"/>
        </w:rPr>
        <w:t>原则，综合考虑成份股的退市风险、其在指数中的权重以及对跟踪误差的影响，据此制定成份股替代策略，并对投资组合进行相应调整。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）投资于目标</w:t>
      </w:r>
      <w:r>
        <w:rPr>
          <w:rFonts w:hint="eastAsia"/>
          <w:sz w:val="21"/>
          <w:szCs w:val="21"/>
        </w:rPr>
        <w:t>ETF</w:t>
      </w:r>
      <w:r>
        <w:rPr>
          <w:rFonts w:hint="eastAsia"/>
          <w:sz w:val="21"/>
          <w:szCs w:val="21"/>
        </w:rPr>
        <w:t>基金带来的风险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由于主要投资于目标</w:t>
      </w:r>
      <w:r>
        <w:rPr>
          <w:rFonts w:hint="eastAsia"/>
          <w:sz w:val="21"/>
          <w:szCs w:val="21"/>
        </w:rPr>
        <w:t>ETF</w:t>
      </w:r>
      <w:r>
        <w:rPr>
          <w:rFonts w:hint="eastAsia"/>
          <w:sz w:val="21"/>
          <w:szCs w:val="21"/>
        </w:rPr>
        <w:t>，所以本基金会面临诸如目标</w:t>
      </w:r>
      <w:r>
        <w:rPr>
          <w:rFonts w:hint="eastAsia"/>
          <w:sz w:val="21"/>
          <w:szCs w:val="21"/>
        </w:rPr>
        <w:t>ETF</w:t>
      </w:r>
      <w:r>
        <w:rPr>
          <w:rFonts w:hint="eastAsia"/>
          <w:sz w:val="21"/>
          <w:szCs w:val="21"/>
        </w:rPr>
        <w:t>的管理风险与操作风险、目标</w:t>
      </w:r>
      <w:r>
        <w:rPr>
          <w:rFonts w:hint="eastAsia"/>
          <w:sz w:val="21"/>
          <w:szCs w:val="21"/>
        </w:rPr>
        <w:t>ETF</w:t>
      </w:r>
      <w:r>
        <w:rPr>
          <w:rFonts w:hint="eastAsia"/>
          <w:sz w:val="21"/>
          <w:szCs w:val="21"/>
        </w:rPr>
        <w:t>基金份额二级市场交易价格折溢价的风险、目标</w:t>
      </w:r>
      <w:r>
        <w:rPr>
          <w:rFonts w:hint="eastAsia"/>
          <w:sz w:val="21"/>
          <w:szCs w:val="21"/>
        </w:rPr>
        <w:t>ETF</w:t>
      </w:r>
      <w:r>
        <w:rPr>
          <w:rFonts w:hint="eastAsia"/>
          <w:sz w:val="21"/>
          <w:szCs w:val="21"/>
        </w:rPr>
        <w:t>的技术风险等风险。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、开通外币申赎的风险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本基金开通了外币申购和赎回业务，在方便投资者的同时，也增加了相关业务处理的复杂性，从而带来相应的风险，增加投资者的支出和基金运作成本。此外，外币对人民币的汇率</w:t>
      </w:r>
      <w:r>
        <w:rPr>
          <w:rFonts w:hint="eastAsia"/>
          <w:sz w:val="21"/>
          <w:szCs w:val="21"/>
        </w:rPr>
        <w:t>大幅波动也可能加大人民币份额基金净值波动的幅度。由于本基金外币份额的净值计算与汇率挂钩，外币对人民币的汇率大幅波动也可能加大外币份额净值波动的幅度。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、引入境外托管人的风险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本基金由境外托管人提供境外资产托管服务，存在以下风险：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）税收风险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所在国家或地区对基金投资征收的相关税费，根据中国与该国家或地区签署的相关税收协定履行。但基金托管人及境外托管人不对最终税务的处理的真实准确负责。因此，当出现相关税务处理差错时，可能造成基金资产损失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）法律风险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由于境外所适用</w:t>
      </w:r>
      <w:r>
        <w:rPr>
          <w:rFonts w:hint="eastAsia"/>
          <w:sz w:val="21"/>
          <w:szCs w:val="21"/>
        </w:rPr>
        <w:t>法律法规与中国法律法规有所不同的原因，可能导致本基金的某些投资及运作行为在境外受到限制或合同不能正常执行，从而使得基金资产面临损失风险。包括但不限于：本基金涉及境外托管人，托管资产中的现金可能依据境外托管人注册地的法律法规，归入其清算财产，由此可能造成基金资产的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、投资股票期权的风险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流动性风险：由于股票期权合约众多，交易较为分散，股票期权市场的流动性一般较期货市场要低，尤其是深度实值和虚值的股票期权，成交量稀少，持有这些股票期权的投资者容易遇到无法成交、平仓出局的局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）价格风</w:t>
      </w:r>
      <w:r>
        <w:rPr>
          <w:rFonts w:hint="eastAsia"/>
          <w:sz w:val="21"/>
          <w:szCs w:val="21"/>
        </w:rPr>
        <w:t>险：股票期权买方的价格风险即为他所付出的权利金，风险具有确定性。股票期权卖方的价格风险不定，不过其所收取的权利金可以提供相应保护，当发生亏损时，可以抵消部分损失。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）操作风险：操作风险是指由于管理不善或者制度执行出现问题等原因所导致的风险。股票期权作为一种衍生品，虽然可以用来管理风险，但若使用不当，也会产生巨额损失。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、投资资产支持证券的风险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资产支持证券（</w:t>
      </w:r>
      <w:r>
        <w:rPr>
          <w:rFonts w:hint="eastAsia"/>
          <w:sz w:val="21"/>
          <w:szCs w:val="21"/>
        </w:rPr>
        <w:t>ABS</w:t>
      </w:r>
      <w:r>
        <w:rPr>
          <w:rFonts w:hint="eastAsia"/>
          <w:sz w:val="21"/>
          <w:szCs w:val="21"/>
        </w:rPr>
        <w:t>）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、投资股指期货的风险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本基金可投资于股指期货，股指期货作为一种金融衍生品，主要存在以下风险：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）市场风险</w:t>
      </w:r>
      <w:r>
        <w:rPr>
          <w:rFonts w:hint="eastAsia"/>
          <w:sz w:val="21"/>
          <w:szCs w:val="21"/>
        </w:rPr>
        <w:t>：是指由于股指期货价格变动而给投资人带来的风险。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）流动性风险：是指由于股指期货合约无法及时变现所带来的风险。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）基差风险：是指股指期货合约价格和标的指数价格之间的价格差的波动所造成的风险。</w:t>
      </w:r>
      <w:r>
        <w:rPr>
          <w:rFonts w:hint="eastAsia"/>
          <w:sz w:val="21"/>
          <w:szCs w:val="21"/>
        </w:rPr>
        <w:t xml:space="preserve"> </w:t>
      </w:r>
    </w:p>
    <w:p w:rsidR="00EC5B01"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）保证金风险：是指由于无法及时筹措资金满足建立或者维持股指期货合约头寸所要求的保证金而带来的风险。</w:t>
      </w:r>
      <w:r>
        <w:rPr>
          <w:rFonts w:hint="eastAsia"/>
          <w:sz w:val="21"/>
          <w:szCs w:val="21"/>
        </w:rPr>
        <w:t>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）杠杆风险：因股指期货采用保证金交易而存在杠杆，基金财产可能因此产生更大的收益波动。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6</w:t>
      </w:r>
      <w:r>
        <w:rPr>
          <w:rFonts w:hint="eastAsia"/>
          <w:sz w:val="21"/>
          <w:szCs w:val="21"/>
        </w:rPr>
        <w:t>）信用风险：是指期货经纪公司违约而产生损失的风险。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）操作风险：是指由于内部流程的不完善，业务人员出现差错或者疏漏，或者系统出现故障等原因造成损失的风险。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、投资国债期货的风险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、融资和转融通证券出借业务的主要风险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）流动性风险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出借人在出借证券后，除与借入人协商一致可提前了结的科创板约定申报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）交易对手违约风险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存在由于交易对手违约而导致证券到期不能按时或足额归还、相应权益补偿和借券费用不能支付等交易对手违约风险。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）市场风险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转融通出借收益按照证券当日收市后市值、融出日（或</w:t>
      </w:r>
      <w:r>
        <w:rPr>
          <w:rFonts w:hint="eastAsia"/>
          <w:sz w:val="21"/>
          <w:szCs w:val="21"/>
        </w:rPr>
        <w:t>展期日）费率和实际出借天数计算，因此可能面临证券市值波动、费率变动而导致的市场风险。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）提前或延迟了结风险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证券出借期间，如发生标的证券范围调整、标的证券暂停交易、标的证券对应的上市公司被以终止上市为目的进行收购、终止上市等情况，可能面临合约提前了结或延迟了结的风险。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）跟踪误差风险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对于指数型组合，当组合发生大额赎回或市场大幅波动时，存在由于转融通出借证券无法提前了结并变现，单一股票占比被动上升而导致组合跟踪误差扩大的风险。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）杠杆效应放大风险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投资者通过融资及转融通证券出借</w:t>
      </w:r>
      <w:r>
        <w:rPr>
          <w:rFonts w:hint="eastAsia"/>
          <w:sz w:val="21"/>
          <w:szCs w:val="21"/>
        </w:rPr>
        <w:t>业务可以扩大交易额度</w:t>
      </w:r>
      <w:r>
        <w:rPr>
          <w:rFonts w:hint="eastAsia"/>
          <w:sz w:val="21"/>
          <w:szCs w:val="21"/>
        </w:rPr>
        <w:t>,</w:t>
      </w:r>
      <w:r>
        <w:rPr>
          <w:rFonts w:hint="eastAsia"/>
          <w:sz w:val="21"/>
          <w:szCs w:val="21"/>
        </w:rPr>
        <w:t>利用较少资本来获取较大利润</w:t>
      </w:r>
      <w:r>
        <w:rPr>
          <w:rFonts w:hint="eastAsia"/>
          <w:sz w:val="21"/>
          <w:szCs w:val="21"/>
        </w:rPr>
        <w:t>,</w:t>
      </w:r>
      <w:r>
        <w:rPr>
          <w:rFonts w:hint="eastAsia"/>
          <w:sz w:val="21"/>
          <w:szCs w:val="21"/>
        </w:rPr>
        <w:t>这必然也放大了风险。投资者将股票作为担保品进行融资时</w:t>
      </w:r>
      <w:r>
        <w:rPr>
          <w:rFonts w:hint="eastAsia"/>
          <w:sz w:val="21"/>
          <w:szCs w:val="21"/>
        </w:rPr>
        <w:t>,</w:t>
      </w:r>
      <w:r>
        <w:rPr>
          <w:rFonts w:hint="eastAsia"/>
          <w:sz w:val="21"/>
          <w:szCs w:val="21"/>
        </w:rPr>
        <w:t>既需要承担原有的股票价格变化带来的风险</w:t>
      </w:r>
      <w:r>
        <w:rPr>
          <w:rFonts w:hint="eastAsia"/>
          <w:sz w:val="21"/>
          <w:szCs w:val="21"/>
        </w:rPr>
        <w:t>,</w:t>
      </w:r>
      <w:r>
        <w:rPr>
          <w:rFonts w:hint="eastAsia"/>
          <w:sz w:val="21"/>
          <w:szCs w:val="21"/>
        </w:rPr>
        <w:t>又得承担新投资股票带来的风险</w:t>
      </w:r>
      <w:r>
        <w:rPr>
          <w:rFonts w:hint="eastAsia"/>
          <w:sz w:val="21"/>
          <w:szCs w:val="21"/>
        </w:rPr>
        <w:t>,</w:t>
      </w:r>
      <w:r>
        <w:rPr>
          <w:rFonts w:hint="eastAsia"/>
          <w:sz w:val="21"/>
          <w:szCs w:val="21"/>
        </w:rPr>
        <w:t>还得支付相应的利息或费用</w:t>
      </w:r>
      <w:r>
        <w:rPr>
          <w:rFonts w:hint="eastAsia"/>
          <w:sz w:val="21"/>
          <w:szCs w:val="21"/>
        </w:rPr>
        <w:t>,</w:t>
      </w:r>
      <w:r>
        <w:rPr>
          <w:rFonts w:hint="eastAsia"/>
          <w:sz w:val="21"/>
          <w:szCs w:val="21"/>
        </w:rPr>
        <w:t>如判断失误或操作不当</w:t>
      </w:r>
      <w:r>
        <w:rPr>
          <w:rFonts w:hint="eastAsia"/>
          <w:sz w:val="21"/>
          <w:szCs w:val="21"/>
        </w:rPr>
        <w:t>,</w:t>
      </w:r>
      <w:r>
        <w:rPr>
          <w:rFonts w:hint="eastAsia"/>
          <w:sz w:val="21"/>
          <w:szCs w:val="21"/>
        </w:rPr>
        <w:t>会加大亏损。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）担保能力及限制交易风险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单只或全部证券被暂停融资及转融通证券出借业务、投资者账户被暂停或取消融资及转融通证券出借业务资格等</w:t>
      </w:r>
      <w:r>
        <w:rPr>
          <w:rFonts w:hint="eastAsia"/>
          <w:sz w:val="21"/>
          <w:szCs w:val="21"/>
        </w:rPr>
        <w:t>,</w:t>
      </w:r>
      <w:r>
        <w:rPr>
          <w:rFonts w:hint="eastAsia"/>
          <w:sz w:val="21"/>
          <w:szCs w:val="21"/>
        </w:rPr>
        <w:t>这些影响可能给投资者造成经济损失。此外</w:t>
      </w:r>
      <w:r>
        <w:rPr>
          <w:rFonts w:hint="eastAsia"/>
          <w:sz w:val="21"/>
          <w:szCs w:val="21"/>
        </w:rPr>
        <w:t>,</w:t>
      </w:r>
      <w:r>
        <w:rPr>
          <w:rFonts w:hint="eastAsia"/>
          <w:sz w:val="21"/>
          <w:szCs w:val="21"/>
        </w:rPr>
        <w:t>投资者也可能面临由于自身维持担保比例低于融资及转融通证券出借业务合同约定的担保要求</w:t>
      </w:r>
      <w:r>
        <w:rPr>
          <w:rFonts w:hint="eastAsia"/>
          <w:sz w:val="21"/>
          <w:szCs w:val="21"/>
        </w:rPr>
        <w:t>,</w:t>
      </w:r>
      <w:r>
        <w:rPr>
          <w:rFonts w:hint="eastAsia"/>
          <w:sz w:val="21"/>
          <w:szCs w:val="21"/>
        </w:rPr>
        <w:t>且未能及时补充</w:t>
      </w:r>
      <w:r>
        <w:rPr>
          <w:rFonts w:hint="eastAsia"/>
          <w:sz w:val="21"/>
          <w:szCs w:val="21"/>
        </w:rPr>
        <w:t>担保物</w:t>
      </w:r>
      <w:r>
        <w:rPr>
          <w:rFonts w:hint="eastAsia"/>
          <w:sz w:val="21"/>
          <w:szCs w:val="21"/>
        </w:rPr>
        <w:t>,</w:t>
      </w:r>
      <w:r>
        <w:rPr>
          <w:rFonts w:hint="eastAsia"/>
          <w:sz w:val="21"/>
          <w:szCs w:val="21"/>
        </w:rPr>
        <w:t>导致信用账户交易受到限制</w:t>
      </w:r>
      <w:r>
        <w:rPr>
          <w:rFonts w:hint="eastAsia"/>
          <w:sz w:val="21"/>
          <w:szCs w:val="21"/>
        </w:rPr>
        <w:t>,</w:t>
      </w:r>
      <w:r>
        <w:rPr>
          <w:rFonts w:hint="eastAsia"/>
          <w:sz w:val="21"/>
          <w:szCs w:val="21"/>
        </w:rPr>
        <w:t>从而造成经济损失。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）强制平仓风险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投资者在从事融资及转融通证券出借业务期间</w:t>
      </w:r>
      <w:r>
        <w:rPr>
          <w:rFonts w:hint="eastAsia"/>
          <w:sz w:val="21"/>
          <w:szCs w:val="21"/>
        </w:rPr>
        <w:t>,</w:t>
      </w:r>
      <w:r>
        <w:rPr>
          <w:rFonts w:hint="eastAsia"/>
          <w:sz w:val="21"/>
          <w:szCs w:val="21"/>
        </w:rPr>
        <w:t>如果不能按照约定的期限清偿债务</w:t>
      </w:r>
      <w:r>
        <w:rPr>
          <w:rFonts w:hint="eastAsia"/>
          <w:sz w:val="21"/>
          <w:szCs w:val="21"/>
        </w:rPr>
        <w:t>,</w:t>
      </w:r>
      <w:r>
        <w:rPr>
          <w:rFonts w:hint="eastAsia"/>
          <w:sz w:val="21"/>
          <w:szCs w:val="21"/>
        </w:rPr>
        <w:t>或上市证券价格波动</w:t>
      </w:r>
      <w:r>
        <w:rPr>
          <w:rFonts w:hint="eastAsia"/>
          <w:sz w:val="21"/>
          <w:szCs w:val="21"/>
        </w:rPr>
        <w:t>,</w:t>
      </w:r>
      <w:r>
        <w:rPr>
          <w:rFonts w:hint="eastAsia"/>
          <w:sz w:val="21"/>
          <w:szCs w:val="21"/>
        </w:rPr>
        <w:t>导致日终清算后维持担保比例低于警戒线</w:t>
      </w:r>
      <w:r>
        <w:rPr>
          <w:rFonts w:hint="eastAsia"/>
          <w:sz w:val="21"/>
          <w:szCs w:val="21"/>
        </w:rPr>
        <w:t>,</w:t>
      </w:r>
      <w:r>
        <w:rPr>
          <w:rFonts w:hint="eastAsia"/>
          <w:sz w:val="21"/>
          <w:szCs w:val="21"/>
        </w:rPr>
        <w:t>且不能按照约定追加担保物时</w:t>
      </w:r>
      <w:r>
        <w:rPr>
          <w:rFonts w:hint="eastAsia"/>
          <w:sz w:val="21"/>
          <w:szCs w:val="21"/>
        </w:rPr>
        <w:t>,</w:t>
      </w:r>
      <w:r>
        <w:rPr>
          <w:rFonts w:hint="eastAsia"/>
          <w:sz w:val="21"/>
          <w:szCs w:val="21"/>
        </w:rPr>
        <w:t>将面临担保物被证券公司强制平仓的风险</w:t>
      </w:r>
      <w:r>
        <w:rPr>
          <w:rFonts w:hint="eastAsia"/>
          <w:sz w:val="21"/>
          <w:szCs w:val="21"/>
        </w:rPr>
        <w:t>,</w:t>
      </w:r>
      <w:r>
        <w:rPr>
          <w:rFonts w:hint="eastAsia"/>
          <w:sz w:val="21"/>
          <w:szCs w:val="21"/>
        </w:rPr>
        <w:t>由此可能给投资者造成经济损失。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）操作风险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融资和转融通业务具体实施过程中，在投资决策、交易等环节，可能面临由于操作人员操作失误、系统不完善等原因引发的操作风险。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）法律合规风险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在融资和转融通证券出借过程中</w:t>
      </w:r>
      <w:r>
        <w:rPr>
          <w:rFonts w:hint="eastAsia"/>
          <w:sz w:val="21"/>
          <w:szCs w:val="21"/>
        </w:rPr>
        <w:t>，存在由于标的证券价格波动导致组合合规指标超标且无法进行调整的风险，以及在业务开展过程中发生操纵价格、利益输送等法律合规风险。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、自动清算的风险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本基金为发起式基金，《博时纳斯达克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）基金合同》生效之日（即</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起三年后的对应日，若基金资产净值低于两亿元（美元折算为人民币）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本基金在《博时纳斯达克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）基金合同》生效（即</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日）三年后继续存续的，基金存续期内，连续</w:t>
      </w:r>
      <w:r>
        <w:rPr>
          <w:rFonts w:hint="eastAsia"/>
          <w:sz w:val="21"/>
          <w:szCs w:val="21"/>
        </w:rPr>
        <w:t>20</w:t>
      </w:r>
      <w:r>
        <w:rPr>
          <w:rFonts w:hint="eastAsia"/>
          <w:sz w:val="21"/>
          <w:szCs w:val="21"/>
        </w:rPr>
        <w:t>个工作日出现基金份额持有人数量不满</w:t>
      </w:r>
      <w:r>
        <w:rPr>
          <w:rFonts w:hint="eastAsia"/>
          <w:sz w:val="21"/>
          <w:szCs w:val="21"/>
        </w:rPr>
        <w:t>200</w:t>
      </w:r>
      <w:r>
        <w:rPr>
          <w:rFonts w:hint="eastAsia"/>
          <w:sz w:val="21"/>
          <w:szCs w:val="21"/>
        </w:rPr>
        <w:t>人或者基金资产净值低于</w:t>
      </w:r>
      <w:r>
        <w:rPr>
          <w:rFonts w:hint="eastAsia"/>
          <w:sz w:val="21"/>
          <w:szCs w:val="21"/>
        </w:rPr>
        <w:t>5000</w:t>
      </w:r>
      <w:r>
        <w:rPr>
          <w:rFonts w:hint="eastAsia"/>
          <w:sz w:val="21"/>
          <w:szCs w:val="21"/>
        </w:rPr>
        <w:t>万元（美元折算为人民币）情形的，基金</w:t>
      </w:r>
      <w:r>
        <w:rPr>
          <w:rFonts w:hint="eastAsia"/>
          <w:sz w:val="21"/>
          <w:szCs w:val="21"/>
        </w:rPr>
        <w:lastRenderedPageBreak/>
        <w:t>管理人应当在定期报告中予以披露；连续</w:t>
      </w:r>
      <w:r>
        <w:rPr>
          <w:rFonts w:hint="eastAsia"/>
          <w:sz w:val="21"/>
          <w:szCs w:val="21"/>
        </w:rPr>
        <w:t>50</w:t>
      </w:r>
      <w:r>
        <w:rPr>
          <w:rFonts w:hint="eastAsia"/>
          <w:sz w:val="21"/>
          <w:szCs w:val="21"/>
        </w:rPr>
        <w:t>个工作日出现前述情形的，本基金将根据基金合同的约定进行基金财产清算并终止，且无需召开基金份额持有人大会，同时基金管理人应履行相关的监管报告和信息披露程序。因此，本基金面临自动清算的风险。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w:t>
      </w:r>
      <w:r>
        <w:rPr>
          <w:rFonts w:hint="eastAsia"/>
          <w:b/>
          <w:bCs/>
          <w:sz w:val="21"/>
          <w:szCs w:val="21"/>
        </w:rPr>
        <w:t> </w:t>
      </w:r>
      <w:r>
        <w:rPr>
          <w:rFonts w:hint="eastAsia"/>
          <w:b/>
          <w:bCs/>
          <w:sz w:val="21"/>
          <w:szCs w:val="21"/>
        </w:rPr>
        <w:t>海外投资风险</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、海外市场风险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本基金投资于海外市场，面临海外市场波动带来的风险。</w:t>
      </w:r>
      <w:r>
        <w:rPr>
          <w:rFonts w:hint="eastAsia"/>
          <w:sz w:val="21"/>
          <w:szCs w:val="21"/>
        </w:rPr>
        <w:t>影响金融市场波动的因素比较复杂，包括经济发展、政策变化、资金供求、公司盈利的变化、利率汇率波动等，都将影响基金净值的升跌。此外，基金主要投资的海外证券市场可能对每日证券交易价格并无涨跌幅上下限的规定，因此对于无涨跌幅上下限的规定证券市场的证券，每日涨跌幅空间相对较大。这一因素可能会带来市场的急剧下跌，从而带来投资风险的增加。</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、政府管制风险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在特殊情况下，基金所投资市场有可能面临政府管制措施，包括对货币兑换进行限制、限制资本外流、征收高额税收等，会对基金投资造成影响。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、监管风险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由于监管层</w:t>
      </w:r>
      <w:r>
        <w:rPr>
          <w:rFonts w:hint="eastAsia"/>
          <w:sz w:val="21"/>
          <w:szCs w:val="21"/>
        </w:rPr>
        <w:t>或监管模式出现非预期的变动，某些已经存在的或者运作的交易可能被新的监管层或监管体系认定为非法交易，或受到更严格的管理，将导致基金运作承受监管风险。基金运作可能被迫进行调整，由此可能对基金净值产生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、政治风险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基金所投资市场因政治局势变化，如政策变化、罢工、恐怖袭击、战争、暴动等，可能出现市场大幅波动，对基金净值产生不利影响。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、汇率风险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本基金投资的海外市场金融品种以外币计价，如果所投资市场的货币相对于人民币贬值，将对基金收益产生不利影响；此外，外币对人民币的汇率大幅波动也将加大基金净值波动的幅度。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、利率风险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金融市场利率的波动会导致证券市场价格和收益率的变动。利率直接影响着债券的价格和收益率，影响着企业的融资成本和利润。基金投资于债券和股票，其收益水平可能会受到利率变化的影响。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、衍生品风险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本基金可投资于期货与期权等金融衍生品。尽管本基金将谨慎地使用衍生品进行投资，但衍生品仍可能给基金带来额外风险，包括杠杆风险、交易对</w:t>
      </w:r>
      <w:r>
        <w:rPr>
          <w:rFonts w:hint="eastAsia"/>
          <w:sz w:val="21"/>
          <w:szCs w:val="21"/>
        </w:rPr>
        <w:t>手的信用风险、衍生品价格与其基础品种的相关度降低带来的风险等，由此可能会增加基金净值的波动幅度。在本基金中，衍生品将仅用于避险和进行组合的有效管理。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、信用风险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信用风险是指基金在交易过程发生交收违约，或者基金所投资债券之发行人出现违约、拒绝支付到期本息，都可能导致基金资产损失和收益变化。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、法律及税务风险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基金所投资的国家</w:t>
      </w:r>
      <w:r>
        <w:rPr>
          <w:rFonts w:hint="eastAsia"/>
          <w:sz w:val="21"/>
          <w:szCs w:val="21"/>
        </w:rPr>
        <w:t>/</w:t>
      </w:r>
      <w:r>
        <w:rPr>
          <w:rFonts w:hint="eastAsia"/>
          <w:sz w:val="21"/>
          <w:szCs w:val="21"/>
        </w:rPr>
        <w:t>地区在法律法规、税务政策可能与国内不同，海外市场可能要求基金就股息、利息、资本利得等收益向当地税务机构缴纳税金，使基金收益受到一定影响。此外，各国</w:t>
      </w:r>
      <w:r>
        <w:rPr>
          <w:rFonts w:hint="eastAsia"/>
          <w:sz w:val="21"/>
          <w:szCs w:val="21"/>
        </w:rPr>
        <w:t>/</w:t>
      </w:r>
      <w:r>
        <w:rPr>
          <w:rFonts w:hint="eastAsia"/>
          <w:sz w:val="21"/>
          <w:szCs w:val="21"/>
        </w:rPr>
        <w:t>地区的法律及税收规定</w:t>
      </w:r>
      <w:r>
        <w:rPr>
          <w:rFonts w:hint="eastAsia"/>
          <w:sz w:val="21"/>
          <w:szCs w:val="21"/>
        </w:rPr>
        <w:t>可能发生变化，有可能对基金造成不利影响。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、交易结算风险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海外的证券交易佣金可能比国内高。海外证券交易所、货币市场、证券交易体系以及证券经纪商的监管体系和制度与国内不同。证券交易交割时间、资金清算时间有可能比国内需要更长时间。此外，在基金的投资交易中，因交易的对手方无法履行对一位或多位的交易对手的支付义务而使得基金在投资交易中蒙受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、证券借贷</w:t>
      </w:r>
      <w:r>
        <w:rPr>
          <w:rFonts w:hint="eastAsia"/>
          <w:sz w:val="21"/>
          <w:szCs w:val="21"/>
        </w:rPr>
        <w:t>/</w:t>
      </w:r>
      <w:r>
        <w:rPr>
          <w:rFonts w:hint="eastAsia"/>
          <w:sz w:val="21"/>
          <w:szCs w:val="21"/>
        </w:rPr>
        <w:t>正回购</w:t>
      </w:r>
      <w:r>
        <w:rPr>
          <w:rFonts w:hint="eastAsia"/>
          <w:sz w:val="21"/>
          <w:szCs w:val="21"/>
        </w:rPr>
        <w:t>/</w:t>
      </w:r>
      <w:r>
        <w:rPr>
          <w:rFonts w:hint="eastAsia"/>
          <w:sz w:val="21"/>
          <w:szCs w:val="21"/>
        </w:rPr>
        <w:t>逆回购风险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证券借贷的风险表现为，作为证券借出方，如果交易对手方（即证券借入方）违约，则基金可能面临到期无法获得证券借贷收入甚至借</w:t>
      </w:r>
      <w:r>
        <w:rPr>
          <w:rFonts w:hint="eastAsia"/>
          <w:sz w:val="21"/>
          <w:szCs w:val="21"/>
        </w:rPr>
        <w:t>出证券无法归还的风险，从而导致基金资产发生损失。证券回购中的风险体现为，在回购交易中，交易对手方可能因财务状况或其它原因不能履行付款或结算的义务，从而对基金资产价值造成不利影响。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、港股通机制下，港股投资风险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范围为具有良好流动性的金融工具，包括内地与香港股票市场交易互联互通机制下允许投资的香港联合交易所上市的股票，如本基金投资港股，会面临港股通机制下因投资环境、投资者结构、投资标的构成、市场制度以及交易规则等差异所带来的特有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、金融模型风险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投资管理人在有时会使用金融模型来进行资产定价、趋势判断、风险评估等辅助其做出投资决策。但是金融模型通常是建立在一系列的学术假设之上的，投资实践和学术假设之间</w:t>
      </w:r>
      <w:r>
        <w:rPr>
          <w:rFonts w:hint="eastAsia"/>
          <w:sz w:val="21"/>
          <w:szCs w:val="21"/>
        </w:rPr>
        <w:lastRenderedPageBreak/>
        <w:t>存在一定的差距；而且金融模型结论的准确性往往受制于模型使用的数据的精确性。因此，投资者在使用金融模型时，面临出现错误结论的可能性，从而承担投资损失的风险。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w:t>
      </w:r>
      <w:r>
        <w:rPr>
          <w:rFonts w:hint="eastAsia"/>
          <w:b/>
          <w:bCs/>
          <w:sz w:val="21"/>
          <w:szCs w:val="21"/>
        </w:rPr>
        <w:t> </w:t>
      </w:r>
      <w:r>
        <w:rPr>
          <w:rFonts w:hint="eastAsia"/>
          <w:b/>
          <w:bCs/>
          <w:sz w:val="21"/>
          <w:szCs w:val="21"/>
        </w:rPr>
        <w:t>流动性风险</w:t>
      </w:r>
    </w:p>
    <w:p w:rsidR="002120D9" w:rsidRDefault="00A22CB3">
      <w:pPr>
        <w:pStyle w:val="a9"/>
        <w:spacing w:before="0" w:beforeAutospacing="0" w:after="0" w:afterAutospacing="0" w:line="360" w:lineRule="auto"/>
        <w:ind w:firstLine="420"/>
        <w:rPr>
          <w:sz w:val="21"/>
          <w:szCs w:val="21"/>
        </w:rPr>
      </w:pPr>
      <w:r>
        <w:rPr>
          <w:rFonts w:hint="eastAsia"/>
          <w:sz w:val="21"/>
          <w:szCs w:val="21"/>
        </w:rPr>
        <w:t>在开放式基金交易过程中，可能会发生巨额赎回的情形。巨额赎回可能会产生基金仓位调整的困难，导致流动性风险，甚至影响基金份额净值。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、基金申购、赎回安排</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本基金在巨额赎回监测</w:t>
      </w:r>
      <w:r>
        <w:rPr>
          <w:rFonts w:hint="eastAsia"/>
          <w:sz w:val="21"/>
          <w:szCs w:val="21"/>
        </w:rPr>
        <w:t>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、拟投资市场、行业及资产的流动性风险评估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本基金主要投资于标的指数成份股和备选成份股（含存托凭证），可能会少量投资于境外市场和境内市场依法发行的金融工具，本基金拟投资市场、行业</w:t>
      </w:r>
      <w:r>
        <w:rPr>
          <w:rFonts w:hint="eastAsia"/>
          <w:sz w:val="21"/>
          <w:szCs w:val="21"/>
        </w:rPr>
        <w:t>及资产的流动性良好，因此本基金投资组合资产变现能力较强。当遇到极端市场情况时，基金管理人会按照基金合同及相关法律法规要求，及时启动流动性风险应对措施，保护基金投资者的合法权益。综合评估在正常市场环境下本基金的流动性风险适中。</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、巨额赎回情形下的流动性风险管理措施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w:t>
      </w:r>
      <w:r>
        <w:rPr>
          <w:rFonts w:hint="eastAsia"/>
          <w:sz w:val="21"/>
          <w:szCs w:val="21"/>
        </w:rPr>
        <w:t>期办理赎回申请的措施。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、实施备用的流动性风险管理工具的情形、程序及对投资者的潜在影响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摆动定价、暂停基金估值、实施侧袋机制等流动性风险管理工具作为辅助措施。对于各类流动性风险管理工具的使用，基金管理人将依照严格审批、审慎决策的原则，及时有效地对风险进行监测和评估，使用前</w:t>
      </w:r>
      <w:r>
        <w:rPr>
          <w:rFonts w:hint="eastAsia"/>
          <w:sz w:val="21"/>
          <w:szCs w:val="21"/>
        </w:rPr>
        <w:t>经过内部审批程序并与基金托管人协商一致。在实际运用各类流动性风</w:t>
      </w:r>
      <w:r>
        <w:rPr>
          <w:rFonts w:hint="eastAsia"/>
          <w:sz w:val="21"/>
          <w:szCs w:val="21"/>
        </w:rPr>
        <w:lastRenderedPageBreak/>
        <w:t>险管理工具时，投资者的赎回申请、赎回款项支付等可能受到相应影响，基金管理人将严格依照法律法规及基金合同的约定进行操作，全面保障投资者的合法权益。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、启用侧袋机制的风险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四、基金运作风险</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、操作风险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开放式基金的各种交易行为或者后台运作中，可能因为技术系统的故障或者差错而影响交易的正常进行或者导致投资者的利益受到影响。这种操作风险可能来自基金管理公司、基金登记结算机构、销售机构、交易对手、基金托管人、证券交易所、证券登记结算机构等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、会计核算风险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会计核算风险主要是指由于会计核算及会计管理上违规操作形成的风险或错误，通常是指基金管理人在计算、整理、制证、填单、登账、编表、保管及其相关业务处理中，由于客观原因与非主观故意所造成的行为过失，从而对基金收益造成影响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w:t>
      </w:r>
      <w:r>
        <w:rPr>
          <w:rFonts w:hint="eastAsia"/>
          <w:sz w:val="21"/>
          <w:szCs w:val="21"/>
        </w:rPr>
        <w:t>第三方机构服务的风险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本基金的多项服务委托第三方机构办理，存在以下风险：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）登记结算机构可能调整结算制度，从而对投资者基金份额、资金等的结算方式发生变化，制度调整可能给投资者带来理解偏差的风险。同样的风险还可能来自于证券交易所及其他代理机构。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）证券交易所、期货交易所、证券与期货登记结算机构、基金托管人及其他代理机构可能违约，导致基金或投资者利益受损的风险。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、管理风险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基金管理人、基金托管人等相关当事人的业务发展状况、人员配备、管理水平与内部控制等对基金收益水平存在影响。因业务</w:t>
      </w:r>
      <w:r>
        <w:rPr>
          <w:rFonts w:hint="eastAsia"/>
          <w:sz w:val="21"/>
          <w:szCs w:val="21"/>
        </w:rPr>
        <w:t>扩张过快、行业内过度竞争、对主要业务人员过度依赖等可能会产生影响投资者利益的风险。相关当事人在业务各环节操作过程中，可能因内部</w:t>
      </w:r>
      <w:r>
        <w:rPr>
          <w:rFonts w:hint="eastAsia"/>
          <w:sz w:val="21"/>
          <w:szCs w:val="21"/>
        </w:rPr>
        <w:lastRenderedPageBreak/>
        <w:t>控制存在缺陷或者人为因素造成操作失误或违反操作规程等引致风险，例如，越权违规交易、欺诈行为及交易错误等风险。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五、其他风险</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、不可抗力风险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战争、自然灾害等不可抗力可能导致基金资产遭受损失。基金管理人、基金托管人、证券交易所、登记结算机构和销售机构等可能因不可抗力无法正常工作，从而影响基金的各项业务按正常时限完成、使投资者和持有人无法及时查询权益、进行日常交易以致利益受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六、声明</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、投资者投资于本基金，须自行承担投资风险；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、除基金管理人直接办理本基金的销售外，本基金还通过基金销售机构代理销售，基金管理人与基金代销机构都不能保证其收益或本金安全。</w:t>
      </w:r>
      <w:r>
        <w:rPr>
          <w:rFonts w:hint="eastAsia"/>
          <w:sz w:val="21"/>
          <w:szCs w:val="21"/>
        </w:rPr>
        <w:t xml:space="preserve"> </w:t>
      </w:r>
    </w:p>
    <w:p w:rsidR="002120D9" w:rsidRDefault="00A22CB3">
      <w:pPr>
        <w:widowControl/>
        <w:jc w:val="left"/>
        <w:rPr>
          <w:rFonts w:ascii="宋体" w:eastAsia="宋体" w:hAnsi="宋体"/>
        </w:rPr>
      </w:pPr>
      <w:bookmarkStart w:id="23" w:name="chapter_level1_5_73470_section_1_end"/>
      <w:bookmarkEnd w:id="23"/>
      <w:r>
        <w:rPr>
          <w:rFonts w:ascii="宋体" w:eastAsia="宋体" w:hAnsi="宋体"/>
        </w:rPr>
        <w:br w:type="page"/>
      </w:r>
    </w:p>
    <w:p w:rsidR="002120D9" w:rsidRDefault="00A22CB3">
      <w:pPr>
        <w:pStyle w:val="2"/>
        <w:jc w:val="center"/>
        <w:rPr>
          <w:rFonts w:ascii="宋体" w:eastAsia="宋体" w:hAnsi="宋体"/>
          <w:sz w:val="30"/>
        </w:rPr>
      </w:pPr>
      <w:bookmarkStart w:id="24" w:name="_Toc209518323"/>
      <w:bookmarkStart w:id="25" w:name="chapter_level1_6_73471"/>
      <w:r>
        <w:rPr>
          <w:rFonts w:ascii="宋体" w:eastAsia="宋体" w:hAnsi="宋体" w:hint="eastAsia"/>
          <w:sz w:val="30"/>
        </w:rPr>
        <w:lastRenderedPageBreak/>
        <w:t>第四部分</w:t>
      </w:r>
      <w:r>
        <w:rPr>
          <w:rFonts w:ascii="宋体" w:eastAsia="宋体" w:hAnsi="宋体" w:hint="eastAsia"/>
          <w:sz w:val="30"/>
        </w:rPr>
        <w:t xml:space="preserve">  </w:t>
      </w:r>
      <w:r>
        <w:rPr>
          <w:rFonts w:ascii="宋体" w:eastAsia="宋体" w:hAnsi="宋体" w:hint="eastAsia"/>
          <w:sz w:val="30"/>
        </w:rPr>
        <w:t>基金的投资</w:t>
      </w:r>
      <w:bookmarkEnd w:id="24"/>
      <w:bookmarkEnd w:id="25"/>
    </w:p>
    <w:p w:rsidR="002120D9" w:rsidRDefault="00A22CB3">
      <w:pPr>
        <w:pStyle w:val="a9"/>
        <w:spacing w:before="0" w:beforeAutospacing="0" w:after="0" w:afterAutospacing="0" w:line="360" w:lineRule="auto"/>
        <w:ind w:firstLine="420"/>
        <w:rPr>
          <w:sz w:val="21"/>
          <w:szCs w:val="21"/>
        </w:rPr>
      </w:pPr>
      <w:bookmarkStart w:id="26" w:name="chapter_level1_6_73471_section_1"/>
      <w:bookmarkEnd w:id="26"/>
      <w:r>
        <w:rPr>
          <w:rStyle w:val="ab"/>
          <w:rFonts w:hint="eastAsia"/>
          <w:sz w:val="21"/>
          <w:szCs w:val="21"/>
        </w:rPr>
        <w:t>一、投资目标</w:t>
      </w:r>
    </w:p>
    <w:p w:rsidR="002120D9" w:rsidRDefault="00A22CB3">
      <w:pPr>
        <w:pStyle w:val="a9"/>
        <w:spacing w:before="0" w:beforeAutospacing="0" w:after="0" w:afterAutospacing="0" w:line="360" w:lineRule="auto"/>
        <w:ind w:firstLine="420"/>
        <w:rPr>
          <w:sz w:val="21"/>
          <w:szCs w:val="21"/>
        </w:rPr>
      </w:pPr>
      <w:bookmarkStart w:id="27" w:name="field_60_investmenttarget_1_start"/>
      <w:bookmarkEnd w:id="27"/>
      <w:r>
        <w:rPr>
          <w:rFonts w:hint="eastAsia"/>
          <w:sz w:val="21"/>
          <w:szCs w:val="21"/>
        </w:rPr>
        <w:t>通过主要投资于目标</w:t>
      </w:r>
      <w:r>
        <w:rPr>
          <w:rFonts w:hint="eastAsia"/>
          <w:sz w:val="21"/>
          <w:szCs w:val="21"/>
        </w:rPr>
        <w:t>ETF</w:t>
      </w:r>
      <w:r>
        <w:rPr>
          <w:rFonts w:hint="eastAsia"/>
          <w:sz w:val="21"/>
          <w:szCs w:val="21"/>
        </w:rPr>
        <w:t>，紧密跟踪标的指数即纳斯达克</w:t>
      </w:r>
      <w:r>
        <w:rPr>
          <w:rFonts w:hint="eastAsia"/>
          <w:sz w:val="21"/>
          <w:szCs w:val="21"/>
        </w:rPr>
        <w:t>100</w:t>
      </w:r>
      <w:r>
        <w:rPr>
          <w:rFonts w:hint="eastAsia"/>
          <w:sz w:val="21"/>
          <w:szCs w:val="21"/>
        </w:rPr>
        <w:t>指数的表现，追求跟踪偏离度和跟踪误差的最小化。在正常情况下，本基金力争控制投资组合的净值增长率与业绩比较基准之间的预期日均跟踪偏离度的绝对值小于</w:t>
      </w:r>
      <w:r>
        <w:rPr>
          <w:rFonts w:hint="eastAsia"/>
          <w:sz w:val="21"/>
          <w:szCs w:val="21"/>
        </w:rPr>
        <w:t>0.35%</w:t>
      </w:r>
      <w:r>
        <w:rPr>
          <w:rFonts w:hint="eastAsia"/>
          <w:sz w:val="21"/>
          <w:szCs w:val="21"/>
        </w:rPr>
        <w:t>，预期年化跟踪误差不超过</w:t>
      </w:r>
      <w:r>
        <w:rPr>
          <w:rFonts w:hint="eastAsia"/>
          <w:sz w:val="21"/>
          <w:szCs w:val="21"/>
        </w:rPr>
        <w:t>4%</w:t>
      </w:r>
      <w:r>
        <w:rPr>
          <w:rFonts w:hint="eastAsia"/>
          <w:sz w:val="21"/>
          <w:szCs w:val="21"/>
        </w:rPr>
        <w:t>。</w:t>
      </w:r>
      <w:r>
        <w:rPr>
          <w:rFonts w:hint="eastAsia"/>
          <w:sz w:val="21"/>
          <w:szCs w:val="21"/>
        </w:rPr>
        <w:t xml:space="preserve"> </w:t>
      </w:r>
      <w:bookmarkStart w:id="28" w:name="field_60_investmenttarget_1_end"/>
      <w:bookmarkEnd w:id="28"/>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二、投资范围</w:t>
      </w:r>
    </w:p>
    <w:p w:rsidR="002120D9" w:rsidRDefault="00A22CB3">
      <w:pPr>
        <w:pStyle w:val="a9"/>
        <w:spacing w:before="0" w:beforeAutospacing="0" w:after="0" w:afterAutospacing="0" w:line="360" w:lineRule="auto"/>
        <w:ind w:firstLine="420"/>
        <w:rPr>
          <w:sz w:val="21"/>
          <w:szCs w:val="21"/>
        </w:rPr>
      </w:pPr>
      <w:bookmarkStart w:id="29" w:name="field_60_investmentrange_1_start"/>
      <w:bookmarkEnd w:id="29"/>
      <w:r>
        <w:rPr>
          <w:rFonts w:hint="eastAsia"/>
          <w:sz w:val="21"/>
          <w:szCs w:val="21"/>
        </w:rPr>
        <w:t>本基金主要投资于目标</w:t>
      </w:r>
      <w:r>
        <w:rPr>
          <w:rFonts w:hint="eastAsia"/>
          <w:sz w:val="21"/>
          <w:szCs w:val="21"/>
        </w:rPr>
        <w:t>ETF</w:t>
      </w:r>
      <w:r>
        <w:rPr>
          <w:rFonts w:hint="eastAsia"/>
          <w:sz w:val="21"/>
          <w:szCs w:val="21"/>
        </w:rPr>
        <w:t>、标的指数即纳斯达克</w:t>
      </w:r>
      <w:r>
        <w:rPr>
          <w:rFonts w:hint="eastAsia"/>
          <w:sz w:val="21"/>
          <w:szCs w:val="21"/>
        </w:rPr>
        <w:t>100</w:t>
      </w:r>
      <w:r>
        <w:rPr>
          <w:rFonts w:hint="eastAsia"/>
          <w:sz w:val="21"/>
          <w:szCs w:val="21"/>
        </w:rPr>
        <w:t>指数成份股和备选成份股票（含存托凭证）。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为更好地实现投资目标</w:t>
      </w:r>
      <w:r>
        <w:rPr>
          <w:rFonts w:hint="eastAsia"/>
          <w:sz w:val="21"/>
          <w:szCs w:val="21"/>
        </w:rPr>
        <w:t>,</w:t>
      </w:r>
      <w:r>
        <w:rPr>
          <w:rFonts w:hint="eastAsia"/>
          <w:sz w:val="21"/>
          <w:szCs w:val="21"/>
        </w:rPr>
        <w:t>本基金还可投资于境外市场和境内市场依法发行的金融工具，其中境外市场投资工具包括在已与中国证监会签署双边监管合作谅解备忘录的国家或地区证券监管机构登记注册的跟踪同一标的指数的公募基金</w:t>
      </w:r>
      <w:r>
        <w:rPr>
          <w:rFonts w:hint="eastAsia"/>
          <w:sz w:val="21"/>
          <w:szCs w:val="21"/>
        </w:rPr>
        <w:t>(</w:t>
      </w:r>
      <w:r>
        <w:rPr>
          <w:rFonts w:hint="eastAsia"/>
          <w:sz w:val="21"/>
          <w:szCs w:val="21"/>
        </w:rPr>
        <w:t>包括开放式基金和交易型开放式指数基金</w:t>
      </w:r>
      <w:r>
        <w:rPr>
          <w:rFonts w:hint="eastAsia"/>
          <w:sz w:val="21"/>
          <w:szCs w:val="21"/>
        </w:rPr>
        <w:t>(ETF)</w:t>
      </w:r>
      <w:r>
        <w:rPr>
          <w:rFonts w:hint="eastAsia"/>
          <w:sz w:val="21"/>
          <w:szCs w:val="21"/>
        </w:rPr>
        <w:t>；依法发行上市的内地与香港股票市场交易互联互通机制下允许投资的香港联合交易所上市的股票</w:t>
      </w:r>
      <w:r>
        <w:rPr>
          <w:rFonts w:hint="eastAsia"/>
          <w:sz w:val="21"/>
          <w:szCs w:val="21"/>
        </w:rPr>
        <w:t>(</w:t>
      </w:r>
      <w:r>
        <w:rPr>
          <w:rFonts w:hint="eastAsia"/>
          <w:sz w:val="21"/>
          <w:szCs w:val="21"/>
        </w:rPr>
        <w:t>以下简称“港股通标的股票”</w:t>
      </w:r>
      <w:r>
        <w:rPr>
          <w:rFonts w:hint="eastAsia"/>
          <w:sz w:val="21"/>
          <w:szCs w:val="21"/>
        </w:rPr>
        <w:t>)</w:t>
      </w:r>
      <w:r>
        <w:rPr>
          <w:rFonts w:hint="eastAsia"/>
          <w:sz w:val="21"/>
          <w:szCs w:val="21"/>
        </w:rPr>
        <w:t>；已与中国证监会签署双边监管合作谅解备忘录的国家</w:t>
      </w:r>
      <w:r>
        <w:rPr>
          <w:rFonts w:hint="eastAsia"/>
          <w:sz w:val="21"/>
          <w:szCs w:val="21"/>
        </w:rPr>
        <w:t>或地区证券市场挂牌交易的普通股、优先股、存托凭证</w:t>
      </w:r>
      <w:r>
        <w:rPr>
          <w:rFonts w:hint="eastAsia"/>
          <w:sz w:val="21"/>
          <w:szCs w:val="21"/>
        </w:rPr>
        <w:t>(</w:t>
      </w:r>
      <w:r>
        <w:rPr>
          <w:rFonts w:hint="eastAsia"/>
          <w:sz w:val="21"/>
          <w:szCs w:val="21"/>
        </w:rPr>
        <w:t>包括全球存托凭证</w:t>
      </w:r>
      <w:r>
        <w:rPr>
          <w:rFonts w:hint="eastAsia"/>
          <w:sz w:val="21"/>
          <w:szCs w:val="21"/>
        </w:rPr>
        <w:t>,</w:t>
      </w:r>
      <w:r>
        <w:rPr>
          <w:rFonts w:hint="eastAsia"/>
          <w:sz w:val="21"/>
          <w:szCs w:val="21"/>
        </w:rPr>
        <w:t>美国存托凭证等</w:t>
      </w:r>
      <w:r>
        <w:rPr>
          <w:rFonts w:hint="eastAsia"/>
          <w:sz w:val="21"/>
          <w:szCs w:val="21"/>
        </w:rPr>
        <w:t>)</w:t>
      </w:r>
      <w:r>
        <w:rPr>
          <w:rFonts w:hint="eastAsia"/>
          <w:sz w:val="21"/>
          <w:szCs w:val="21"/>
        </w:rPr>
        <w:t>，房地产信托凭证：政府债券、公司债券、可转换债券、住房按揭支持证券、资产支持证券等及经中国证监会认可的国际金融组织发行的证券、银行存款、可转让存单、银行承兑汇票、银行票据、商业票据、回购协议、短期政府债券等货币市场工具；与固定收益、股权、信用、商品指数、基金等标的物挂钩的结构性投资产品；远期合约、互换及经中国证监会认可的境外交易所上市交易的期权、期货等金融衍生产品以及法律法规或中国证监会允许基金投资的其他金融工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境内</w:t>
      </w:r>
      <w:r>
        <w:rPr>
          <w:rFonts w:hint="eastAsia"/>
          <w:sz w:val="21"/>
          <w:szCs w:val="21"/>
        </w:rPr>
        <w:t>市场投资工具包括国内依法发行或上市的股票</w:t>
      </w:r>
      <w:r>
        <w:rPr>
          <w:rFonts w:hint="eastAsia"/>
          <w:sz w:val="21"/>
          <w:szCs w:val="21"/>
        </w:rPr>
        <w:t>(</w:t>
      </w:r>
      <w:r>
        <w:rPr>
          <w:rFonts w:hint="eastAsia"/>
          <w:sz w:val="21"/>
          <w:szCs w:val="21"/>
        </w:rPr>
        <w:t>包括创业板及其他经中国证监会核准或注册上市的股票、存托凭证</w:t>
      </w:r>
      <w:r>
        <w:rPr>
          <w:rFonts w:hint="eastAsia"/>
          <w:sz w:val="21"/>
          <w:szCs w:val="21"/>
        </w:rPr>
        <w:t>)</w:t>
      </w:r>
      <w:r>
        <w:rPr>
          <w:rFonts w:hint="eastAsia"/>
          <w:sz w:val="21"/>
          <w:szCs w:val="21"/>
        </w:rPr>
        <w:t>、债券</w:t>
      </w:r>
      <w:r>
        <w:rPr>
          <w:rFonts w:hint="eastAsia"/>
          <w:sz w:val="21"/>
          <w:szCs w:val="21"/>
        </w:rPr>
        <w:t>(</w:t>
      </w:r>
      <w:r>
        <w:rPr>
          <w:rFonts w:hint="eastAsia"/>
          <w:sz w:val="21"/>
          <w:szCs w:val="21"/>
        </w:rPr>
        <w:t>包括国债、金融债、地方政府债、政府支持机构债券、企业债、公司债、可转换债券</w:t>
      </w:r>
      <w:r>
        <w:rPr>
          <w:rFonts w:hint="eastAsia"/>
          <w:sz w:val="21"/>
          <w:szCs w:val="21"/>
        </w:rPr>
        <w:t>(</w:t>
      </w:r>
      <w:r>
        <w:rPr>
          <w:rFonts w:hint="eastAsia"/>
          <w:sz w:val="21"/>
          <w:szCs w:val="21"/>
        </w:rPr>
        <w:t>含分离交易可转债</w:t>
      </w:r>
      <w:r>
        <w:rPr>
          <w:rFonts w:hint="eastAsia"/>
          <w:sz w:val="21"/>
          <w:szCs w:val="21"/>
        </w:rPr>
        <w:t>)</w:t>
      </w:r>
      <w:r>
        <w:rPr>
          <w:rFonts w:hint="eastAsia"/>
          <w:sz w:val="21"/>
          <w:szCs w:val="21"/>
        </w:rPr>
        <w:t>、可交换债券、央行票据、短期融资券、超短期融资券、中期票据等</w:t>
      </w:r>
      <w:r>
        <w:rPr>
          <w:rFonts w:hint="eastAsia"/>
          <w:sz w:val="21"/>
          <w:szCs w:val="21"/>
        </w:rPr>
        <w:t>)</w:t>
      </w:r>
      <w:r>
        <w:rPr>
          <w:rFonts w:hint="eastAsia"/>
          <w:sz w:val="21"/>
          <w:szCs w:val="21"/>
        </w:rPr>
        <w:t>、国债期货、股指期货、股票期权、货币市场工具</w:t>
      </w:r>
      <w:r>
        <w:rPr>
          <w:rFonts w:hint="eastAsia"/>
          <w:sz w:val="21"/>
          <w:szCs w:val="21"/>
        </w:rPr>
        <w:t>(</w:t>
      </w:r>
      <w:r>
        <w:rPr>
          <w:rFonts w:hint="eastAsia"/>
          <w:sz w:val="21"/>
          <w:szCs w:val="21"/>
        </w:rPr>
        <w:t>包括银行存款、同业存单等</w:t>
      </w:r>
      <w:r>
        <w:rPr>
          <w:rFonts w:hint="eastAsia"/>
          <w:sz w:val="21"/>
          <w:szCs w:val="21"/>
        </w:rPr>
        <w:t>)</w:t>
      </w:r>
      <w:r>
        <w:rPr>
          <w:rFonts w:hint="eastAsia"/>
          <w:sz w:val="21"/>
          <w:szCs w:val="21"/>
        </w:rPr>
        <w:t>、债券回购、资产支持证券以及法律法规或中国证监会允许基金投资的其他金融工具</w:t>
      </w:r>
      <w:r>
        <w:rPr>
          <w:rFonts w:hint="eastAsia"/>
          <w:sz w:val="21"/>
          <w:szCs w:val="21"/>
        </w:rPr>
        <w:t>(</w:t>
      </w:r>
      <w:r>
        <w:rPr>
          <w:rFonts w:hint="eastAsia"/>
          <w:sz w:val="21"/>
          <w:szCs w:val="21"/>
        </w:rPr>
        <w:t>但须符合中国证监会的相关规定</w:t>
      </w:r>
      <w:r>
        <w:rPr>
          <w:rFonts w:hint="eastAsia"/>
          <w:sz w:val="21"/>
          <w:szCs w:val="21"/>
        </w:rPr>
        <w:t>)</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本基金将根据法律法规的规定参与融资及转融通证券出借业务。未来</w:t>
      </w:r>
      <w:r>
        <w:rPr>
          <w:rFonts w:hint="eastAsia"/>
          <w:sz w:val="21"/>
          <w:szCs w:val="21"/>
        </w:rPr>
        <w:t>在法律法规允许的前提下，本基金可根据相关法律法规规定参与融券业务。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如法律法规或监管机构以后允许本基金投资其他品种，基金管理人在履行适当程序后，可以将其纳入投资范围。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基金的投资组合比例为：本基金投资于目标</w:t>
      </w:r>
      <w:r>
        <w:rPr>
          <w:rFonts w:hint="eastAsia"/>
          <w:sz w:val="21"/>
          <w:szCs w:val="21"/>
        </w:rPr>
        <w:t>ETF</w:t>
      </w:r>
      <w:r>
        <w:rPr>
          <w:rFonts w:hint="eastAsia"/>
          <w:sz w:val="21"/>
          <w:szCs w:val="21"/>
        </w:rPr>
        <w:t>的资产比例不低于基金资产净值的</w:t>
      </w:r>
      <w:r>
        <w:rPr>
          <w:rFonts w:hint="eastAsia"/>
          <w:sz w:val="21"/>
          <w:szCs w:val="21"/>
        </w:rPr>
        <w:t>90%</w:t>
      </w:r>
      <w:r>
        <w:rPr>
          <w:rFonts w:hint="eastAsia"/>
          <w:sz w:val="21"/>
          <w:szCs w:val="21"/>
        </w:rPr>
        <w:t>；每个交易日日终在扣除股指期货、股票期权和国债期货合约需缴纳的交易保证金后，本基金持有的现金或者到期日在一年以内的政府债券不低于基金资产净值的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若法律法规的相关规定发生变更或监管机构允许，基金管理人</w:t>
      </w:r>
      <w:r>
        <w:rPr>
          <w:rFonts w:hint="eastAsia"/>
          <w:sz w:val="21"/>
          <w:szCs w:val="21"/>
        </w:rPr>
        <w:t>在与基金托管人协商一致并履行适当程序后，可对上述资产配置比例进行调整。</w:t>
      </w:r>
      <w:r>
        <w:rPr>
          <w:rFonts w:hint="eastAsia"/>
          <w:sz w:val="21"/>
          <w:szCs w:val="21"/>
        </w:rPr>
        <w:t xml:space="preserve"> </w:t>
      </w:r>
      <w:bookmarkStart w:id="30" w:name="field_60_investmentrange_1_end"/>
      <w:bookmarkEnd w:id="30"/>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三、投资策略</w:t>
      </w:r>
    </w:p>
    <w:p w:rsidR="002120D9" w:rsidRDefault="002120D9">
      <w:pPr>
        <w:pStyle w:val="a9"/>
        <w:spacing w:before="0" w:beforeAutospacing="0" w:after="0" w:afterAutospacing="0" w:line="360" w:lineRule="auto"/>
        <w:ind w:firstLine="420"/>
        <w:rPr>
          <w:sz w:val="21"/>
          <w:szCs w:val="21"/>
        </w:rPr>
      </w:pPr>
      <w:bookmarkStart w:id="31" w:name="field_60_investmentstrategy_1_start"/>
      <w:bookmarkEnd w:id="31"/>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本基金主要投资于目标</w:t>
      </w:r>
      <w:r>
        <w:rPr>
          <w:rFonts w:hint="eastAsia"/>
          <w:sz w:val="21"/>
          <w:szCs w:val="21"/>
        </w:rPr>
        <w:t>ETF</w:t>
      </w:r>
      <w:r>
        <w:rPr>
          <w:rFonts w:hint="eastAsia"/>
          <w:sz w:val="21"/>
          <w:szCs w:val="21"/>
        </w:rPr>
        <w:t>，方便特定的客户群通过本基金投资目标</w:t>
      </w:r>
      <w:r>
        <w:rPr>
          <w:rFonts w:hint="eastAsia"/>
          <w:sz w:val="21"/>
          <w:szCs w:val="21"/>
        </w:rPr>
        <w:t>ETF</w:t>
      </w:r>
      <w:r>
        <w:rPr>
          <w:rFonts w:hint="eastAsia"/>
          <w:sz w:val="21"/>
          <w:szCs w:val="21"/>
        </w:rPr>
        <w:t>。本基金不参与目标</w:t>
      </w:r>
      <w:r>
        <w:rPr>
          <w:rFonts w:hint="eastAsia"/>
          <w:sz w:val="21"/>
          <w:szCs w:val="21"/>
        </w:rPr>
        <w:t>ETF</w:t>
      </w:r>
      <w:r>
        <w:rPr>
          <w:rFonts w:hint="eastAsia"/>
          <w:sz w:val="21"/>
          <w:szCs w:val="21"/>
        </w:rPr>
        <w:t>的投资管理。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、资产配置策略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为实现投资目标，本基金将以不低于基金资产净值</w:t>
      </w:r>
      <w:r>
        <w:rPr>
          <w:rFonts w:hint="eastAsia"/>
          <w:sz w:val="21"/>
          <w:szCs w:val="21"/>
        </w:rPr>
        <w:t>90%</w:t>
      </w:r>
      <w:r>
        <w:rPr>
          <w:rFonts w:hint="eastAsia"/>
          <w:sz w:val="21"/>
          <w:szCs w:val="21"/>
        </w:rPr>
        <w:t>的资产投资于目标</w:t>
      </w:r>
      <w:r>
        <w:rPr>
          <w:rFonts w:hint="eastAsia"/>
          <w:sz w:val="21"/>
          <w:szCs w:val="21"/>
        </w:rPr>
        <w:t>ETF</w:t>
      </w:r>
      <w:r>
        <w:rPr>
          <w:rFonts w:hint="eastAsia"/>
          <w:sz w:val="21"/>
          <w:szCs w:val="21"/>
        </w:rPr>
        <w:t>。为更好地实现投资目标，本基金还可投资于境外市场和境内市场依法发行的金融工具，其目的是为了使本基金在保障日常申购赎回的前提下，更好地跟踪标的指数。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在正常情况下，本基金力争控制投资组合的净值增长率与业绩比较基准之</w:t>
      </w:r>
      <w:r>
        <w:rPr>
          <w:rFonts w:hint="eastAsia"/>
          <w:sz w:val="21"/>
          <w:szCs w:val="21"/>
        </w:rPr>
        <w:t>间的预期日均跟踪偏离度的绝对值小于</w:t>
      </w:r>
      <w:r>
        <w:rPr>
          <w:rFonts w:hint="eastAsia"/>
          <w:sz w:val="21"/>
          <w:szCs w:val="21"/>
        </w:rPr>
        <w:t>0.35%</w:t>
      </w:r>
      <w:r>
        <w:rPr>
          <w:rFonts w:hint="eastAsia"/>
          <w:sz w:val="21"/>
          <w:szCs w:val="21"/>
        </w:rPr>
        <w:t>，预期年化跟踪误差不超过</w:t>
      </w:r>
      <w:r>
        <w:rPr>
          <w:rFonts w:hint="eastAsia"/>
          <w:sz w:val="21"/>
          <w:szCs w:val="21"/>
        </w:rPr>
        <w:t>4%</w:t>
      </w:r>
      <w:r>
        <w:rPr>
          <w:rFonts w:hint="eastAsia"/>
          <w:sz w:val="21"/>
          <w:szCs w:val="21"/>
        </w:rPr>
        <w:t>。如因标的指数编制规则调整等其他原因，导致基金日均跟踪偏离度和跟踪误差变大，基金管理人应采取合理措施，避免日均跟踪偏离度和跟踪误差的进一步扩大。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）投资组合的构建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基金合同生效后，本基金将主要按照目标</w:t>
      </w:r>
      <w:r>
        <w:rPr>
          <w:rFonts w:hint="eastAsia"/>
          <w:sz w:val="21"/>
          <w:szCs w:val="21"/>
        </w:rPr>
        <w:t>ETF</w:t>
      </w:r>
      <w:r>
        <w:rPr>
          <w:rFonts w:hint="eastAsia"/>
          <w:sz w:val="21"/>
          <w:szCs w:val="21"/>
        </w:rPr>
        <w:t>法律文件的约定申购赎回目标</w:t>
      </w:r>
      <w:r>
        <w:rPr>
          <w:rFonts w:hint="eastAsia"/>
          <w:sz w:val="21"/>
          <w:szCs w:val="21"/>
        </w:rPr>
        <w:t>ETF</w:t>
      </w:r>
      <w:r>
        <w:rPr>
          <w:rFonts w:hint="eastAsia"/>
          <w:sz w:val="21"/>
          <w:szCs w:val="21"/>
        </w:rPr>
        <w:t>，也可部分在二级市场买入目标</w:t>
      </w:r>
      <w:r>
        <w:rPr>
          <w:rFonts w:hint="eastAsia"/>
          <w:sz w:val="21"/>
          <w:szCs w:val="21"/>
        </w:rPr>
        <w:t>ETF</w:t>
      </w:r>
      <w:r>
        <w:rPr>
          <w:rFonts w:hint="eastAsia"/>
          <w:sz w:val="21"/>
          <w:szCs w:val="21"/>
        </w:rPr>
        <w:t>，使本基金投资于目标</w:t>
      </w:r>
      <w:r>
        <w:rPr>
          <w:rFonts w:hint="eastAsia"/>
          <w:sz w:val="21"/>
          <w:szCs w:val="21"/>
        </w:rPr>
        <w:t>ETF</w:t>
      </w:r>
      <w:r>
        <w:rPr>
          <w:rFonts w:hint="eastAsia"/>
          <w:sz w:val="21"/>
          <w:szCs w:val="21"/>
        </w:rPr>
        <w:t>的比例不低于基金资产净值的</w:t>
      </w:r>
      <w:r>
        <w:rPr>
          <w:rFonts w:hint="eastAsia"/>
          <w:sz w:val="21"/>
          <w:szCs w:val="21"/>
        </w:rPr>
        <w:t>90%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）投资组合的投资方式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本基金投资目标</w:t>
      </w:r>
      <w:r>
        <w:rPr>
          <w:rFonts w:hint="eastAsia"/>
          <w:sz w:val="21"/>
          <w:szCs w:val="21"/>
        </w:rPr>
        <w:t>ETF</w:t>
      </w:r>
      <w:r>
        <w:rPr>
          <w:rFonts w:hint="eastAsia"/>
          <w:sz w:val="21"/>
          <w:szCs w:val="21"/>
        </w:rPr>
        <w:t>的三种方式如下：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）申购和赎回：目标</w:t>
      </w:r>
      <w:r>
        <w:rPr>
          <w:rFonts w:hint="eastAsia"/>
          <w:sz w:val="21"/>
          <w:szCs w:val="21"/>
        </w:rPr>
        <w:t>ETF</w:t>
      </w:r>
      <w:r>
        <w:rPr>
          <w:rFonts w:hint="eastAsia"/>
          <w:sz w:val="21"/>
          <w:szCs w:val="21"/>
        </w:rPr>
        <w:t>开放申购赎回后，按照目标</w:t>
      </w:r>
      <w:r>
        <w:rPr>
          <w:rFonts w:hint="eastAsia"/>
          <w:sz w:val="21"/>
          <w:szCs w:val="21"/>
        </w:rPr>
        <w:t>ETF</w:t>
      </w:r>
      <w:r>
        <w:rPr>
          <w:rFonts w:hint="eastAsia"/>
          <w:sz w:val="21"/>
          <w:szCs w:val="21"/>
        </w:rPr>
        <w:t>法律文件的约定申购赎回目标</w:t>
      </w:r>
      <w:r>
        <w:rPr>
          <w:rFonts w:hint="eastAsia"/>
          <w:sz w:val="21"/>
          <w:szCs w:val="21"/>
        </w:rPr>
        <w:t>ETF</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2</w:t>
      </w:r>
      <w:r>
        <w:rPr>
          <w:rFonts w:hint="eastAsia"/>
          <w:sz w:val="21"/>
          <w:szCs w:val="21"/>
        </w:rPr>
        <w:t>）二级市场方式：目标</w:t>
      </w:r>
      <w:r>
        <w:rPr>
          <w:rFonts w:hint="eastAsia"/>
          <w:sz w:val="21"/>
          <w:szCs w:val="21"/>
        </w:rPr>
        <w:t>ETF</w:t>
      </w:r>
      <w:r>
        <w:rPr>
          <w:rFonts w:hint="eastAsia"/>
          <w:sz w:val="21"/>
          <w:szCs w:val="21"/>
        </w:rPr>
        <w:t>上市交易后，在二级市场进行目标</w:t>
      </w:r>
      <w:r>
        <w:rPr>
          <w:rFonts w:hint="eastAsia"/>
          <w:sz w:val="21"/>
          <w:szCs w:val="21"/>
        </w:rPr>
        <w:t>ETF</w:t>
      </w:r>
      <w:r>
        <w:rPr>
          <w:rFonts w:hint="eastAsia"/>
          <w:sz w:val="21"/>
          <w:szCs w:val="21"/>
        </w:rPr>
        <w:t>份额的交易。本基金投资于目标</w:t>
      </w:r>
      <w:r>
        <w:rPr>
          <w:rFonts w:hint="eastAsia"/>
          <w:sz w:val="21"/>
          <w:szCs w:val="21"/>
        </w:rPr>
        <w:t>ETF</w:t>
      </w:r>
      <w:r>
        <w:rPr>
          <w:rFonts w:hint="eastAsia"/>
          <w:sz w:val="21"/>
          <w:szCs w:val="21"/>
        </w:rPr>
        <w:t>的方式以申购和赎回为主，但在目标</w:t>
      </w:r>
      <w:r>
        <w:rPr>
          <w:rFonts w:hint="eastAsia"/>
          <w:sz w:val="21"/>
          <w:szCs w:val="21"/>
        </w:rPr>
        <w:t>ETF</w:t>
      </w:r>
      <w:r>
        <w:rPr>
          <w:rFonts w:hint="eastAsia"/>
          <w:sz w:val="21"/>
          <w:szCs w:val="21"/>
        </w:rPr>
        <w:t>二级市场流动性较好的情况下，为了更好地实现本基金的投资目标，减小与标的指数的跟踪偏离度和跟踪误差，也可以通过二级市场交易买卖目标</w:t>
      </w:r>
      <w:r>
        <w:rPr>
          <w:rFonts w:hint="eastAsia"/>
          <w:sz w:val="21"/>
          <w:szCs w:val="21"/>
        </w:rPr>
        <w:t>ETF</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当目标</w:t>
      </w:r>
      <w:r>
        <w:rPr>
          <w:rFonts w:hint="eastAsia"/>
          <w:sz w:val="21"/>
          <w:szCs w:val="21"/>
        </w:rPr>
        <w:t>ETF</w:t>
      </w:r>
      <w:r>
        <w:rPr>
          <w:rFonts w:hint="eastAsia"/>
          <w:sz w:val="21"/>
          <w:szCs w:val="21"/>
        </w:rPr>
        <w:t>申购、赎回或交易模式进行了变更或调整，本基金也将作相应的变更或调整，无须召开基金份额持有人大会。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在投资运作过程中，本基金将在</w:t>
      </w:r>
      <w:r>
        <w:rPr>
          <w:rFonts w:hint="eastAsia"/>
          <w:sz w:val="21"/>
          <w:szCs w:val="21"/>
        </w:rPr>
        <w:t>综合考虑合规、风险、效率、成本等因素的基础上，灵活选用上述方式进行目标</w:t>
      </w:r>
      <w:r>
        <w:rPr>
          <w:rFonts w:hint="eastAsia"/>
          <w:sz w:val="21"/>
          <w:szCs w:val="21"/>
        </w:rPr>
        <w:t>ETF</w:t>
      </w:r>
      <w:r>
        <w:rPr>
          <w:rFonts w:hint="eastAsia"/>
          <w:sz w:val="21"/>
          <w:szCs w:val="21"/>
        </w:rPr>
        <w:t>的买卖。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、股票及存托凭证投资策略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本基金可投资于标的指数成份股、备选成份股，以更好的跟踪业绩比基准。同时，在条件允许的情况下还可通过买入标的指数成份股、备选成份股来构建组合以申购目标</w:t>
      </w:r>
      <w:r>
        <w:rPr>
          <w:rFonts w:hint="eastAsia"/>
          <w:sz w:val="21"/>
          <w:szCs w:val="21"/>
        </w:rPr>
        <w:t>ETF</w:t>
      </w:r>
      <w:r>
        <w:rPr>
          <w:rFonts w:hint="eastAsia"/>
          <w:sz w:val="21"/>
          <w:szCs w:val="21"/>
        </w:rPr>
        <w:t>。因此对可投资于标的指数成份股、备选成份股的资金头寸，主要采取复制法，即按照标的指数的成份股组成及其权重构建基金投资组合，并根据标的指数组成及其权重的变动而进行相应调整。但在因特殊情况（如流动性不足等）导致无法获得足够数量的个券时，基金管</w:t>
      </w:r>
      <w:r>
        <w:rPr>
          <w:rFonts w:hint="eastAsia"/>
          <w:sz w:val="21"/>
          <w:szCs w:val="21"/>
        </w:rPr>
        <w:t>理人将搭配使用其他合理方法进行适当的替代。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本基金将根据本基金的投资目标和股票投资策略，基于对基础证券投资价值的深入研究判断，进行存托凭证的投资。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、债券（除可转换债券）投资策略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本基金债券投资组合将着重考虑基金的流动性管理及策略性投资的需要，选取到期日在一年以内的政府债券进行配置。债券投资的目的是保证基金资产流动性，有效利用基金资产，提高基金资产的投资收益。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、资产支持证券投资策略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本基金投资资产支持证券将综合运用战略资产配置和战术资产配置进行资产支持证券投资组合管理，并根据信用风险、利率</w:t>
      </w:r>
      <w:r>
        <w:rPr>
          <w:rFonts w:hint="eastAsia"/>
          <w:sz w:val="21"/>
          <w:szCs w:val="21"/>
        </w:rPr>
        <w:t>风险和流动性风险变化积极调整投资策略，严格遵守法律法规和基金合同，在力争本金安全和基金资产流动性基础上获得长期稳定收益。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、港股通标的股票投资策略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在特殊情况下，本基金将少量投资于港股通标的股票以进行替代复制。对于同时有美股、</w:t>
      </w:r>
      <w:r>
        <w:rPr>
          <w:rFonts w:hint="eastAsia"/>
          <w:sz w:val="21"/>
          <w:szCs w:val="21"/>
        </w:rPr>
        <w:t>H</w:t>
      </w:r>
      <w:r>
        <w:rPr>
          <w:rFonts w:hint="eastAsia"/>
          <w:sz w:val="21"/>
          <w:szCs w:val="21"/>
        </w:rPr>
        <w:t>股的指数成份公司，如果该公司美股长期停牌，组合无法买入该股票时，可以买入该公司</w:t>
      </w:r>
      <w:r>
        <w:rPr>
          <w:rFonts w:hint="eastAsia"/>
          <w:sz w:val="21"/>
          <w:szCs w:val="21"/>
        </w:rPr>
        <w:t>H</w:t>
      </w:r>
      <w:r>
        <w:rPr>
          <w:rFonts w:hint="eastAsia"/>
          <w:sz w:val="21"/>
          <w:szCs w:val="21"/>
        </w:rPr>
        <w:t>股进行替代。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7</w:t>
      </w:r>
      <w:r>
        <w:rPr>
          <w:rFonts w:hint="eastAsia"/>
          <w:sz w:val="21"/>
          <w:szCs w:val="21"/>
        </w:rPr>
        <w:t>、可转换债券投资策略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在分析宏观经济运行特征并对各类市场大势做出判断的前提下，本基金着重对可转换债券所对应的基础股票进行分析和研究，从行业选择和个券选择两方面进行全方位的评估，</w:t>
      </w:r>
      <w:r>
        <w:rPr>
          <w:rFonts w:hint="eastAsia"/>
          <w:sz w:val="21"/>
          <w:szCs w:val="21"/>
        </w:rPr>
        <w:t>对盈利能力或成长性较好的行业和上市公司的可转换债券进行重点关注，并结合基金管理人可转债评级系统对可转换债券投资价值进行有效的评估，选择投资价值较高的个券进行投资。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、融资和转融通证券出借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w:t>
      </w:r>
      <w:r>
        <w:rPr>
          <w:rFonts w:hint="eastAsia"/>
          <w:sz w:val="21"/>
          <w:szCs w:val="21"/>
        </w:rPr>
        <w:t>化，本基金将从其最新规定，以符合上述法律法规和监管要求的变化。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、存托凭证投资策略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本基金将根据本基金的投资目标和股票投资策略，基于对基础证券投资价值的深入研究判断，进行存托凭证的投资。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、金融衍生品投资策略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）股指期货投资策略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将在风险可控的前提下，本着谨慎原则，以套期保值为目的，适度参与股指期货投资。本基金将根据对现货和期货市场的分析，充分考虑股指期货的风险收益特征进行股指期货投资，以改善投资组合的投资效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）股票期权投资策略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本基金将按照风险管理的原则，以套期保值为主要目的参与股票期权交易。本基金将结合投资目标、比例限制、风险收益特征以及法律法规的相关限定和要求，确定参与股票期权交易的投资时机和投资比例。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）国债期货投资策略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本基金投资国债期货，以套期保值为目的，将根据风险管理的原则，充分考虑国债期货的流动性和风险收益特征，在风险可控的前提下，适度参与国债期货投资。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）其他衍生品投资策略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    </w:t>
      </w:r>
      <w:r>
        <w:rPr>
          <w:rFonts w:hint="eastAsia"/>
          <w:sz w:val="21"/>
          <w:szCs w:val="21"/>
        </w:rPr>
        <w:t>如因法律法规限制、基金规模制约或流动性制约，导致本基金不能完全按照标的指数的构成投资于指数成份股，或出现境外市场相关法规、规则禁止本基金投资相关股票</w:t>
      </w:r>
      <w:r>
        <w:rPr>
          <w:rFonts w:hint="eastAsia"/>
          <w:sz w:val="21"/>
          <w:szCs w:val="21"/>
        </w:rPr>
        <w:lastRenderedPageBreak/>
        <w:t>的情形时，为更好地实现投资目标，本基金可投资于期权、互换等金融衍生品，进行投资替代。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未来，随着全球证券市场投资工具的发展和丰富，基金可相应调整和更新相关投资策略，并在履行适当程序后，在招募说明书更新中公告。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32" w:name="chapter_level1_6_73471_section_1_end"/>
      <w:bookmarkStart w:id="33" w:name="field_60_investmentstrategy_1_end"/>
      <w:bookmarkEnd w:id="32"/>
      <w:bookmarkEnd w:id="33"/>
      <w:r>
        <w:rPr>
          <w:rFonts w:hint="eastAsia"/>
          <w:sz w:val="21"/>
          <w:szCs w:val="21"/>
        </w:rPr>
        <w:t xml:space="preserve">  </w:t>
      </w:r>
    </w:p>
    <w:p w:rsidR="002120D9" w:rsidRPr="00EC5B01" w:rsidRDefault="00A22CB3">
      <w:pPr>
        <w:pStyle w:val="a9"/>
        <w:spacing w:before="0" w:beforeAutospacing="0" w:after="0" w:afterAutospacing="0" w:line="360" w:lineRule="auto"/>
        <w:ind w:firstLine="420"/>
        <w:rPr>
          <w:b/>
          <w:bCs/>
          <w:sz w:val="21"/>
          <w:szCs w:val="21"/>
        </w:rPr>
      </w:pPr>
      <w:bookmarkStart w:id="34" w:name="chapter_level1_6_73471_section_2"/>
      <w:bookmarkEnd w:id="34"/>
      <w:r w:rsidRPr="00EC5B01">
        <w:rPr>
          <w:rFonts w:hint="eastAsia"/>
          <w:b/>
          <w:bCs/>
          <w:sz w:val="21"/>
          <w:szCs w:val="21"/>
        </w:rPr>
        <w:t>四、投资管理流程</w:t>
      </w:r>
      <w:r w:rsidRPr="00EC5B01">
        <w:rPr>
          <w:rFonts w:hint="eastAsia"/>
          <w:b/>
          <w:bCs/>
          <w:sz w:val="21"/>
          <w:szCs w:val="21"/>
        </w:rPr>
        <w:t>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w:t>
      </w:r>
      <w:r w:rsidRPr="00EC5B01">
        <w:rPr>
          <w:rFonts w:hint="eastAsia"/>
          <w:bCs/>
          <w:sz w:val="21"/>
          <w:szCs w:val="21"/>
        </w:rPr>
        <w:t>、投资决策依据</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有关法律法规、基金合同以及标的指数的相关规定是基金管理人运用基金财产的决策依据。</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2</w:t>
      </w:r>
      <w:r w:rsidRPr="00EC5B01">
        <w:rPr>
          <w:rFonts w:hint="eastAsia"/>
          <w:bCs/>
          <w:sz w:val="21"/>
          <w:szCs w:val="21"/>
        </w:rPr>
        <w:t>、投</w:t>
      </w:r>
      <w:r w:rsidRPr="00EC5B01">
        <w:rPr>
          <w:rFonts w:hint="eastAsia"/>
          <w:bCs/>
          <w:sz w:val="21"/>
          <w:szCs w:val="21"/>
        </w:rPr>
        <w:t>资管理体制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3</w:t>
      </w:r>
      <w:r w:rsidRPr="00EC5B01">
        <w:rPr>
          <w:rFonts w:hint="eastAsia"/>
          <w:bCs/>
          <w:sz w:val="21"/>
          <w:szCs w:val="21"/>
        </w:rPr>
        <w:t>、投资管理程序</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研究、投资决策、组合构建、交易执行、投资绩效评估、组合监控与调整各环节的相互协调与配合，构成了本基金的投资管理程序。</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w:t>
      </w:r>
      <w:r w:rsidRPr="00EC5B01">
        <w:rPr>
          <w:rFonts w:hint="eastAsia"/>
          <w:bCs/>
          <w:sz w:val="21"/>
          <w:szCs w:val="21"/>
        </w:rPr>
        <w:t>）研究支持。基金管理人的研究部依托公司整体研究平台，整合外部信息包括券商等外部研究力</w:t>
      </w:r>
      <w:r w:rsidRPr="00EC5B01">
        <w:rPr>
          <w:rFonts w:hint="eastAsia"/>
          <w:bCs/>
          <w:sz w:val="21"/>
          <w:szCs w:val="21"/>
        </w:rPr>
        <w:t>量的研究成果，开展标的指数跟踪、成份股公司行为等相关信息的搜集与分析、成分股流动性分析、误差及其归因分析等工作，并撰写相关的研究报告，作为本基金投资决策的重要依据。</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2</w:t>
      </w:r>
      <w:r w:rsidRPr="00EC5B01">
        <w:rPr>
          <w:rFonts w:hint="eastAsia"/>
          <w:bCs/>
          <w:sz w:val="21"/>
          <w:szCs w:val="21"/>
        </w:rPr>
        <w:t>）投资决策。基金管理人的投资决策委员会依据研究部提供的研究报告，定期或遇重大事件时临时召开投资决策委员会议，对相关事项做出决策。基金经理根据投资决策委员会的决议，做出基金投资管理的日常决策。</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3</w:t>
      </w:r>
      <w:r w:rsidRPr="00EC5B01">
        <w:rPr>
          <w:rFonts w:hint="eastAsia"/>
          <w:bCs/>
          <w:sz w:val="21"/>
          <w:szCs w:val="21"/>
        </w:rPr>
        <w:t>）组合构建。结合研究报告，基金经理主要采取完全复制法，即按照标的指数的成份股组成及其权重构建基金股票投资组合，并根据标的指数成份股及其权重</w:t>
      </w:r>
      <w:r w:rsidRPr="00EC5B01">
        <w:rPr>
          <w:rFonts w:hint="eastAsia"/>
          <w:bCs/>
          <w:sz w:val="21"/>
          <w:szCs w:val="21"/>
        </w:rPr>
        <w:t>的变动而进行相应的调整。在追求跟踪误差和跟踪偏离度最小化的前提下，基金经理可采取适当的方法，提高投资效率，降低交易成本，控制投资风险。</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lastRenderedPageBreak/>
        <w:t>（</w:t>
      </w:r>
      <w:r w:rsidRPr="00EC5B01">
        <w:rPr>
          <w:rFonts w:hint="eastAsia"/>
          <w:bCs/>
          <w:sz w:val="21"/>
          <w:szCs w:val="21"/>
        </w:rPr>
        <w:t>4</w:t>
      </w:r>
      <w:r w:rsidRPr="00EC5B01">
        <w:rPr>
          <w:rFonts w:hint="eastAsia"/>
          <w:bCs/>
          <w:sz w:val="21"/>
          <w:szCs w:val="21"/>
        </w:rPr>
        <w:t>）交易执行。基金管理人的交易部负责本基金的具体交易执行，交易部同时履行一线监控的职责。</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5</w:t>
      </w:r>
      <w:r w:rsidRPr="00EC5B01">
        <w:rPr>
          <w:rFonts w:hint="eastAsia"/>
          <w:bCs/>
          <w:sz w:val="21"/>
          <w:szCs w:val="21"/>
        </w:rPr>
        <w:t>）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w:t>
      </w:r>
      <w:r w:rsidRPr="00EC5B01">
        <w:rPr>
          <w:rFonts w:hint="eastAsia"/>
          <w:bCs/>
          <w:sz w:val="21"/>
          <w:szCs w:val="21"/>
        </w:rPr>
        <w:t> </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6</w:t>
      </w:r>
      <w:r w:rsidRPr="00EC5B01">
        <w:rPr>
          <w:rFonts w:hint="eastAsia"/>
          <w:bCs/>
          <w:sz w:val="21"/>
          <w:szCs w:val="21"/>
        </w:rPr>
        <w:t>）组合监控与调整。基金经理根据标的指数的每日变动情况，结合成份股等的基本面情况、流动性状况、基金申购赎回的现金流量情况，以及基金投资绩效评估结果等，对基金投资组合进行动态监控和调整，密切跟踪标的指数。</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基金管理人在确保基金份额持有人利益的前提下，根据环境的变化和基金实际投资的需要，有权对上述投资程序做出调整，并将调整内容在基金招募说明书更新中予以公告。</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7</w:t>
      </w:r>
      <w:r w:rsidRPr="00EC5B01">
        <w:rPr>
          <w:rFonts w:hint="eastAsia"/>
          <w:bCs/>
          <w:sz w:val="21"/>
          <w:szCs w:val="21"/>
        </w:rPr>
        <w:t>）指数成份股发生明显负面事件面临退市风险，且指数编制机构暂未作出调整的，基金管理人将按照基金份额持有人利益优先的原则，综合考虑成份股的退市</w:t>
      </w:r>
      <w:r w:rsidRPr="00EC5B01">
        <w:rPr>
          <w:rFonts w:hint="eastAsia"/>
          <w:bCs/>
          <w:sz w:val="21"/>
          <w:szCs w:val="21"/>
        </w:rPr>
        <w:t>风险、其在指数中的权重以及对跟踪误差的影响，据此制定成份股替代策略，履行内部决策程序后对投资组合进行相应调整。</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五、投资限制</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w:t>
      </w:r>
      <w:r w:rsidRPr="00EC5B01">
        <w:rPr>
          <w:rFonts w:hint="eastAsia"/>
          <w:bCs/>
          <w:sz w:val="21"/>
          <w:szCs w:val="21"/>
        </w:rPr>
        <w:t>、组合限制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基金的投资组合应遵循以下限制：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w:t>
      </w:r>
      <w:r w:rsidRPr="00EC5B01">
        <w:rPr>
          <w:rFonts w:hint="eastAsia"/>
          <w:bCs/>
          <w:sz w:val="21"/>
          <w:szCs w:val="21"/>
        </w:rPr>
        <w:t>）本基金投资于目标</w:t>
      </w:r>
      <w:r w:rsidRPr="00EC5B01">
        <w:rPr>
          <w:rFonts w:hint="eastAsia"/>
          <w:bCs/>
          <w:sz w:val="21"/>
          <w:szCs w:val="21"/>
        </w:rPr>
        <w:t>ETF</w:t>
      </w:r>
      <w:r w:rsidRPr="00EC5B01">
        <w:rPr>
          <w:rFonts w:hint="eastAsia"/>
          <w:bCs/>
          <w:sz w:val="21"/>
          <w:szCs w:val="21"/>
        </w:rPr>
        <w:t>的资产比例不低于基金资产净值的</w:t>
      </w:r>
      <w:r w:rsidRPr="00EC5B01">
        <w:rPr>
          <w:rFonts w:hint="eastAsia"/>
          <w:bCs/>
          <w:sz w:val="21"/>
          <w:szCs w:val="21"/>
        </w:rPr>
        <w:t>90%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2</w:t>
      </w:r>
      <w:r w:rsidRPr="00EC5B01">
        <w:rPr>
          <w:rFonts w:hint="eastAsia"/>
          <w:bCs/>
          <w:sz w:val="21"/>
          <w:szCs w:val="21"/>
        </w:rPr>
        <w:t>）每个交易日日终在扣除股指期货、股票期权和国债期货合约需缴纳的交易保证金后，本基金持有的现金或者到期日在一年以内的政府债券不低于基金资产净值的</w:t>
      </w:r>
      <w:r w:rsidRPr="00EC5B01">
        <w:rPr>
          <w:rFonts w:hint="eastAsia"/>
          <w:bCs/>
          <w:sz w:val="21"/>
          <w:szCs w:val="21"/>
        </w:rPr>
        <w:t>5%</w:t>
      </w:r>
      <w:r w:rsidRPr="00EC5B01">
        <w:rPr>
          <w:rFonts w:hint="eastAsia"/>
          <w:bCs/>
          <w:sz w:val="21"/>
          <w:szCs w:val="21"/>
        </w:rPr>
        <w:t>，其中现金不包括结算备付金、存出保证金、应收申购款等；</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3</w:t>
      </w:r>
      <w:r w:rsidRPr="00EC5B01">
        <w:rPr>
          <w:rFonts w:hint="eastAsia"/>
          <w:bCs/>
          <w:sz w:val="21"/>
          <w:szCs w:val="21"/>
        </w:rPr>
        <w:t>）本基金境内投资还须遵循以下限制：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w:t>
      </w:r>
      <w:r w:rsidRPr="00EC5B01">
        <w:rPr>
          <w:rFonts w:hint="eastAsia"/>
          <w:bCs/>
          <w:sz w:val="21"/>
          <w:szCs w:val="21"/>
        </w:rPr>
        <w:t>）本基金持有</w:t>
      </w:r>
      <w:r w:rsidRPr="00EC5B01">
        <w:rPr>
          <w:rFonts w:hint="eastAsia"/>
          <w:bCs/>
          <w:sz w:val="21"/>
          <w:szCs w:val="21"/>
        </w:rPr>
        <w:t>一家公司发行的证券，其市值（若同时持有一家公司发行的</w:t>
      </w:r>
      <w:r w:rsidRPr="00EC5B01">
        <w:rPr>
          <w:rFonts w:hint="eastAsia"/>
          <w:bCs/>
          <w:sz w:val="21"/>
          <w:szCs w:val="21"/>
        </w:rPr>
        <w:t>A</w:t>
      </w:r>
      <w:r w:rsidRPr="00EC5B01">
        <w:rPr>
          <w:rFonts w:hint="eastAsia"/>
          <w:bCs/>
          <w:sz w:val="21"/>
          <w:szCs w:val="21"/>
        </w:rPr>
        <w:t>股和</w:t>
      </w:r>
      <w:r w:rsidRPr="00EC5B01">
        <w:rPr>
          <w:rFonts w:hint="eastAsia"/>
          <w:bCs/>
          <w:sz w:val="21"/>
          <w:szCs w:val="21"/>
        </w:rPr>
        <w:t>H</w:t>
      </w:r>
      <w:r w:rsidRPr="00EC5B01">
        <w:rPr>
          <w:rFonts w:hint="eastAsia"/>
          <w:bCs/>
          <w:sz w:val="21"/>
          <w:szCs w:val="21"/>
        </w:rPr>
        <w:t>股，则为</w:t>
      </w:r>
      <w:r w:rsidRPr="00EC5B01">
        <w:rPr>
          <w:rFonts w:hint="eastAsia"/>
          <w:bCs/>
          <w:sz w:val="21"/>
          <w:szCs w:val="21"/>
        </w:rPr>
        <w:t>A</w:t>
      </w:r>
      <w:r w:rsidRPr="00EC5B01">
        <w:rPr>
          <w:rFonts w:hint="eastAsia"/>
          <w:bCs/>
          <w:sz w:val="21"/>
          <w:szCs w:val="21"/>
        </w:rPr>
        <w:t>股与</w:t>
      </w:r>
      <w:r w:rsidRPr="00EC5B01">
        <w:rPr>
          <w:rFonts w:hint="eastAsia"/>
          <w:bCs/>
          <w:sz w:val="21"/>
          <w:szCs w:val="21"/>
        </w:rPr>
        <w:t>H</w:t>
      </w:r>
      <w:r w:rsidRPr="00EC5B01">
        <w:rPr>
          <w:rFonts w:hint="eastAsia"/>
          <w:bCs/>
          <w:sz w:val="21"/>
          <w:szCs w:val="21"/>
        </w:rPr>
        <w:t>股合计市值）不超过基金资产净值的</w:t>
      </w:r>
      <w:r w:rsidRPr="00EC5B01">
        <w:rPr>
          <w:rFonts w:hint="eastAsia"/>
          <w:bCs/>
          <w:sz w:val="21"/>
          <w:szCs w:val="21"/>
        </w:rPr>
        <w:t>10</w:t>
      </w:r>
      <w:r w:rsidRPr="00EC5B01">
        <w:rPr>
          <w:rFonts w:hint="eastAsia"/>
          <w:bCs/>
          <w:sz w:val="21"/>
          <w:szCs w:val="21"/>
        </w:rPr>
        <w:t>％；但完全按照标的指数的构成比例进行投资的部分不受此限制；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2</w:t>
      </w:r>
      <w:r w:rsidRPr="00EC5B01">
        <w:rPr>
          <w:rFonts w:hint="eastAsia"/>
          <w:bCs/>
          <w:sz w:val="21"/>
          <w:szCs w:val="21"/>
        </w:rPr>
        <w:t>）本基金管理人管理的全部基金持有一家公司发行的证券，不超过该证券（若同时持有一家公司发行的</w:t>
      </w:r>
      <w:r w:rsidRPr="00EC5B01">
        <w:rPr>
          <w:rFonts w:hint="eastAsia"/>
          <w:bCs/>
          <w:sz w:val="21"/>
          <w:szCs w:val="21"/>
        </w:rPr>
        <w:t>A</w:t>
      </w:r>
      <w:r w:rsidRPr="00EC5B01">
        <w:rPr>
          <w:rFonts w:hint="eastAsia"/>
          <w:bCs/>
          <w:sz w:val="21"/>
          <w:szCs w:val="21"/>
        </w:rPr>
        <w:t>股和</w:t>
      </w:r>
      <w:r w:rsidRPr="00EC5B01">
        <w:rPr>
          <w:rFonts w:hint="eastAsia"/>
          <w:bCs/>
          <w:sz w:val="21"/>
          <w:szCs w:val="21"/>
        </w:rPr>
        <w:t>H</w:t>
      </w:r>
      <w:r w:rsidRPr="00EC5B01">
        <w:rPr>
          <w:rFonts w:hint="eastAsia"/>
          <w:bCs/>
          <w:sz w:val="21"/>
          <w:szCs w:val="21"/>
        </w:rPr>
        <w:t>股，则为</w:t>
      </w:r>
      <w:r w:rsidRPr="00EC5B01">
        <w:rPr>
          <w:rFonts w:hint="eastAsia"/>
          <w:bCs/>
          <w:sz w:val="21"/>
          <w:szCs w:val="21"/>
        </w:rPr>
        <w:t>A</w:t>
      </w:r>
      <w:r w:rsidRPr="00EC5B01">
        <w:rPr>
          <w:rFonts w:hint="eastAsia"/>
          <w:bCs/>
          <w:sz w:val="21"/>
          <w:szCs w:val="21"/>
        </w:rPr>
        <w:t>股与</w:t>
      </w:r>
      <w:r w:rsidRPr="00EC5B01">
        <w:rPr>
          <w:rFonts w:hint="eastAsia"/>
          <w:bCs/>
          <w:sz w:val="21"/>
          <w:szCs w:val="21"/>
        </w:rPr>
        <w:t>H</w:t>
      </w:r>
      <w:r w:rsidRPr="00EC5B01">
        <w:rPr>
          <w:rFonts w:hint="eastAsia"/>
          <w:bCs/>
          <w:sz w:val="21"/>
          <w:szCs w:val="21"/>
        </w:rPr>
        <w:t>股合计市值）的</w:t>
      </w:r>
      <w:r w:rsidRPr="00EC5B01">
        <w:rPr>
          <w:rFonts w:hint="eastAsia"/>
          <w:bCs/>
          <w:sz w:val="21"/>
          <w:szCs w:val="21"/>
        </w:rPr>
        <w:t>10</w:t>
      </w:r>
      <w:r w:rsidRPr="00EC5B01">
        <w:rPr>
          <w:rFonts w:hint="eastAsia"/>
          <w:bCs/>
          <w:sz w:val="21"/>
          <w:szCs w:val="21"/>
        </w:rPr>
        <w:t>％；但完全按照标的指数的构成比例进行投资的部分不受此限制；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lastRenderedPageBreak/>
        <w:t>3</w:t>
      </w:r>
      <w:r w:rsidRPr="00EC5B01">
        <w:rPr>
          <w:rFonts w:hint="eastAsia"/>
          <w:bCs/>
          <w:sz w:val="21"/>
          <w:szCs w:val="21"/>
        </w:rPr>
        <w:t>）本基金进入全国银行间同业市场进行债券回购的资金余额不得超过基金资产净值的</w:t>
      </w:r>
      <w:r w:rsidRPr="00EC5B01">
        <w:rPr>
          <w:rFonts w:hint="eastAsia"/>
          <w:bCs/>
          <w:sz w:val="21"/>
          <w:szCs w:val="21"/>
        </w:rPr>
        <w:t>40%</w:t>
      </w:r>
      <w:r w:rsidRPr="00EC5B01">
        <w:rPr>
          <w:rFonts w:hint="eastAsia"/>
          <w:bCs/>
          <w:sz w:val="21"/>
          <w:szCs w:val="21"/>
        </w:rPr>
        <w:t>，在全国银行间同业市场中的债券回购最长期限为</w:t>
      </w:r>
      <w:r w:rsidRPr="00EC5B01">
        <w:rPr>
          <w:rFonts w:hint="eastAsia"/>
          <w:bCs/>
          <w:sz w:val="21"/>
          <w:szCs w:val="21"/>
        </w:rPr>
        <w:t>1</w:t>
      </w:r>
      <w:r w:rsidRPr="00EC5B01">
        <w:rPr>
          <w:rFonts w:hint="eastAsia"/>
          <w:bCs/>
          <w:sz w:val="21"/>
          <w:szCs w:val="21"/>
        </w:rPr>
        <w:t>年，债券回购到期后不展期；</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4</w:t>
      </w:r>
      <w:r w:rsidRPr="00EC5B01">
        <w:rPr>
          <w:rFonts w:hint="eastAsia"/>
          <w:bCs/>
          <w:sz w:val="21"/>
          <w:szCs w:val="21"/>
        </w:rPr>
        <w:t>）本基金投资于同一原始权益人的各类资产支持证券的比例，不得超过基金资产净值的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5</w:t>
      </w:r>
      <w:r w:rsidRPr="00EC5B01">
        <w:rPr>
          <w:rFonts w:hint="eastAsia"/>
          <w:bCs/>
          <w:sz w:val="21"/>
          <w:szCs w:val="21"/>
        </w:rPr>
        <w:t>）本基金持有的全部资产支持证券，其市值不得超过基金资产净值的</w:t>
      </w:r>
      <w:r w:rsidRPr="00EC5B01">
        <w:rPr>
          <w:rFonts w:hint="eastAsia"/>
          <w:bCs/>
          <w:sz w:val="21"/>
          <w:szCs w:val="21"/>
        </w:rPr>
        <w:t>20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6</w:t>
      </w:r>
      <w:r w:rsidRPr="00EC5B01">
        <w:rPr>
          <w:rFonts w:hint="eastAsia"/>
          <w:bCs/>
          <w:sz w:val="21"/>
          <w:szCs w:val="21"/>
        </w:rPr>
        <w:t>）本基金持有的同一</w:t>
      </w:r>
      <w:r w:rsidRPr="00EC5B01">
        <w:rPr>
          <w:rFonts w:hint="eastAsia"/>
          <w:bCs/>
          <w:sz w:val="21"/>
          <w:szCs w:val="21"/>
        </w:rPr>
        <w:t>(</w:t>
      </w:r>
      <w:r w:rsidRPr="00EC5B01">
        <w:rPr>
          <w:rFonts w:hint="eastAsia"/>
          <w:bCs/>
          <w:sz w:val="21"/>
          <w:szCs w:val="21"/>
        </w:rPr>
        <w:t>指同一信用级别</w:t>
      </w:r>
      <w:r w:rsidRPr="00EC5B01">
        <w:rPr>
          <w:rFonts w:hint="eastAsia"/>
          <w:bCs/>
          <w:sz w:val="21"/>
          <w:szCs w:val="21"/>
        </w:rPr>
        <w:t>)</w:t>
      </w:r>
      <w:r w:rsidRPr="00EC5B01">
        <w:rPr>
          <w:rFonts w:hint="eastAsia"/>
          <w:bCs/>
          <w:sz w:val="21"/>
          <w:szCs w:val="21"/>
        </w:rPr>
        <w:t>资产支持证券的比例，不得超过该资产支持证券规模的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7</w:t>
      </w:r>
      <w:r w:rsidRPr="00EC5B01">
        <w:rPr>
          <w:rFonts w:hint="eastAsia"/>
          <w:bCs/>
          <w:sz w:val="21"/>
          <w:szCs w:val="21"/>
        </w:rPr>
        <w:t>）本基金管理人管理的全部基金投资于同一原始权益人的各类资产支持证券，不得超过其各类资产支持</w:t>
      </w:r>
      <w:r w:rsidRPr="00EC5B01">
        <w:rPr>
          <w:rFonts w:hint="eastAsia"/>
          <w:bCs/>
          <w:sz w:val="21"/>
          <w:szCs w:val="21"/>
        </w:rPr>
        <w:t>证券合计规模的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8</w:t>
      </w:r>
      <w:r w:rsidRPr="00EC5B01">
        <w:rPr>
          <w:rFonts w:hint="eastAsia"/>
          <w:bCs/>
          <w:sz w:val="21"/>
          <w:szCs w:val="21"/>
        </w:rPr>
        <w:t>）本基金应投资于信用级别评级为</w:t>
      </w:r>
      <w:r w:rsidRPr="00EC5B01">
        <w:rPr>
          <w:rFonts w:hint="eastAsia"/>
          <w:bCs/>
          <w:sz w:val="21"/>
          <w:szCs w:val="21"/>
        </w:rPr>
        <w:t>BBB</w:t>
      </w:r>
      <w:r w:rsidRPr="00EC5B01">
        <w:rPr>
          <w:rFonts w:hint="eastAsia"/>
          <w:bCs/>
          <w:sz w:val="21"/>
          <w:szCs w:val="21"/>
        </w:rPr>
        <w:t>以上</w:t>
      </w:r>
      <w:r w:rsidRPr="00EC5B01">
        <w:rPr>
          <w:rFonts w:hint="eastAsia"/>
          <w:bCs/>
          <w:sz w:val="21"/>
          <w:szCs w:val="21"/>
        </w:rPr>
        <w:t>(</w:t>
      </w:r>
      <w:r w:rsidRPr="00EC5B01">
        <w:rPr>
          <w:rFonts w:hint="eastAsia"/>
          <w:bCs/>
          <w:sz w:val="21"/>
          <w:szCs w:val="21"/>
        </w:rPr>
        <w:t>含</w:t>
      </w:r>
      <w:r w:rsidRPr="00EC5B01">
        <w:rPr>
          <w:rFonts w:hint="eastAsia"/>
          <w:bCs/>
          <w:sz w:val="21"/>
          <w:szCs w:val="21"/>
        </w:rPr>
        <w:t>BBB)</w:t>
      </w:r>
      <w:r w:rsidRPr="00EC5B01">
        <w:rPr>
          <w:rFonts w:hint="eastAsia"/>
          <w:bCs/>
          <w:sz w:val="21"/>
          <w:szCs w:val="21"/>
        </w:rPr>
        <w:t>的资产支持证券。基金持有资产支持证券期间，如果其信用等级下降、不再符合投资标准，应在评级报告发布之日起</w:t>
      </w:r>
      <w:r w:rsidRPr="00EC5B01">
        <w:rPr>
          <w:rFonts w:hint="eastAsia"/>
          <w:bCs/>
          <w:sz w:val="21"/>
          <w:szCs w:val="21"/>
        </w:rPr>
        <w:t>3</w:t>
      </w:r>
      <w:r w:rsidRPr="00EC5B01">
        <w:rPr>
          <w:rFonts w:hint="eastAsia"/>
          <w:bCs/>
          <w:sz w:val="21"/>
          <w:szCs w:val="21"/>
        </w:rPr>
        <w:t>个月内予以全部卖出；</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9</w:t>
      </w:r>
      <w:r w:rsidRPr="00EC5B01">
        <w:rPr>
          <w:rFonts w:hint="eastAsia"/>
          <w:bCs/>
          <w:sz w:val="21"/>
          <w:szCs w:val="21"/>
        </w:rPr>
        <w:t>）本基金主动投资于流动性受限资产的市值合计不得超过基金资产净值的</w:t>
      </w:r>
      <w:r w:rsidRPr="00EC5B01">
        <w:rPr>
          <w:rFonts w:hint="eastAsia"/>
          <w:bCs/>
          <w:sz w:val="21"/>
          <w:szCs w:val="21"/>
        </w:rPr>
        <w:t>15%</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因证券市场波动、上市公司股票停牌、基金规模变动等基金管理人之外的因素致使基金不符合前款所规定比例限制的，基金管理人不得主动新增流动性受限资产的投资；</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10</w:t>
      </w:r>
      <w:r w:rsidRPr="00EC5B01">
        <w:rPr>
          <w:rFonts w:hint="eastAsia"/>
          <w:bCs/>
          <w:sz w:val="21"/>
          <w:szCs w:val="21"/>
        </w:rPr>
        <w:t>）本基金与私募类证券资管产品及中国证监会认定的其他主体为交易对手开展逆回购交易的，可接受质押品的资质要求应当与基金合同约定的投资范围保持一致；</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11</w:t>
      </w:r>
      <w:r w:rsidRPr="00EC5B01">
        <w:rPr>
          <w:rFonts w:hint="eastAsia"/>
          <w:bCs/>
          <w:sz w:val="21"/>
          <w:szCs w:val="21"/>
        </w:rPr>
        <w:t>）本基金参与国债期货和股指期货投资的，应遵循下列限制：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A</w:t>
      </w:r>
      <w:r w:rsidRPr="00EC5B01">
        <w:rPr>
          <w:rFonts w:hint="eastAsia"/>
          <w:bCs/>
          <w:sz w:val="21"/>
          <w:szCs w:val="21"/>
        </w:rPr>
        <w:t>、本基金在任何交易日日终，持有的买入国债期货合约价值，不得超过基金资产净值的</w:t>
      </w:r>
      <w:r w:rsidRPr="00EC5B01">
        <w:rPr>
          <w:rFonts w:hint="eastAsia"/>
          <w:bCs/>
          <w:sz w:val="21"/>
          <w:szCs w:val="21"/>
        </w:rPr>
        <w:t>15%</w:t>
      </w:r>
      <w:r w:rsidRPr="00EC5B01">
        <w:rPr>
          <w:rFonts w:hint="eastAsia"/>
          <w:bCs/>
          <w:sz w:val="21"/>
          <w:szCs w:val="21"/>
        </w:rPr>
        <w:t>；在任何交易日日终，本基金持有的买入股指期货合约价值不超过基金资产净值的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B</w:t>
      </w:r>
      <w:r w:rsidRPr="00EC5B01">
        <w:rPr>
          <w:rFonts w:hint="eastAsia"/>
          <w:bCs/>
          <w:sz w:val="21"/>
          <w:szCs w:val="21"/>
        </w:rPr>
        <w:t>、本基金在任何交易日日终，持有的卖出国债期货合约价值不得超过基金持有的债券总市值的</w:t>
      </w:r>
      <w:r w:rsidRPr="00EC5B01">
        <w:rPr>
          <w:rFonts w:hint="eastAsia"/>
          <w:bCs/>
          <w:sz w:val="21"/>
          <w:szCs w:val="21"/>
        </w:rPr>
        <w:t>30%</w:t>
      </w:r>
      <w:r w:rsidRPr="00EC5B01">
        <w:rPr>
          <w:rFonts w:hint="eastAsia"/>
          <w:bCs/>
          <w:sz w:val="21"/>
          <w:szCs w:val="21"/>
        </w:rPr>
        <w:t>；在任何交易日日终，持有的卖出股指期货合约</w:t>
      </w:r>
      <w:r w:rsidRPr="00EC5B01">
        <w:rPr>
          <w:rFonts w:hint="eastAsia"/>
          <w:bCs/>
          <w:sz w:val="21"/>
          <w:szCs w:val="21"/>
        </w:rPr>
        <w:t>价值不超过基金持有的股票总市值的</w:t>
      </w:r>
      <w:r w:rsidRPr="00EC5B01">
        <w:rPr>
          <w:rFonts w:hint="eastAsia"/>
          <w:bCs/>
          <w:sz w:val="21"/>
          <w:szCs w:val="21"/>
        </w:rPr>
        <w:t>20%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C</w:t>
      </w:r>
      <w:r w:rsidRPr="00EC5B01">
        <w:rPr>
          <w:rFonts w:hint="eastAsia"/>
          <w:bCs/>
          <w:sz w:val="21"/>
          <w:szCs w:val="21"/>
        </w:rPr>
        <w:t>、本基金在任何交易日内交易（不包括平仓）的国债期货合约的成交金额不得超过上一交易日基金资产净值的</w:t>
      </w:r>
      <w:r w:rsidRPr="00EC5B01">
        <w:rPr>
          <w:rFonts w:hint="eastAsia"/>
          <w:bCs/>
          <w:sz w:val="21"/>
          <w:szCs w:val="21"/>
        </w:rPr>
        <w:t>30%</w:t>
      </w:r>
      <w:r w:rsidRPr="00EC5B01">
        <w:rPr>
          <w:rFonts w:hint="eastAsia"/>
          <w:bCs/>
          <w:sz w:val="21"/>
          <w:szCs w:val="21"/>
        </w:rPr>
        <w:t>；本基金在任何交易日内交易（不包括平仓）的股指期货合约的成交金额不得超过上一交易日基金资产净值的</w:t>
      </w:r>
      <w:r w:rsidRPr="00EC5B01">
        <w:rPr>
          <w:rFonts w:hint="eastAsia"/>
          <w:bCs/>
          <w:sz w:val="21"/>
          <w:szCs w:val="21"/>
        </w:rPr>
        <w:t>20%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D</w:t>
      </w:r>
      <w:r w:rsidRPr="00EC5B01">
        <w:rPr>
          <w:rFonts w:hint="eastAsia"/>
          <w:bCs/>
          <w:sz w:val="21"/>
          <w:szCs w:val="21"/>
        </w:rPr>
        <w:t>、本基金所持有的债券（不含到期日在一年以内的政府债券）市值和买入、卖出国债期货合约价值，合计（轧差计算）应当符合基金合同关于债券投资比例的有关约定；本基金</w:t>
      </w:r>
      <w:r w:rsidRPr="00EC5B01">
        <w:rPr>
          <w:rFonts w:hint="eastAsia"/>
          <w:bCs/>
          <w:sz w:val="21"/>
          <w:szCs w:val="21"/>
        </w:rPr>
        <w:lastRenderedPageBreak/>
        <w:t>所持有的股票市值和买入、卖出股指期货合约价值，合计（轧差计算）应当符合基金合同关于股票投资比例的有关</w:t>
      </w:r>
      <w:r w:rsidRPr="00EC5B01">
        <w:rPr>
          <w:rFonts w:hint="eastAsia"/>
          <w:bCs/>
          <w:sz w:val="21"/>
          <w:szCs w:val="21"/>
        </w:rPr>
        <w:t>约定；</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E</w:t>
      </w:r>
      <w:r w:rsidRPr="00EC5B01">
        <w:rPr>
          <w:rFonts w:hint="eastAsia"/>
          <w:bCs/>
          <w:sz w:val="21"/>
          <w:szCs w:val="21"/>
        </w:rPr>
        <w:t>、本基金在任何交易日日终，持有的买入股指期货和国债期货合约价值与有价证券市值之和，不得超过基金资产净值的</w:t>
      </w:r>
      <w:r w:rsidRPr="00EC5B01">
        <w:rPr>
          <w:rFonts w:hint="eastAsia"/>
          <w:bCs/>
          <w:sz w:val="21"/>
          <w:szCs w:val="21"/>
        </w:rPr>
        <w:t>100%</w:t>
      </w:r>
      <w:r w:rsidRPr="00EC5B01">
        <w:rPr>
          <w:rFonts w:hint="eastAsia"/>
          <w:bCs/>
          <w:sz w:val="21"/>
          <w:szCs w:val="21"/>
        </w:rPr>
        <w:t>。其中，有价证券指目标</w:t>
      </w:r>
      <w:r w:rsidRPr="00EC5B01">
        <w:rPr>
          <w:rFonts w:hint="eastAsia"/>
          <w:bCs/>
          <w:sz w:val="21"/>
          <w:szCs w:val="21"/>
        </w:rPr>
        <w:t>ETF</w:t>
      </w:r>
      <w:r w:rsidRPr="00EC5B01">
        <w:rPr>
          <w:rFonts w:hint="eastAsia"/>
          <w:bCs/>
          <w:sz w:val="21"/>
          <w:szCs w:val="21"/>
        </w:rPr>
        <w:t>、股票、债券（不含到期日在一年以内的政府债券）、权证、资产支持证券、买入返售金融资产（不含质押式回购）等；</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12</w:t>
      </w:r>
      <w:r w:rsidRPr="00EC5B01">
        <w:rPr>
          <w:rFonts w:hint="eastAsia"/>
          <w:bCs/>
          <w:sz w:val="21"/>
          <w:szCs w:val="21"/>
        </w:rPr>
        <w:t>）本基金投资于股票期权，还应遵循如下投资组合限制：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A</w:t>
      </w:r>
      <w:r w:rsidRPr="00EC5B01">
        <w:rPr>
          <w:rFonts w:hint="eastAsia"/>
          <w:bCs/>
          <w:sz w:val="21"/>
          <w:szCs w:val="21"/>
        </w:rPr>
        <w:t>、因未平仓的期权合约支付和收取的权利金总额不得超过基金资产净值的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B</w:t>
      </w:r>
      <w:r w:rsidRPr="00EC5B01">
        <w:rPr>
          <w:rFonts w:hint="eastAsia"/>
          <w:bCs/>
          <w:sz w:val="21"/>
          <w:szCs w:val="21"/>
        </w:rPr>
        <w:t>、开仓卖出认购期权的，应持有足额标的证券；开仓卖出认沽期权的，应持有合约行权所需的全额现金或交易所规则认可的可冲</w:t>
      </w:r>
      <w:r w:rsidRPr="00EC5B01">
        <w:rPr>
          <w:rFonts w:hint="eastAsia"/>
          <w:bCs/>
          <w:sz w:val="21"/>
          <w:szCs w:val="21"/>
        </w:rPr>
        <w:t>抵期权保证金的现金等价物；</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C</w:t>
      </w:r>
      <w:r w:rsidRPr="00EC5B01">
        <w:rPr>
          <w:rFonts w:hint="eastAsia"/>
          <w:bCs/>
          <w:sz w:val="21"/>
          <w:szCs w:val="21"/>
        </w:rPr>
        <w:t>、未平仓的期权合约面值不得超过基金资产净值的</w:t>
      </w:r>
      <w:r w:rsidRPr="00EC5B01">
        <w:rPr>
          <w:rFonts w:hint="eastAsia"/>
          <w:bCs/>
          <w:sz w:val="21"/>
          <w:szCs w:val="21"/>
        </w:rPr>
        <w:t>20%</w:t>
      </w:r>
      <w:r w:rsidRPr="00EC5B01">
        <w:rPr>
          <w:rFonts w:hint="eastAsia"/>
          <w:bCs/>
          <w:sz w:val="21"/>
          <w:szCs w:val="21"/>
        </w:rPr>
        <w:t>。其中，合约面值按照行权价乘以合约乘数计算；</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13</w:t>
      </w:r>
      <w:r w:rsidRPr="00EC5B01">
        <w:rPr>
          <w:rFonts w:hint="eastAsia"/>
          <w:bCs/>
          <w:sz w:val="21"/>
          <w:szCs w:val="21"/>
        </w:rPr>
        <w:t>）本基金参与转融通证券出借业务，需遵守下列投资限制：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A</w:t>
      </w:r>
      <w:r w:rsidRPr="00EC5B01">
        <w:rPr>
          <w:rFonts w:hint="eastAsia"/>
          <w:bCs/>
          <w:sz w:val="21"/>
          <w:szCs w:val="21"/>
        </w:rPr>
        <w:t>、出借证券资产不得超过基金资产净值的</w:t>
      </w:r>
      <w:r w:rsidRPr="00EC5B01">
        <w:rPr>
          <w:rFonts w:hint="eastAsia"/>
          <w:bCs/>
          <w:sz w:val="21"/>
          <w:szCs w:val="21"/>
        </w:rPr>
        <w:t>30%</w:t>
      </w:r>
      <w:r w:rsidRPr="00EC5B01">
        <w:rPr>
          <w:rFonts w:hint="eastAsia"/>
          <w:bCs/>
          <w:sz w:val="21"/>
          <w:szCs w:val="21"/>
        </w:rPr>
        <w:t>，出借期限在</w:t>
      </w:r>
      <w:r w:rsidRPr="00EC5B01">
        <w:rPr>
          <w:rFonts w:hint="eastAsia"/>
          <w:bCs/>
          <w:sz w:val="21"/>
          <w:szCs w:val="21"/>
        </w:rPr>
        <w:t>10 </w:t>
      </w:r>
      <w:r w:rsidRPr="00EC5B01">
        <w:rPr>
          <w:rFonts w:hint="eastAsia"/>
          <w:bCs/>
          <w:sz w:val="21"/>
          <w:szCs w:val="21"/>
        </w:rPr>
        <w:t>个交易日以上的出借证券应纳入《流动性风险管理规定》所述流动性受限证券的范围；</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B</w:t>
      </w:r>
      <w:r w:rsidRPr="00EC5B01">
        <w:rPr>
          <w:rFonts w:hint="eastAsia"/>
          <w:bCs/>
          <w:sz w:val="21"/>
          <w:szCs w:val="21"/>
        </w:rPr>
        <w:t>、参与出借业务的单只证券不得超过本基金持有该证券总量的</w:t>
      </w:r>
      <w:r w:rsidRPr="00EC5B01">
        <w:rPr>
          <w:rFonts w:hint="eastAsia"/>
          <w:bCs/>
          <w:sz w:val="21"/>
          <w:szCs w:val="21"/>
        </w:rPr>
        <w:t>50%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C</w:t>
      </w:r>
      <w:r w:rsidRPr="00EC5B01">
        <w:rPr>
          <w:rFonts w:hint="eastAsia"/>
          <w:bCs/>
          <w:sz w:val="21"/>
          <w:szCs w:val="21"/>
        </w:rPr>
        <w:t>、最近</w:t>
      </w:r>
      <w:r w:rsidRPr="00EC5B01">
        <w:rPr>
          <w:rFonts w:hint="eastAsia"/>
          <w:bCs/>
          <w:sz w:val="21"/>
          <w:szCs w:val="21"/>
        </w:rPr>
        <w:t>6</w:t>
      </w:r>
      <w:r w:rsidRPr="00EC5B01">
        <w:rPr>
          <w:rFonts w:hint="eastAsia"/>
          <w:bCs/>
          <w:sz w:val="21"/>
          <w:szCs w:val="21"/>
        </w:rPr>
        <w:t>个月内日均基金资产净值不得低于</w:t>
      </w:r>
      <w:r w:rsidRPr="00EC5B01">
        <w:rPr>
          <w:rFonts w:hint="eastAsia"/>
          <w:bCs/>
          <w:sz w:val="21"/>
          <w:szCs w:val="21"/>
        </w:rPr>
        <w:t>2</w:t>
      </w:r>
      <w:r w:rsidRPr="00EC5B01">
        <w:rPr>
          <w:rFonts w:hint="eastAsia"/>
          <w:bCs/>
          <w:sz w:val="21"/>
          <w:szCs w:val="21"/>
        </w:rPr>
        <w:t>亿元；</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D</w:t>
      </w:r>
      <w:r w:rsidRPr="00EC5B01">
        <w:rPr>
          <w:rFonts w:hint="eastAsia"/>
          <w:bCs/>
          <w:sz w:val="21"/>
          <w:szCs w:val="21"/>
        </w:rPr>
        <w:t>、证券出借的平均剩余期限不得超过</w:t>
      </w:r>
      <w:r w:rsidRPr="00EC5B01">
        <w:rPr>
          <w:rFonts w:hint="eastAsia"/>
          <w:bCs/>
          <w:sz w:val="21"/>
          <w:szCs w:val="21"/>
        </w:rPr>
        <w:t>30</w:t>
      </w:r>
      <w:r w:rsidRPr="00EC5B01">
        <w:rPr>
          <w:rFonts w:hint="eastAsia"/>
          <w:bCs/>
          <w:sz w:val="21"/>
          <w:szCs w:val="21"/>
        </w:rPr>
        <w:t>天，平均剩余期限按照市</w:t>
      </w:r>
      <w:r w:rsidRPr="00EC5B01">
        <w:rPr>
          <w:rFonts w:hint="eastAsia"/>
          <w:bCs/>
          <w:sz w:val="21"/>
          <w:szCs w:val="21"/>
        </w:rPr>
        <w:t>值加权平均计算；</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因证券市场波动、上市公司合并、基金规模变动等基金管理人之外的因素致使基金投资不符合上述规定的，基金管理人不得新增出借业务；</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14</w:t>
      </w:r>
      <w:r w:rsidRPr="00EC5B01">
        <w:rPr>
          <w:rFonts w:hint="eastAsia"/>
          <w:bCs/>
          <w:sz w:val="21"/>
          <w:szCs w:val="21"/>
        </w:rPr>
        <w:t>）在任何交易日日终，本基金融资买入股票与其他有价证券市值之和，不得超过基金资产净值的</w:t>
      </w:r>
      <w:r w:rsidRPr="00EC5B01">
        <w:rPr>
          <w:rFonts w:hint="eastAsia"/>
          <w:bCs/>
          <w:sz w:val="21"/>
          <w:szCs w:val="21"/>
        </w:rPr>
        <w:t>95%</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15</w:t>
      </w:r>
      <w:r w:rsidRPr="00EC5B01">
        <w:rPr>
          <w:rFonts w:hint="eastAsia"/>
          <w:bCs/>
          <w:sz w:val="21"/>
          <w:szCs w:val="21"/>
        </w:rPr>
        <w:t>）本基金投资存托凭证的比例限制依照境内上市交易的股票执行，与境内上市交易的股票合并计算；</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4</w:t>
      </w:r>
      <w:r w:rsidRPr="00EC5B01">
        <w:rPr>
          <w:rFonts w:hint="eastAsia"/>
          <w:bCs/>
          <w:sz w:val="21"/>
          <w:szCs w:val="21"/>
        </w:rPr>
        <w:t>）本基金境外投资的，还须遵循以下限制：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w:t>
      </w:r>
      <w:r w:rsidRPr="00EC5B01">
        <w:rPr>
          <w:rFonts w:hint="eastAsia"/>
          <w:bCs/>
          <w:sz w:val="21"/>
          <w:szCs w:val="21"/>
        </w:rPr>
        <w:t>）本基金持有同一家银行的存款不得超过基金资产净值的</w:t>
      </w:r>
      <w:r w:rsidRPr="00EC5B01">
        <w:rPr>
          <w:rFonts w:hint="eastAsia"/>
          <w:bCs/>
          <w:sz w:val="21"/>
          <w:szCs w:val="21"/>
        </w:rPr>
        <w:t>20%</w:t>
      </w:r>
      <w:r w:rsidRPr="00EC5B01">
        <w:rPr>
          <w:rFonts w:hint="eastAsia"/>
          <w:bCs/>
          <w:sz w:val="21"/>
          <w:szCs w:val="21"/>
        </w:rPr>
        <w:t>，在基金托管账户的存款可以不受上述限制；其中上述银行应当是中资商业银行在境外设立的分行或在最近一个会计年度达到中国证监会认可的信用评级机构评级的境外银行，在基金托管账户的存款可以不受上述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lastRenderedPageBreak/>
        <w:t>2</w:t>
      </w:r>
      <w:r w:rsidRPr="00EC5B01">
        <w:rPr>
          <w:rFonts w:hint="eastAsia"/>
          <w:bCs/>
          <w:sz w:val="21"/>
          <w:szCs w:val="21"/>
        </w:rPr>
        <w:t>）本基金持有与中国证监会签署双边监管合作谅解备忘录国家或地区以外的其他国家或地区证券市场挂牌交易的证券资产不得超过基金资产净值的</w:t>
      </w:r>
      <w:r w:rsidRPr="00EC5B01">
        <w:rPr>
          <w:rFonts w:hint="eastAsia"/>
          <w:bCs/>
          <w:sz w:val="21"/>
          <w:szCs w:val="21"/>
        </w:rPr>
        <w:t>10%</w:t>
      </w:r>
      <w:r w:rsidRPr="00EC5B01">
        <w:rPr>
          <w:rFonts w:hint="eastAsia"/>
          <w:bCs/>
          <w:sz w:val="21"/>
          <w:szCs w:val="21"/>
        </w:rPr>
        <w:t>，其中持有任一国家或地区市场的证券资产不得超过基金资产净值的</w:t>
      </w:r>
      <w:r w:rsidRPr="00EC5B01">
        <w:rPr>
          <w:rFonts w:hint="eastAsia"/>
          <w:bCs/>
          <w:sz w:val="21"/>
          <w:szCs w:val="21"/>
        </w:rPr>
        <w:t>3%</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3</w:t>
      </w:r>
      <w:r w:rsidRPr="00EC5B01">
        <w:rPr>
          <w:rFonts w:hint="eastAsia"/>
          <w:bCs/>
          <w:sz w:val="21"/>
          <w:szCs w:val="21"/>
        </w:rPr>
        <w:t>）本基金持有非流动性资产市值不得超过基金资产净值的</w:t>
      </w:r>
      <w:r w:rsidRPr="00EC5B01">
        <w:rPr>
          <w:rFonts w:hint="eastAsia"/>
          <w:bCs/>
          <w:sz w:val="21"/>
          <w:szCs w:val="21"/>
        </w:rPr>
        <w:t>10%</w:t>
      </w:r>
      <w:r w:rsidRPr="00EC5B01">
        <w:rPr>
          <w:rFonts w:hint="eastAsia"/>
          <w:bCs/>
          <w:sz w:val="21"/>
          <w:szCs w:val="21"/>
        </w:rPr>
        <w:t>；前述非流动性资产是指法律或基金合同规定的流通受限证券以及中国证监会认定的其他资产；</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4</w:t>
      </w:r>
      <w:r w:rsidRPr="00EC5B01">
        <w:rPr>
          <w:rFonts w:hint="eastAsia"/>
          <w:bCs/>
          <w:sz w:val="21"/>
          <w:szCs w:val="21"/>
        </w:rPr>
        <w:t>）本基金持有境外基金的市值合计不得超过本基金资产净值的</w:t>
      </w:r>
      <w:r w:rsidRPr="00EC5B01">
        <w:rPr>
          <w:rFonts w:hint="eastAsia"/>
          <w:bCs/>
          <w:sz w:val="21"/>
          <w:szCs w:val="21"/>
        </w:rPr>
        <w:t>10%</w:t>
      </w:r>
      <w:r w:rsidRPr="00EC5B01">
        <w:rPr>
          <w:rFonts w:hint="eastAsia"/>
          <w:bCs/>
          <w:sz w:val="21"/>
          <w:szCs w:val="21"/>
        </w:rPr>
        <w:t>，持有货币市场基金不受上述限制；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5</w:t>
      </w:r>
      <w:r w:rsidRPr="00EC5B01">
        <w:rPr>
          <w:rFonts w:hint="eastAsia"/>
          <w:bCs/>
          <w:sz w:val="21"/>
          <w:szCs w:val="21"/>
        </w:rPr>
        <w:t>）同一基金管理人管理的全部基金持有任何一只境外基金，不得超过该境外基金总份额的</w:t>
      </w:r>
      <w:r w:rsidRPr="00EC5B01">
        <w:rPr>
          <w:rFonts w:hint="eastAsia"/>
          <w:bCs/>
          <w:sz w:val="21"/>
          <w:szCs w:val="21"/>
        </w:rPr>
        <w:t>20%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6</w:t>
      </w:r>
      <w:r w:rsidRPr="00EC5B01">
        <w:rPr>
          <w:rFonts w:hint="eastAsia"/>
          <w:bCs/>
          <w:sz w:val="21"/>
          <w:szCs w:val="21"/>
        </w:rPr>
        <w:t>）为应付赎回、交易清算等临时用途借入现金的比例不得超过基金资产净值的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5</w:t>
      </w:r>
      <w:r w:rsidRPr="00EC5B01">
        <w:rPr>
          <w:rFonts w:hint="eastAsia"/>
          <w:bCs/>
          <w:sz w:val="21"/>
          <w:szCs w:val="21"/>
        </w:rPr>
        <w:t>）本基金资产总值不得超过基金资产净值的</w:t>
      </w:r>
      <w:r w:rsidRPr="00EC5B01">
        <w:rPr>
          <w:rFonts w:hint="eastAsia"/>
          <w:bCs/>
          <w:sz w:val="21"/>
          <w:szCs w:val="21"/>
        </w:rPr>
        <w:t>140%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6</w:t>
      </w:r>
      <w:r w:rsidRPr="00EC5B01">
        <w:rPr>
          <w:rFonts w:hint="eastAsia"/>
          <w:bCs/>
          <w:sz w:val="21"/>
          <w:szCs w:val="21"/>
        </w:rPr>
        <w:t>）法律法规及中国证监会规定的和《基金合同》约定的其他投资限制。</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因证券市场波动、基金</w:t>
      </w:r>
      <w:r w:rsidRPr="00EC5B01">
        <w:rPr>
          <w:rFonts w:hint="eastAsia"/>
          <w:bCs/>
          <w:sz w:val="21"/>
          <w:szCs w:val="21"/>
        </w:rPr>
        <w:t>规模变动等基金管理人之外的因素致使基金投资比例不符合上述组合限制中第（</w:t>
      </w:r>
      <w:r w:rsidRPr="00EC5B01">
        <w:rPr>
          <w:rFonts w:hint="eastAsia"/>
          <w:bCs/>
          <w:sz w:val="21"/>
          <w:szCs w:val="21"/>
        </w:rPr>
        <w:t>1</w:t>
      </w:r>
      <w:r w:rsidRPr="00EC5B01">
        <w:rPr>
          <w:rFonts w:hint="eastAsia"/>
          <w:bCs/>
          <w:sz w:val="21"/>
          <w:szCs w:val="21"/>
        </w:rPr>
        <w:t>）项投资比例的，基金管理人应当在</w:t>
      </w:r>
      <w:r w:rsidRPr="00EC5B01">
        <w:rPr>
          <w:rFonts w:hint="eastAsia"/>
          <w:bCs/>
          <w:sz w:val="21"/>
          <w:szCs w:val="21"/>
        </w:rPr>
        <w:t>20</w:t>
      </w:r>
      <w:r w:rsidRPr="00EC5B01">
        <w:rPr>
          <w:rFonts w:hint="eastAsia"/>
          <w:bCs/>
          <w:sz w:val="21"/>
          <w:szCs w:val="21"/>
        </w:rPr>
        <w:t>个交易日内进行调整；因证券</w:t>
      </w:r>
      <w:r w:rsidRPr="00EC5B01">
        <w:rPr>
          <w:rFonts w:hint="eastAsia"/>
          <w:bCs/>
          <w:sz w:val="21"/>
          <w:szCs w:val="21"/>
        </w:rPr>
        <w:t>/</w:t>
      </w:r>
      <w:r w:rsidRPr="00EC5B01">
        <w:rPr>
          <w:rFonts w:hint="eastAsia"/>
          <w:bCs/>
          <w:sz w:val="21"/>
          <w:szCs w:val="21"/>
        </w:rPr>
        <w:t>期货市场波动、证券发行人合并、基金规模变动、目标</w:t>
      </w:r>
      <w:r w:rsidRPr="00EC5B01">
        <w:rPr>
          <w:rFonts w:hint="eastAsia"/>
          <w:bCs/>
          <w:sz w:val="21"/>
          <w:szCs w:val="21"/>
        </w:rPr>
        <w:t>ETF</w:t>
      </w:r>
      <w:r w:rsidRPr="00EC5B01">
        <w:rPr>
          <w:rFonts w:hint="eastAsia"/>
          <w:bCs/>
          <w:sz w:val="21"/>
          <w:szCs w:val="21"/>
        </w:rPr>
        <w:t>暂停申购、赎回或二级市场交易停牌等基金管理人之外的因素致使基金投资比例不符合上述规定投资比例的，除上述组合限制中第（</w:t>
      </w:r>
      <w:r w:rsidRPr="00EC5B01">
        <w:rPr>
          <w:rFonts w:hint="eastAsia"/>
          <w:bCs/>
          <w:sz w:val="21"/>
          <w:szCs w:val="21"/>
        </w:rPr>
        <w:t>1</w:t>
      </w:r>
      <w:r w:rsidRPr="00EC5B01">
        <w:rPr>
          <w:rFonts w:hint="eastAsia"/>
          <w:bCs/>
          <w:sz w:val="21"/>
          <w:szCs w:val="21"/>
        </w:rPr>
        <w:t>）（</w:t>
      </w:r>
      <w:r w:rsidRPr="00EC5B01">
        <w:rPr>
          <w:rFonts w:hint="eastAsia"/>
          <w:bCs/>
          <w:sz w:val="21"/>
          <w:szCs w:val="21"/>
        </w:rPr>
        <w:t>2</w:t>
      </w:r>
      <w:r w:rsidRPr="00EC5B01">
        <w:rPr>
          <w:rFonts w:hint="eastAsia"/>
          <w:bCs/>
          <w:sz w:val="21"/>
          <w:szCs w:val="21"/>
        </w:rPr>
        <w:t>）项，以及针对境内投资部分第（</w:t>
      </w:r>
      <w:r w:rsidRPr="00EC5B01">
        <w:rPr>
          <w:rFonts w:hint="eastAsia"/>
          <w:bCs/>
          <w:sz w:val="21"/>
          <w:szCs w:val="21"/>
        </w:rPr>
        <w:t>3</w:t>
      </w:r>
      <w:r w:rsidRPr="00EC5B01">
        <w:rPr>
          <w:rFonts w:hint="eastAsia"/>
          <w:bCs/>
          <w:sz w:val="21"/>
          <w:szCs w:val="21"/>
        </w:rPr>
        <w:t>）项的第</w:t>
      </w:r>
      <w:r w:rsidRPr="00EC5B01">
        <w:rPr>
          <w:rFonts w:hint="eastAsia"/>
          <w:bCs/>
          <w:sz w:val="21"/>
          <w:szCs w:val="21"/>
        </w:rPr>
        <w:t>8</w:t>
      </w:r>
      <w:r w:rsidRPr="00EC5B01">
        <w:rPr>
          <w:rFonts w:hint="eastAsia"/>
          <w:bCs/>
          <w:sz w:val="21"/>
          <w:szCs w:val="21"/>
        </w:rPr>
        <w:t>）</w:t>
      </w:r>
      <w:r w:rsidRPr="00EC5B01">
        <w:rPr>
          <w:rFonts w:hint="eastAsia"/>
          <w:bCs/>
          <w:sz w:val="21"/>
          <w:szCs w:val="21"/>
        </w:rPr>
        <w:t>9</w:t>
      </w:r>
      <w:r w:rsidRPr="00EC5B01">
        <w:rPr>
          <w:rFonts w:hint="eastAsia"/>
          <w:bCs/>
          <w:sz w:val="21"/>
          <w:szCs w:val="21"/>
        </w:rPr>
        <w:t>）</w:t>
      </w:r>
      <w:r w:rsidRPr="00EC5B01">
        <w:rPr>
          <w:rFonts w:hint="eastAsia"/>
          <w:bCs/>
          <w:sz w:val="21"/>
          <w:szCs w:val="21"/>
        </w:rPr>
        <w:t>10</w:t>
      </w:r>
      <w:r w:rsidRPr="00EC5B01">
        <w:rPr>
          <w:rFonts w:hint="eastAsia"/>
          <w:bCs/>
          <w:sz w:val="21"/>
          <w:szCs w:val="21"/>
        </w:rPr>
        <w:t>）</w:t>
      </w:r>
      <w:r w:rsidRPr="00EC5B01">
        <w:rPr>
          <w:rFonts w:hint="eastAsia"/>
          <w:bCs/>
          <w:sz w:val="21"/>
          <w:szCs w:val="21"/>
        </w:rPr>
        <w:t>13</w:t>
      </w:r>
      <w:r w:rsidRPr="00EC5B01">
        <w:rPr>
          <w:rFonts w:hint="eastAsia"/>
          <w:bCs/>
          <w:sz w:val="21"/>
          <w:szCs w:val="21"/>
        </w:rPr>
        <w:t>）情形之外，基金管理人应当在</w:t>
      </w:r>
      <w:r w:rsidRPr="00EC5B01">
        <w:rPr>
          <w:rFonts w:hint="eastAsia"/>
          <w:bCs/>
          <w:sz w:val="21"/>
          <w:szCs w:val="21"/>
        </w:rPr>
        <w:t>10</w:t>
      </w:r>
      <w:r w:rsidRPr="00EC5B01">
        <w:rPr>
          <w:rFonts w:hint="eastAsia"/>
          <w:bCs/>
          <w:sz w:val="21"/>
          <w:szCs w:val="21"/>
        </w:rPr>
        <w:t>个交易日内进行调整，但中国证监会规定的特殊情形除外。法律法规另有规定，从其规定。针对境外投资部分，除第（</w:t>
      </w:r>
      <w:r w:rsidRPr="00EC5B01">
        <w:rPr>
          <w:rFonts w:hint="eastAsia"/>
          <w:bCs/>
          <w:sz w:val="21"/>
          <w:szCs w:val="21"/>
        </w:rPr>
        <w:t>4</w:t>
      </w:r>
      <w:r w:rsidRPr="00EC5B01">
        <w:rPr>
          <w:rFonts w:hint="eastAsia"/>
          <w:bCs/>
          <w:sz w:val="21"/>
          <w:szCs w:val="21"/>
        </w:rPr>
        <w:t>）</w:t>
      </w:r>
      <w:r w:rsidRPr="00EC5B01">
        <w:rPr>
          <w:rFonts w:hint="eastAsia"/>
          <w:bCs/>
          <w:sz w:val="21"/>
          <w:szCs w:val="21"/>
        </w:rPr>
        <w:t>项的第</w:t>
      </w:r>
      <w:r w:rsidRPr="00EC5B01">
        <w:rPr>
          <w:rFonts w:hint="eastAsia"/>
          <w:bCs/>
          <w:sz w:val="21"/>
          <w:szCs w:val="21"/>
        </w:rPr>
        <w:t>6</w:t>
      </w:r>
      <w:r w:rsidRPr="00EC5B01">
        <w:rPr>
          <w:rFonts w:hint="eastAsia"/>
          <w:bCs/>
          <w:sz w:val="21"/>
          <w:szCs w:val="21"/>
        </w:rPr>
        <w:t>）情形之外，基金管理人应当在超过比例后</w:t>
      </w:r>
      <w:r w:rsidRPr="00EC5B01">
        <w:rPr>
          <w:rFonts w:hint="eastAsia"/>
          <w:bCs/>
          <w:sz w:val="21"/>
          <w:szCs w:val="21"/>
        </w:rPr>
        <w:t>30</w:t>
      </w:r>
      <w:r w:rsidRPr="00EC5B01">
        <w:rPr>
          <w:rFonts w:hint="eastAsia"/>
          <w:bCs/>
          <w:sz w:val="21"/>
          <w:szCs w:val="21"/>
        </w:rPr>
        <w:t>个工作日内采用合理的商业措施进行调整以符合投资比例限制要求，但中国证监会规定的特殊情形除外。</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2</w:t>
      </w:r>
      <w:r w:rsidRPr="00EC5B01">
        <w:rPr>
          <w:rFonts w:hint="eastAsia"/>
          <w:bCs/>
          <w:sz w:val="21"/>
          <w:szCs w:val="21"/>
        </w:rPr>
        <w:t>、本基金投资衍生品应当仅限于投资组合避险或有效管理，不得用于投机或放大交易，不直接投资与实物商品相关的衍生品；投资于境外金融衍生品的，同时应当严格遵守下列规定：</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w:t>
      </w:r>
      <w:r w:rsidRPr="00EC5B01">
        <w:rPr>
          <w:rFonts w:hint="eastAsia"/>
          <w:bCs/>
          <w:sz w:val="21"/>
          <w:szCs w:val="21"/>
        </w:rPr>
        <w:t>）本基金的金融衍生品全部敞口不得高于基金资产净值的</w:t>
      </w:r>
      <w:r w:rsidRPr="00EC5B01">
        <w:rPr>
          <w:rFonts w:hint="eastAsia"/>
          <w:bCs/>
          <w:sz w:val="21"/>
          <w:szCs w:val="21"/>
        </w:rPr>
        <w:t>100%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2</w:t>
      </w:r>
      <w:r w:rsidRPr="00EC5B01">
        <w:rPr>
          <w:rFonts w:hint="eastAsia"/>
          <w:bCs/>
          <w:sz w:val="21"/>
          <w:szCs w:val="21"/>
        </w:rPr>
        <w:t>）本基金投资期货支付的初始保证金、投资期权支付或收取的期权费、投资柜台交易衍生品支付的初始费用的总额不得高于基金资产净值的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3</w:t>
      </w:r>
      <w:r w:rsidRPr="00EC5B01">
        <w:rPr>
          <w:rFonts w:hint="eastAsia"/>
          <w:bCs/>
          <w:sz w:val="21"/>
          <w:szCs w:val="21"/>
        </w:rPr>
        <w:t>）本基金投资于远期合约、互换等柜台交易金融衍生品，应当符合以下要求：</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lastRenderedPageBreak/>
        <w:t>1</w:t>
      </w:r>
      <w:r w:rsidRPr="00EC5B01">
        <w:rPr>
          <w:rFonts w:hint="eastAsia"/>
          <w:bCs/>
          <w:sz w:val="21"/>
          <w:szCs w:val="21"/>
        </w:rPr>
        <w:t>）所有参与交易的对手方（中资商业银行除外）应当具有不低于中国证监会认可的信用评级机构评级；</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2</w:t>
      </w:r>
      <w:r w:rsidRPr="00EC5B01">
        <w:rPr>
          <w:rFonts w:hint="eastAsia"/>
          <w:bCs/>
          <w:sz w:val="21"/>
          <w:szCs w:val="21"/>
        </w:rPr>
        <w:t>）交易对手方应当至少每个工作日对交易进行估值，并且基金可在任何时候以公允价值终止交易；</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3</w:t>
      </w:r>
      <w:r w:rsidRPr="00EC5B01">
        <w:rPr>
          <w:rFonts w:hint="eastAsia"/>
          <w:bCs/>
          <w:sz w:val="21"/>
          <w:szCs w:val="21"/>
        </w:rPr>
        <w:t>）任一交易对手方的市值计价敞口不得超过基金资产净值的</w:t>
      </w:r>
      <w:r w:rsidRPr="00EC5B01">
        <w:rPr>
          <w:rFonts w:hint="eastAsia"/>
          <w:bCs/>
          <w:sz w:val="21"/>
          <w:szCs w:val="21"/>
        </w:rPr>
        <w:t>20%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4</w:t>
      </w:r>
      <w:r w:rsidRPr="00EC5B01">
        <w:rPr>
          <w:rFonts w:hint="eastAsia"/>
          <w:bCs/>
          <w:sz w:val="21"/>
          <w:szCs w:val="21"/>
        </w:rPr>
        <w:t>）基金管理人应当在本基金会计年度结束后</w:t>
      </w:r>
      <w:r w:rsidRPr="00EC5B01">
        <w:rPr>
          <w:rFonts w:hint="eastAsia"/>
          <w:bCs/>
          <w:sz w:val="21"/>
          <w:szCs w:val="21"/>
        </w:rPr>
        <w:t>60</w:t>
      </w:r>
      <w:r w:rsidRPr="00EC5B01">
        <w:rPr>
          <w:rFonts w:hint="eastAsia"/>
          <w:bCs/>
          <w:sz w:val="21"/>
          <w:szCs w:val="21"/>
        </w:rPr>
        <w:t>个工作日内向中国证监会提交包括衍生品头寸及风险分析年度报告。</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3</w:t>
      </w:r>
      <w:r w:rsidRPr="00EC5B01">
        <w:rPr>
          <w:rFonts w:hint="eastAsia"/>
          <w:bCs/>
          <w:sz w:val="21"/>
          <w:szCs w:val="21"/>
        </w:rPr>
        <w:t>、本基金可以参与境外证券借贷交易，并且应当遵守下列规定：</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w:t>
      </w:r>
      <w:r w:rsidRPr="00EC5B01">
        <w:rPr>
          <w:rFonts w:hint="eastAsia"/>
          <w:bCs/>
          <w:sz w:val="21"/>
          <w:szCs w:val="21"/>
        </w:rPr>
        <w:t>）所有参与交易的对手方（中资商业银行除外）应当具有中国证监会认可的信用评级机构评级；</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2</w:t>
      </w:r>
      <w:r w:rsidRPr="00EC5B01">
        <w:rPr>
          <w:rFonts w:hint="eastAsia"/>
          <w:bCs/>
          <w:sz w:val="21"/>
          <w:szCs w:val="21"/>
        </w:rPr>
        <w:t>）应当采取市值计价制度进行调整以确保担保物市值不低于已借出证券市值的</w:t>
      </w:r>
      <w:r w:rsidRPr="00EC5B01">
        <w:rPr>
          <w:rFonts w:hint="eastAsia"/>
          <w:bCs/>
          <w:sz w:val="21"/>
          <w:szCs w:val="21"/>
        </w:rPr>
        <w:t>102%</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3</w:t>
      </w:r>
      <w:r w:rsidRPr="00EC5B01">
        <w:rPr>
          <w:rFonts w:hint="eastAsia"/>
          <w:bCs/>
          <w:sz w:val="21"/>
          <w:szCs w:val="21"/>
        </w:rPr>
        <w:t>）借方应当在交易期内及时向本基金支付已借出证券产生的所有股息、利息和分红。一旦借方违约，本基金根据协议和有关法律有权保留和处置担保物以满足索赔需要；</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4</w:t>
      </w:r>
      <w:r w:rsidRPr="00EC5B01">
        <w:rPr>
          <w:rFonts w:hint="eastAsia"/>
          <w:bCs/>
          <w:sz w:val="21"/>
          <w:szCs w:val="21"/>
        </w:rPr>
        <w:t>）除中国证监会另有规定外，担保物可以是以下金融工具或品种：</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1</w:t>
      </w:r>
      <w:r w:rsidRPr="00EC5B01">
        <w:rPr>
          <w:rFonts w:hint="eastAsia"/>
          <w:bCs/>
          <w:sz w:val="21"/>
          <w:szCs w:val="21"/>
        </w:rPr>
        <w:t>）现金；</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2</w:t>
      </w:r>
      <w:r w:rsidRPr="00EC5B01">
        <w:rPr>
          <w:rFonts w:hint="eastAsia"/>
          <w:bCs/>
          <w:sz w:val="21"/>
          <w:szCs w:val="21"/>
        </w:rPr>
        <w:t>）存款证明；</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3</w:t>
      </w:r>
      <w:r w:rsidRPr="00EC5B01">
        <w:rPr>
          <w:rFonts w:hint="eastAsia"/>
          <w:bCs/>
          <w:sz w:val="21"/>
          <w:szCs w:val="21"/>
        </w:rPr>
        <w:t>）商业票据；</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4</w:t>
      </w:r>
      <w:r w:rsidRPr="00EC5B01">
        <w:rPr>
          <w:rFonts w:hint="eastAsia"/>
          <w:bCs/>
          <w:sz w:val="21"/>
          <w:szCs w:val="21"/>
        </w:rPr>
        <w:t>）政府债券；</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5</w:t>
      </w:r>
      <w:r w:rsidRPr="00EC5B01">
        <w:rPr>
          <w:rFonts w:hint="eastAsia"/>
          <w:bCs/>
          <w:sz w:val="21"/>
          <w:szCs w:val="21"/>
        </w:rPr>
        <w:t>）中资商业银行或由不低于中国证监会认可的信用评级机构评级的境外金融机构（作为交易对手方或其关联方的除外）出具的不可撤销信用证；</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5</w:t>
      </w:r>
      <w:r w:rsidRPr="00EC5B01">
        <w:rPr>
          <w:rFonts w:hint="eastAsia"/>
          <w:bCs/>
          <w:sz w:val="21"/>
          <w:szCs w:val="21"/>
        </w:rPr>
        <w:t>）本基金有权在任何时候终止证券借贷交易并在正常市场惯例的合理期限内要求归还任一或所有已借出的证券；</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6</w:t>
      </w:r>
      <w:r w:rsidRPr="00EC5B01">
        <w:rPr>
          <w:rFonts w:hint="eastAsia"/>
          <w:bCs/>
          <w:sz w:val="21"/>
          <w:szCs w:val="21"/>
        </w:rPr>
        <w:t>）基金管理人应当对基金参与证券借贷交易中发生的任何损失负相应责任。</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4</w:t>
      </w:r>
      <w:r w:rsidRPr="00EC5B01">
        <w:rPr>
          <w:rFonts w:hint="eastAsia"/>
          <w:bCs/>
          <w:sz w:val="21"/>
          <w:szCs w:val="21"/>
        </w:rPr>
        <w:t>、基金可以根据正常市场惯例参与境外正回购交易、逆回购交易，并且应当遵守下列规定：</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w:t>
      </w:r>
      <w:r w:rsidRPr="00EC5B01">
        <w:rPr>
          <w:rFonts w:hint="eastAsia"/>
          <w:bCs/>
          <w:sz w:val="21"/>
          <w:szCs w:val="21"/>
        </w:rPr>
        <w:t>）所有参与正回购交易的对手方（中资商业银行除外）应当具有中国证监会认可的信用评级机构信用评级；</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lastRenderedPageBreak/>
        <w:t>（</w:t>
      </w:r>
      <w:r w:rsidRPr="00EC5B01">
        <w:rPr>
          <w:rFonts w:hint="eastAsia"/>
          <w:bCs/>
          <w:sz w:val="21"/>
          <w:szCs w:val="21"/>
        </w:rPr>
        <w:t>2</w:t>
      </w:r>
      <w:r w:rsidRPr="00EC5B01">
        <w:rPr>
          <w:rFonts w:hint="eastAsia"/>
          <w:bCs/>
          <w:sz w:val="21"/>
          <w:szCs w:val="21"/>
        </w:rPr>
        <w:t>）参与正</w:t>
      </w:r>
      <w:r w:rsidRPr="00EC5B01">
        <w:rPr>
          <w:rFonts w:hint="eastAsia"/>
          <w:bCs/>
          <w:sz w:val="21"/>
          <w:szCs w:val="21"/>
        </w:rPr>
        <w:t>回购交易，应当采取市值计价制度对卖出收益进行调整以确保现金不低于已售出证券市值的</w:t>
      </w:r>
      <w:r w:rsidRPr="00EC5B01">
        <w:rPr>
          <w:rFonts w:hint="eastAsia"/>
          <w:bCs/>
          <w:sz w:val="21"/>
          <w:szCs w:val="21"/>
        </w:rPr>
        <w:t>102%</w:t>
      </w:r>
      <w:r w:rsidRPr="00EC5B01">
        <w:rPr>
          <w:rFonts w:hint="eastAsia"/>
          <w:bCs/>
          <w:sz w:val="21"/>
          <w:szCs w:val="21"/>
        </w:rPr>
        <w:t>。一旦买方违约，本基金根据协议和有关法律有权保留或处置卖出收益以满足索赔需要；</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3</w:t>
      </w:r>
      <w:r w:rsidRPr="00EC5B01">
        <w:rPr>
          <w:rFonts w:hint="eastAsia"/>
          <w:bCs/>
          <w:sz w:val="21"/>
          <w:szCs w:val="21"/>
        </w:rPr>
        <w:t>）买方应当在正回购交易期内及时向本基金支付售出证券产生的所有股息、利息和分红；</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4</w:t>
      </w:r>
      <w:r w:rsidRPr="00EC5B01">
        <w:rPr>
          <w:rFonts w:hint="eastAsia"/>
          <w:bCs/>
          <w:sz w:val="21"/>
          <w:szCs w:val="21"/>
        </w:rPr>
        <w:t>）参与逆回购交易，应当对购入证券采取市值计价制度进行调整以确保已购入证券市值不低于支付现金的</w:t>
      </w:r>
      <w:r w:rsidRPr="00EC5B01">
        <w:rPr>
          <w:rFonts w:hint="eastAsia"/>
          <w:bCs/>
          <w:sz w:val="21"/>
          <w:szCs w:val="21"/>
        </w:rPr>
        <w:t>102%</w:t>
      </w:r>
      <w:r w:rsidRPr="00EC5B01">
        <w:rPr>
          <w:rFonts w:hint="eastAsia"/>
          <w:bCs/>
          <w:sz w:val="21"/>
          <w:szCs w:val="21"/>
        </w:rPr>
        <w:t>。一旦卖方违约，本基金根据协议和有关法律有权保留或处置已购入证券以满足索赔需要；</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5</w:t>
      </w:r>
      <w:r w:rsidRPr="00EC5B01">
        <w:rPr>
          <w:rFonts w:hint="eastAsia"/>
          <w:bCs/>
          <w:sz w:val="21"/>
          <w:szCs w:val="21"/>
        </w:rPr>
        <w:t>）基金管理人应当对基金参与证券正回购交易、逆回购交易中发生的任何</w:t>
      </w:r>
      <w:r w:rsidRPr="00EC5B01">
        <w:rPr>
          <w:rFonts w:hint="eastAsia"/>
          <w:bCs/>
          <w:sz w:val="21"/>
          <w:szCs w:val="21"/>
        </w:rPr>
        <w:t>损失负相应责任。</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5</w:t>
      </w:r>
      <w:r w:rsidRPr="00EC5B01">
        <w:rPr>
          <w:rFonts w:hint="eastAsia"/>
          <w:bCs/>
          <w:sz w:val="21"/>
          <w:szCs w:val="21"/>
        </w:rPr>
        <w:t>、基金参与境外证券借贷交易、正回购交易，所有已借出而未归还证券总市值或所有已售出而未回购证券总市值均不得超过基金总资产的</w:t>
      </w:r>
      <w:r w:rsidRPr="00EC5B01">
        <w:rPr>
          <w:rFonts w:hint="eastAsia"/>
          <w:bCs/>
          <w:sz w:val="21"/>
          <w:szCs w:val="21"/>
        </w:rPr>
        <w:t>50%</w:t>
      </w:r>
      <w:r w:rsidRPr="00EC5B01">
        <w:rPr>
          <w:rFonts w:hint="eastAsia"/>
          <w:bCs/>
          <w:sz w:val="21"/>
          <w:szCs w:val="21"/>
        </w:rPr>
        <w:t>。前述比例限制计算，基金因参与证券借贷交易、正回购交易而持有的担保物、现金不得计入基金总资产。</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基金管理人应当自基金合同生效之日起</w:t>
      </w:r>
      <w:r w:rsidRPr="00EC5B01">
        <w:rPr>
          <w:rFonts w:hint="eastAsia"/>
          <w:bCs/>
          <w:sz w:val="21"/>
          <w:szCs w:val="21"/>
        </w:rPr>
        <w:t>6</w:t>
      </w:r>
      <w:r w:rsidRPr="00EC5B01">
        <w:rPr>
          <w:rFonts w:hint="eastAsia"/>
          <w:bCs/>
          <w:sz w:val="21"/>
          <w:szCs w:val="21"/>
        </w:rPr>
        <w:t>个月内使基金的投资组合比例符合基金合同的有关约定。在上述期间内，本基金的投资范围、投资策略应当符合基金合同的约定。基金托管人对基金的投资的监督与检查自基金合同生效之日起开始。</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法律法规或监管部门取消或变更上述限制，如适用于本基金</w:t>
      </w:r>
      <w:r w:rsidRPr="00EC5B01">
        <w:rPr>
          <w:rFonts w:hint="eastAsia"/>
          <w:bCs/>
          <w:sz w:val="21"/>
          <w:szCs w:val="21"/>
        </w:rPr>
        <w:t>，基金管理人在履行适当程序后，则本基金投资不再受相关限制或按变更后的规定执行。经与基金托管人协商一致，基金管理人可依据法律法规或监管部门规定直接对基金合同进行变更，该变更无须召开基金份额持有人大会审议。</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2</w:t>
      </w:r>
      <w:r w:rsidRPr="00EC5B01">
        <w:rPr>
          <w:rFonts w:hint="eastAsia"/>
          <w:bCs/>
          <w:sz w:val="21"/>
          <w:szCs w:val="21"/>
        </w:rPr>
        <w:t>、禁止行为</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为维护基金份额持有人的合法权益，本基金投资不得参与下列投资或者活动：</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w:t>
      </w:r>
      <w:r w:rsidRPr="00EC5B01">
        <w:rPr>
          <w:rFonts w:hint="eastAsia"/>
          <w:bCs/>
          <w:sz w:val="21"/>
          <w:szCs w:val="21"/>
        </w:rPr>
        <w:t>）承销证券；</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2</w:t>
      </w:r>
      <w:r w:rsidRPr="00EC5B01">
        <w:rPr>
          <w:rFonts w:hint="eastAsia"/>
          <w:bCs/>
          <w:sz w:val="21"/>
          <w:szCs w:val="21"/>
        </w:rPr>
        <w:t>）违反规定向他人贷款或提供担保；</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3</w:t>
      </w:r>
      <w:r w:rsidRPr="00EC5B01">
        <w:rPr>
          <w:rFonts w:hint="eastAsia"/>
          <w:bCs/>
          <w:sz w:val="21"/>
          <w:szCs w:val="21"/>
        </w:rPr>
        <w:t>）从事承担无限责任的投资；</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4</w:t>
      </w:r>
      <w:r w:rsidRPr="00EC5B01">
        <w:rPr>
          <w:rFonts w:hint="eastAsia"/>
          <w:bCs/>
          <w:sz w:val="21"/>
          <w:szCs w:val="21"/>
        </w:rPr>
        <w:t>）购买不动产；</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5</w:t>
      </w:r>
      <w:r w:rsidRPr="00EC5B01">
        <w:rPr>
          <w:rFonts w:hint="eastAsia"/>
          <w:bCs/>
          <w:sz w:val="21"/>
          <w:szCs w:val="21"/>
        </w:rPr>
        <w:t>）购买房地产抵押按揭；</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6</w:t>
      </w:r>
      <w:r w:rsidRPr="00EC5B01">
        <w:rPr>
          <w:rFonts w:hint="eastAsia"/>
          <w:bCs/>
          <w:sz w:val="21"/>
          <w:szCs w:val="21"/>
        </w:rPr>
        <w:t>）购买贵重金属或代表贵重金属的凭证；</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7</w:t>
      </w:r>
      <w:r w:rsidRPr="00EC5B01">
        <w:rPr>
          <w:rFonts w:hint="eastAsia"/>
          <w:bCs/>
          <w:sz w:val="21"/>
          <w:szCs w:val="21"/>
        </w:rPr>
        <w:t>）购买实物商品；</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lastRenderedPageBreak/>
        <w:t>（</w:t>
      </w:r>
      <w:r w:rsidRPr="00EC5B01">
        <w:rPr>
          <w:rFonts w:hint="eastAsia"/>
          <w:bCs/>
          <w:sz w:val="21"/>
          <w:szCs w:val="21"/>
        </w:rPr>
        <w:t>8</w:t>
      </w:r>
      <w:r w:rsidRPr="00EC5B01">
        <w:rPr>
          <w:rFonts w:hint="eastAsia"/>
          <w:bCs/>
          <w:sz w:val="21"/>
          <w:szCs w:val="21"/>
        </w:rPr>
        <w:t>）除应付赎回、交易清算等临时用途以外，借入现金；该临时用途借入现金的比例超过基金资产净值的</w:t>
      </w:r>
      <w:r w:rsidRPr="00EC5B01">
        <w:rPr>
          <w:rFonts w:hint="eastAsia"/>
          <w:bCs/>
          <w:sz w:val="21"/>
          <w:szCs w:val="21"/>
        </w:rPr>
        <w:t>10%</w:t>
      </w:r>
      <w:r w:rsidRPr="00EC5B01">
        <w:rPr>
          <w:rFonts w:hint="eastAsia"/>
          <w:bCs/>
          <w:sz w:val="21"/>
          <w:szCs w:val="21"/>
        </w:rPr>
        <w:t>；</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9</w:t>
      </w:r>
      <w:r w:rsidRPr="00EC5B01">
        <w:rPr>
          <w:rFonts w:hint="eastAsia"/>
          <w:bCs/>
          <w:sz w:val="21"/>
          <w:szCs w:val="21"/>
        </w:rPr>
        <w:t>）利用融资购买证券，但投资金融衍生品以及法律法规及中国证监会另有规定的除外；</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10</w:t>
      </w:r>
      <w:r w:rsidRPr="00EC5B01">
        <w:rPr>
          <w:rFonts w:hint="eastAsia"/>
          <w:bCs/>
          <w:sz w:val="21"/>
          <w:szCs w:val="21"/>
        </w:rPr>
        <w:t>）参与未持有基础资产的卖空交易；</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11</w:t>
      </w:r>
      <w:r w:rsidRPr="00EC5B01">
        <w:rPr>
          <w:rFonts w:hint="eastAsia"/>
          <w:bCs/>
          <w:sz w:val="21"/>
          <w:szCs w:val="21"/>
        </w:rPr>
        <w:t>）购买证券用于控制或影响发行该证券的机构或其管理层；</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12</w:t>
      </w:r>
      <w:r w:rsidRPr="00EC5B01">
        <w:rPr>
          <w:rFonts w:hint="eastAsia"/>
          <w:bCs/>
          <w:sz w:val="21"/>
          <w:szCs w:val="21"/>
        </w:rPr>
        <w:t>）直接投资与实物商品相关的衍生品；</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13</w:t>
      </w:r>
      <w:r w:rsidRPr="00EC5B01">
        <w:rPr>
          <w:rFonts w:hint="eastAsia"/>
          <w:bCs/>
          <w:sz w:val="21"/>
          <w:szCs w:val="21"/>
        </w:rPr>
        <w:t>）向其基金管理人、基金托管人出资；</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14</w:t>
      </w:r>
      <w:r w:rsidRPr="00EC5B01">
        <w:rPr>
          <w:rFonts w:hint="eastAsia"/>
          <w:bCs/>
          <w:sz w:val="21"/>
          <w:szCs w:val="21"/>
        </w:rPr>
        <w:t>）从事内幕交易、操纵证券交易价格及其他不正当的证券交易活动；</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w:t>
      </w:r>
      <w:r w:rsidRPr="00EC5B01">
        <w:rPr>
          <w:rFonts w:hint="eastAsia"/>
          <w:bCs/>
          <w:sz w:val="21"/>
          <w:szCs w:val="21"/>
        </w:rPr>
        <w:t>15</w:t>
      </w:r>
      <w:r w:rsidRPr="00EC5B01">
        <w:rPr>
          <w:rFonts w:hint="eastAsia"/>
          <w:bCs/>
          <w:sz w:val="21"/>
          <w:szCs w:val="21"/>
        </w:rPr>
        <w:t>）法律、行政法规和中国证监会规定禁止的其他活动。</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r w:rsidRPr="00EC5B01">
        <w:rPr>
          <w:rFonts w:hint="eastAsia"/>
          <w:bCs/>
          <w:sz w:val="21"/>
          <w:szCs w:val="21"/>
        </w:rPr>
        <w:t xml:space="preserve"> </w:t>
      </w:r>
    </w:p>
    <w:p w:rsidR="002120D9" w:rsidRPr="00EC5B01" w:rsidRDefault="00A22CB3">
      <w:pPr>
        <w:pStyle w:val="a9"/>
        <w:spacing w:before="0" w:beforeAutospacing="0" w:after="0" w:afterAutospacing="0" w:line="360" w:lineRule="auto"/>
        <w:ind w:firstLine="420"/>
        <w:rPr>
          <w:bCs/>
          <w:sz w:val="21"/>
          <w:szCs w:val="21"/>
        </w:rPr>
      </w:pPr>
      <w:r w:rsidRPr="00EC5B01">
        <w:rPr>
          <w:rFonts w:hint="eastAsia"/>
          <w:bCs/>
          <w:sz w:val="21"/>
          <w:szCs w:val="21"/>
        </w:rPr>
        <w:t>法律、行政法规或</w:t>
      </w:r>
      <w:r w:rsidRPr="00EC5B01">
        <w:rPr>
          <w:rFonts w:hint="eastAsia"/>
          <w:bCs/>
          <w:sz w:val="21"/>
          <w:szCs w:val="21"/>
        </w:rPr>
        <w:t>监管部门取消或变更上述禁止性规定或从事关联交易的条件和要求，如适用于本基金，基金管理人在履行适当程序后，则本基金投资不再受相关限制或按变更后的规定执行。经与基金托管人协商一致，基金管理人可依据法律法规或监管部门规定直</w:t>
      </w:r>
      <w:bookmarkStart w:id="35" w:name="chapter_level1_6_73471_section_2_end"/>
      <w:bookmarkEnd w:id="35"/>
      <w:r w:rsidRPr="00EC5B01">
        <w:rPr>
          <w:rFonts w:hint="eastAsia"/>
          <w:bCs/>
          <w:sz w:val="21"/>
          <w:szCs w:val="21"/>
        </w:rPr>
        <w:t>接对基金合同进行变更，该变更无须召开基金份额持有人大会审议。</w:t>
      </w:r>
      <w:r w:rsidRPr="00EC5B01">
        <w:rPr>
          <w:rFonts w:hint="eastAsia"/>
          <w:bCs/>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36" w:name="chapter_level1_6_73471_section_3"/>
      <w:bookmarkEnd w:id="36"/>
      <w:r>
        <w:rPr>
          <w:rStyle w:val="ab"/>
          <w:rFonts w:hint="eastAsia"/>
          <w:sz w:val="21"/>
          <w:szCs w:val="21"/>
        </w:rPr>
        <w:t>六、标的指数和业绩比较基准</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本基金的标的指数为纳斯达克</w:t>
      </w:r>
      <w:r>
        <w:rPr>
          <w:rFonts w:hint="eastAsia"/>
          <w:sz w:val="21"/>
          <w:szCs w:val="21"/>
        </w:rPr>
        <w:t>100</w:t>
      </w:r>
      <w:r>
        <w:rPr>
          <w:rFonts w:hint="eastAsia"/>
          <w:sz w:val="21"/>
          <w:szCs w:val="21"/>
        </w:rPr>
        <w:t>指数（价格指数）。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本基金的业绩比较基准为：经汇率调整的纳斯达克</w:t>
      </w:r>
      <w:r>
        <w:rPr>
          <w:rFonts w:hint="eastAsia"/>
          <w:sz w:val="21"/>
          <w:szCs w:val="21"/>
        </w:rPr>
        <w:t>100</w:t>
      </w:r>
      <w:r>
        <w:rPr>
          <w:rFonts w:hint="eastAsia"/>
          <w:sz w:val="21"/>
          <w:szCs w:val="21"/>
        </w:rPr>
        <w:t>指数收益率</w:t>
      </w:r>
      <w:r>
        <w:rPr>
          <w:rFonts w:hint="eastAsia"/>
          <w:sz w:val="21"/>
          <w:szCs w:val="21"/>
        </w:rPr>
        <w:t>*95% +</w:t>
      </w:r>
      <w:r>
        <w:rPr>
          <w:rFonts w:hint="eastAsia"/>
          <w:sz w:val="21"/>
          <w:szCs w:val="21"/>
        </w:rPr>
        <w:t>活期存款利率（税后）</w:t>
      </w:r>
      <w:r>
        <w:rPr>
          <w:rFonts w:hint="eastAsia"/>
          <w:sz w:val="21"/>
          <w:szCs w:val="21"/>
        </w:rPr>
        <w:t>*5%</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未来若出现标的指数不符合要求（因成份股价格波动</w:t>
      </w:r>
      <w:r>
        <w:rPr>
          <w:rFonts w:hint="eastAsia"/>
          <w:sz w:val="21"/>
          <w:szCs w:val="21"/>
        </w:rPr>
        <w:t>等指数编制方法变动之外的因素致使标的指数不符合要求的情形除外）、指数编制机构退出等情形，基金管理人应当自该情形发生之日起十个工作日向中国证监会报告并提出解决方案，如更换基金标的指数、转换运作</w:t>
      </w:r>
      <w:r>
        <w:rPr>
          <w:rFonts w:hint="eastAsia"/>
          <w:sz w:val="21"/>
          <w:szCs w:val="21"/>
        </w:rPr>
        <w:lastRenderedPageBreak/>
        <w:t>方式、与其他基金合并、或者终止基金合同等，并在</w:t>
      </w:r>
      <w:r>
        <w:rPr>
          <w:rFonts w:hint="eastAsia"/>
          <w:sz w:val="21"/>
          <w:szCs w:val="21"/>
        </w:rPr>
        <w:t>6</w:t>
      </w:r>
      <w:r>
        <w:rPr>
          <w:rFonts w:hint="eastAsia"/>
          <w:sz w:val="21"/>
          <w:szCs w:val="21"/>
        </w:rPr>
        <w:t>个月内召集基金份额持有人大会进行表决，基金份额持有人大会未成功召开或就上述事项表决未通过的，基金合同终止。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若标的指数变更对基金投资无实质性影响（包括但不限于编制机构变更、指数更名等），则无需召开基金份额持有人大会，基金管理人可在取得基金托管人同意后变更标的指数和业</w:t>
      </w:r>
      <w:bookmarkStart w:id="37" w:name="chapter_level1_6_73471_section_3_end"/>
      <w:bookmarkEnd w:id="37"/>
      <w:r>
        <w:rPr>
          <w:rFonts w:hint="eastAsia"/>
          <w:sz w:val="21"/>
          <w:szCs w:val="21"/>
        </w:rPr>
        <w:t>绩比较基准，报中国证监会备案并及时公告。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38" w:name="chapter_level1_6_73471_section_4"/>
      <w:bookmarkEnd w:id="38"/>
      <w:r>
        <w:rPr>
          <w:rStyle w:val="ab"/>
          <w:rFonts w:hint="eastAsia"/>
          <w:sz w:val="21"/>
          <w:szCs w:val="21"/>
        </w:rPr>
        <w:t>七、风险收益特征</w:t>
      </w:r>
    </w:p>
    <w:p w:rsidR="002120D9" w:rsidRDefault="00A22CB3">
      <w:pPr>
        <w:pStyle w:val="a9"/>
        <w:spacing w:before="0" w:beforeAutospacing="0" w:after="0" w:afterAutospacing="0" w:line="360" w:lineRule="auto"/>
        <w:ind w:firstLine="420"/>
        <w:rPr>
          <w:sz w:val="21"/>
          <w:szCs w:val="21"/>
        </w:rPr>
      </w:pPr>
      <w:bookmarkStart w:id="39" w:name="field_60_riskyield_1_start"/>
      <w:bookmarkEnd w:id="39"/>
      <w:r>
        <w:rPr>
          <w:rFonts w:hint="eastAsia"/>
          <w:sz w:val="21"/>
          <w:szCs w:val="21"/>
        </w:rPr>
        <w:t>本基金为</w:t>
      </w:r>
      <w:r>
        <w:rPr>
          <w:rFonts w:hint="eastAsia"/>
          <w:sz w:val="21"/>
          <w:szCs w:val="21"/>
        </w:rPr>
        <w:t>ETF</w:t>
      </w:r>
      <w:r>
        <w:rPr>
          <w:rFonts w:hint="eastAsia"/>
          <w:sz w:val="21"/>
          <w:szCs w:val="21"/>
        </w:rPr>
        <w:t>联接基金，通过投资于目标</w:t>
      </w:r>
      <w:r>
        <w:rPr>
          <w:rFonts w:hint="eastAsia"/>
          <w:sz w:val="21"/>
          <w:szCs w:val="21"/>
        </w:rPr>
        <w:t>ETF</w:t>
      </w:r>
      <w:r>
        <w:rPr>
          <w:rFonts w:hint="eastAsia"/>
          <w:sz w:val="21"/>
          <w:szCs w:val="21"/>
        </w:rPr>
        <w:t>跟踪标的指数表现，具有与标的指数以及标的指数所代表的证券市场相似的风险收益特征。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同时，本基金为被动式投资的股票指数基金，跟踪纳斯达克</w:t>
      </w:r>
      <w:r>
        <w:rPr>
          <w:rFonts w:hint="eastAsia"/>
          <w:sz w:val="21"/>
          <w:szCs w:val="21"/>
        </w:rPr>
        <w:t>100</w:t>
      </w:r>
      <w:r>
        <w:rPr>
          <w:rFonts w:hint="eastAsia"/>
          <w:sz w:val="21"/>
          <w:szCs w:val="21"/>
        </w:rPr>
        <w:t>指数，其预期收益及预期风险水平高于混合型基金、债券型基金与货币市场基金。本基金投资于境外证券，需承担</w:t>
      </w:r>
      <w:r>
        <w:rPr>
          <w:rFonts w:hint="eastAsia"/>
          <w:sz w:val="21"/>
          <w:szCs w:val="21"/>
        </w:rPr>
        <w:t>汇率风险以及境外市场的风险。</w:t>
      </w:r>
      <w:r>
        <w:rPr>
          <w:rFonts w:hint="eastAsia"/>
          <w:sz w:val="21"/>
          <w:szCs w:val="21"/>
        </w:rPr>
        <w:t xml:space="preserve"> </w:t>
      </w:r>
      <w:bookmarkStart w:id="40" w:name="field_60_riskyield_1_end"/>
      <w:bookmarkEnd w:id="40"/>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八、基金管理人代表基金行使股东或债权人权利的处理原则及方法</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、基金管理人按照国家有关规定代表基金独立行使股东或债权人权利，保护基金份额持有人的利益；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、不谋求对上市公司的控股；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、有利于基金财产的安全与增值；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、不通过关联交易为自身、雇员、授权代理人或任何存在利害关系的第三人牟取任何不当利益。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九、目标</w:t>
      </w:r>
      <w:r>
        <w:rPr>
          <w:rStyle w:val="ab"/>
          <w:rFonts w:hint="eastAsia"/>
          <w:sz w:val="21"/>
          <w:szCs w:val="21"/>
        </w:rPr>
        <w:t>ETF</w:t>
      </w:r>
      <w:r>
        <w:rPr>
          <w:rStyle w:val="ab"/>
          <w:rFonts w:hint="eastAsia"/>
          <w:sz w:val="21"/>
          <w:szCs w:val="21"/>
        </w:rPr>
        <w:t>发生相关变更情形时的处理</w:t>
      </w:r>
    </w:p>
    <w:p w:rsidR="002120D9" w:rsidRDefault="00A22CB3">
      <w:pPr>
        <w:pStyle w:val="a9"/>
        <w:spacing w:before="0" w:beforeAutospacing="0" w:after="0" w:afterAutospacing="0" w:line="360" w:lineRule="auto"/>
        <w:ind w:firstLine="420"/>
        <w:rPr>
          <w:sz w:val="21"/>
          <w:szCs w:val="21"/>
        </w:rPr>
      </w:pPr>
      <w:r>
        <w:rPr>
          <w:rFonts w:hint="eastAsia"/>
          <w:sz w:val="21"/>
          <w:szCs w:val="21"/>
        </w:rPr>
        <w:t>除标的指数不符合要求（因成份股价格波动等指数编制方法变动之外的因素致使标的指数不符合要求以及法律法规、监管机构另有规定的情形除外）、指数编制机构退出等原因外，目标</w:t>
      </w:r>
      <w:r>
        <w:rPr>
          <w:rFonts w:hint="eastAsia"/>
          <w:sz w:val="21"/>
          <w:szCs w:val="21"/>
        </w:rPr>
        <w:t>ETF</w:t>
      </w:r>
      <w:r>
        <w:rPr>
          <w:rFonts w:hint="eastAsia"/>
          <w:sz w:val="21"/>
          <w:szCs w:val="21"/>
        </w:rPr>
        <w:t>出现下述情形之一的，本基金将按照监管部门要求履行适当程序后由投资于目标</w:t>
      </w:r>
      <w:r>
        <w:rPr>
          <w:rFonts w:hint="eastAsia"/>
          <w:sz w:val="21"/>
          <w:szCs w:val="21"/>
        </w:rPr>
        <w:t>ETF</w:t>
      </w:r>
      <w:r>
        <w:rPr>
          <w:rFonts w:hint="eastAsia"/>
          <w:sz w:val="21"/>
          <w:szCs w:val="21"/>
        </w:rPr>
        <w:t>的联接基金变更为直接投资标的指数的指数基金，无需召开基金份额持有人大会；若届时本基金管理人已有以该指数作为标的指数的指数基金，则本基金将本着维护投资人合法权益的原则，按照监管部门要求履行适当的程序后选取其他合适的指数作为标的指数。相应地，</w:t>
      </w:r>
      <w:r>
        <w:rPr>
          <w:rFonts w:hint="eastAsia"/>
          <w:sz w:val="21"/>
          <w:szCs w:val="21"/>
        </w:rPr>
        <w:lastRenderedPageBreak/>
        <w:t>本基金基金合同中将删除关于目标</w:t>
      </w:r>
      <w:r>
        <w:rPr>
          <w:rFonts w:hint="eastAsia"/>
          <w:sz w:val="21"/>
          <w:szCs w:val="21"/>
        </w:rPr>
        <w:t>ETF</w:t>
      </w:r>
      <w:r>
        <w:rPr>
          <w:rFonts w:hint="eastAsia"/>
          <w:sz w:val="21"/>
          <w:szCs w:val="21"/>
        </w:rPr>
        <w:t>的表述部分，或将变更标的指数，届时将由基金管理人另行公告。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、目标</w:t>
      </w:r>
      <w:r>
        <w:rPr>
          <w:rFonts w:hint="eastAsia"/>
          <w:sz w:val="21"/>
          <w:szCs w:val="21"/>
        </w:rPr>
        <w:t>ETF</w:t>
      </w:r>
      <w:r>
        <w:rPr>
          <w:rFonts w:hint="eastAsia"/>
          <w:sz w:val="21"/>
          <w:szCs w:val="21"/>
        </w:rPr>
        <w:t>交易方式发生重大变更致使本基金的投资策略难以实现；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、目标</w:t>
      </w:r>
      <w:r>
        <w:rPr>
          <w:rFonts w:hint="eastAsia"/>
          <w:sz w:val="21"/>
          <w:szCs w:val="21"/>
        </w:rPr>
        <w:t>ETF</w:t>
      </w:r>
      <w:r>
        <w:rPr>
          <w:rFonts w:hint="eastAsia"/>
          <w:sz w:val="21"/>
          <w:szCs w:val="21"/>
        </w:rPr>
        <w:t>终止上市；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、目标</w:t>
      </w:r>
      <w:r>
        <w:rPr>
          <w:rFonts w:hint="eastAsia"/>
          <w:sz w:val="21"/>
          <w:szCs w:val="21"/>
        </w:rPr>
        <w:t>ETF</w:t>
      </w:r>
      <w:r>
        <w:rPr>
          <w:rFonts w:hint="eastAsia"/>
          <w:sz w:val="21"/>
          <w:szCs w:val="21"/>
        </w:rPr>
        <w:t>基金合同终止；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、目标</w:t>
      </w:r>
      <w:r>
        <w:rPr>
          <w:rFonts w:hint="eastAsia"/>
          <w:sz w:val="21"/>
          <w:szCs w:val="21"/>
        </w:rPr>
        <w:t>ETF</w:t>
      </w:r>
      <w:r>
        <w:rPr>
          <w:rFonts w:hint="eastAsia"/>
          <w:sz w:val="21"/>
          <w:szCs w:val="21"/>
        </w:rPr>
        <w:t>与其他基金进行合并；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、目标</w:t>
      </w:r>
      <w:r>
        <w:rPr>
          <w:rFonts w:hint="eastAsia"/>
          <w:sz w:val="21"/>
          <w:szCs w:val="21"/>
        </w:rPr>
        <w:t>ETF</w:t>
      </w:r>
      <w:r>
        <w:rPr>
          <w:rFonts w:hint="eastAsia"/>
          <w:sz w:val="21"/>
          <w:szCs w:val="21"/>
        </w:rPr>
        <w:t>的基金管理人发生变更（但变更后的本基金与目标</w:t>
      </w:r>
      <w:r>
        <w:rPr>
          <w:rFonts w:hint="eastAsia"/>
          <w:sz w:val="21"/>
          <w:szCs w:val="21"/>
        </w:rPr>
        <w:t>ETF</w:t>
      </w:r>
      <w:r>
        <w:rPr>
          <w:rFonts w:hint="eastAsia"/>
          <w:sz w:val="21"/>
          <w:szCs w:val="21"/>
        </w:rPr>
        <w:t>的基金管理人相同的除外）；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、中国证监会规定的其他情形。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若目标</w:t>
      </w:r>
      <w:r>
        <w:rPr>
          <w:rFonts w:hint="eastAsia"/>
          <w:sz w:val="21"/>
          <w:szCs w:val="21"/>
        </w:rPr>
        <w:t>ETF</w:t>
      </w:r>
      <w:r>
        <w:rPr>
          <w:rFonts w:hint="eastAsia"/>
          <w:sz w:val="21"/>
          <w:szCs w:val="21"/>
        </w:rPr>
        <w:t>变更标的指数，本基金将在履行适当程序后相应变更标的指数且继续投资于该目标</w:t>
      </w:r>
      <w:r>
        <w:rPr>
          <w:rFonts w:hint="eastAsia"/>
          <w:sz w:val="21"/>
          <w:szCs w:val="21"/>
        </w:rPr>
        <w:t>ETF</w:t>
      </w:r>
      <w:r>
        <w:rPr>
          <w:rFonts w:hint="eastAsia"/>
          <w:sz w:val="21"/>
          <w:szCs w:val="21"/>
        </w:rPr>
        <w:t>。但目标</w:t>
      </w:r>
      <w:r>
        <w:rPr>
          <w:rFonts w:hint="eastAsia"/>
          <w:sz w:val="21"/>
          <w:szCs w:val="21"/>
        </w:rPr>
        <w:t>ETF</w:t>
      </w:r>
      <w:r>
        <w:rPr>
          <w:rFonts w:hint="eastAsia"/>
          <w:sz w:val="21"/>
          <w:szCs w:val="21"/>
        </w:rPr>
        <w:t>召开基金份额持有人大会审议变更目标</w:t>
      </w:r>
      <w:r>
        <w:rPr>
          <w:rFonts w:hint="eastAsia"/>
          <w:sz w:val="21"/>
          <w:szCs w:val="21"/>
        </w:rPr>
        <w:t>ETF</w:t>
      </w:r>
      <w:r>
        <w:rPr>
          <w:rFonts w:hint="eastAsia"/>
          <w:sz w:val="21"/>
          <w:szCs w:val="21"/>
        </w:rPr>
        <w:t>标的指数事项的，本基金的基金份额持有人可出席目标</w:t>
      </w:r>
      <w:r>
        <w:rPr>
          <w:rFonts w:hint="eastAsia"/>
          <w:sz w:val="21"/>
          <w:szCs w:val="21"/>
        </w:rPr>
        <w:t>ETF</w:t>
      </w:r>
      <w:r>
        <w:rPr>
          <w:rFonts w:hint="eastAsia"/>
          <w:sz w:val="21"/>
          <w:szCs w:val="21"/>
        </w:rPr>
        <w:t>基金份额持有人大会并进行表决，目标</w:t>
      </w:r>
      <w:r>
        <w:rPr>
          <w:rFonts w:hint="eastAsia"/>
          <w:sz w:val="21"/>
          <w:szCs w:val="21"/>
        </w:rPr>
        <w:t>ETF</w:t>
      </w:r>
      <w:r>
        <w:rPr>
          <w:rFonts w:hint="eastAsia"/>
          <w:sz w:val="21"/>
          <w:szCs w:val="21"/>
        </w:rPr>
        <w:t>基金份额持有人大会审议通过变更标的指数事项的，本基金可不召开基金份额持有人大会相应变更标的指数并仍为该目标</w:t>
      </w:r>
      <w:r>
        <w:rPr>
          <w:rFonts w:hint="eastAsia"/>
          <w:sz w:val="21"/>
          <w:szCs w:val="21"/>
        </w:rPr>
        <w:t>ETF</w:t>
      </w:r>
      <w:r>
        <w:rPr>
          <w:rFonts w:hint="eastAsia"/>
          <w:sz w:val="21"/>
          <w:szCs w:val="21"/>
        </w:rPr>
        <w:t>的联接基金。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十、侧袋机制的实施和投资运作安排</w:t>
      </w:r>
    </w:p>
    <w:p w:rsidR="002120D9" w:rsidRDefault="00A22CB3">
      <w:pPr>
        <w:rPr>
          <w:rFonts w:ascii="宋体" w:eastAsia="宋体" w:hAnsi="宋体"/>
          <w:sz w:val="24"/>
          <w:szCs w:val="24"/>
        </w:rPr>
      </w:pPr>
      <w:r>
        <w:rPr>
          <w:rFonts w:ascii="宋体" w:eastAsia="宋体" w:hAnsi="宋体"/>
        </w:rPr>
        <w:t>当基金持有特定资产且存在或潜在大额赎回申请时，根据最大限度保护基金份额持有人利益的原则，基金管理人经与基金托管人</w:t>
      </w:r>
      <w:r>
        <w:rPr>
          <w:rFonts w:ascii="宋体" w:eastAsia="宋体" w:hAnsi="宋体"/>
        </w:rPr>
        <w:t>协商一致，并咨询会计师事务所意见后，可以依照法律法规及基金合同的约定启用侧袋机制。</w:t>
      </w:r>
      <w:r>
        <w:rPr>
          <w:rFonts w:ascii="宋体" w:eastAsia="宋体" w:hAnsi="宋体"/>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侧袋机制实施期间，本部分约定的投资组合比例、投资策略、组合限制、业绩比较基准、风险收益特征等约定仅适用于主袋账户。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41" w:name="chapter_level1_6_73471_section_4_end"/>
      <w:bookmarkEnd w:id="41"/>
      <w:r>
        <w:rPr>
          <w:rFonts w:hint="eastAsia"/>
          <w:sz w:val="21"/>
          <w:szCs w:val="21"/>
        </w:rPr>
        <w:t>对投资者权益有重大影响的事项详见本招募说明书“侧袋机制”章节的规定。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42" w:name="chapter_level1_6_73471_section_5"/>
      <w:bookmarkEnd w:id="42"/>
      <w:r>
        <w:rPr>
          <w:rStyle w:val="ab"/>
          <w:rFonts w:hint="eastAsia"/>
          <w:sz w:val="21"/>
          <w:szCs w:val="21"/>
        </w:rPr>
        <w:t>十一、</w:t>
      </w:r>
      <w:r>
        <w:rPr>
          <w:rStyle w:val="ab"/>
          <w:rFonts w:hint="eastAsia"/>
          <w:sz w:val="21"/>
          <w:szCs w:val="21"/>
        </w:rPr>
        <w:t> </w:t>
      </w:r>
      <w:r>
        <w:rPr>
          <w:rStyle w:val="ab"/>
          <w:rFonts w:hint="eastAsia"/>
          <w:sz w:val="21"/>
          <w:szCs w:val="21"/>
        </w:rPr>
        <w:t>基金投资组合报告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基金管理人的董事会及董事保证本报告所载资料不存在虚假记载、误导性陈述或重大遗漏，并对其内容的真实性、准确性和完整性承担个别及连带责任。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基金托管人根据本基金合同规定，复核了本报告中的净值表现和投资组合报告等内容，保证复核内容不存在虚假记载、误导性陈述或者重大遗漏。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本投资组合报告所载数据截至</w:t>
      </w:r>
      <w:bookmarkStart w:id="43" w:name="field_2343_financeendday_2"/>
      <w:r>
        <w:rPr>
          <w:sz w:val="21"/>
          <w:szCs w:val="21"/>
        </w:rPr>
        <w:t>2025</w:t>
      </w:r>
      <w:r>
        <w:rPr>
          <w:sz w:val="21"/>
          <w:szCs w:val="21"/>
        </w:rPr>
        <w:t>年</w:t>
      </w:r>
      <w:r>
        <w:rPr>
          <w:sz w:val="21"/>
          <w:szCs w:val="21"/>
        </w:rPr>
        <w:t>6</w:t>
      </w:r>
      <w:r>
        <w:rPr>
          <w:sz w:val="21"/>
          <w:szCs w:val="21"/>
        </w:rPr>
        <w:t>月</w:t>
      </w:r>
      <w:r>
        <w:rPr>
          <w:sz w:val="21"/>
          <w:szCs w:val="21"/>
        </w:rPr>
        <w:t>30</w:t>
      </w:r>
      <w:r>
        <w:rPr>
          <w:sz w:val="21"/>
          <w:szCs w:val="21"/>
        </w:rPr>
        <w:t>日</w:t>
      </w:r>
      <w:bookmarkEnd w:id="43"/>
      <w:r>
        <w:rPr>
          <w:rFonts w:hint="eastAsia"/>
          <w:sz w:val="21"/>
          <w:szCs w:val="21"/>
        </w:rPr>
        <w:t>，本报告中所列财务数据未经审计。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44" w:name="field_0_fundportfolio_1_start"/>
      <w:bookmarkEnd w:id="44"/>
      <w:r>
        <w:rPr>
          <w:rStyle w:val="ab"/>
          <w:rFonts w:hint="eastAsia"/>
          <w:sz w:val="21"/>
          <w:szCs w:val="21"/>
        </w:rPr>
        <w:t>1 </w:t>
      </w:r>
      <w:r>
        <w:rPr>
          <w:rStyle w:val="ab"/>
          <w:rFonts w:hint="eastAsia"/>
          <w:sz w:val="21"/>
          <w:szCs w:val="21"/>
        </w:rPr>
        <w:t>报告期末基金资产组合情况</w:t>
      </w:r>
    </w:p>
    <w:tbl>
      <w:tblPr>
        <w:tblStyle w:val="aa"/>
        <w:tblW w:w="5000" w:type="pct"/>
        <w:tblLook w:val="04A0" w:firstRow="1" w:lastRow="0" w:firstColumn="1" w:lastColumn="0" w:noHBand="0" w:noVBand="1"/>
      </w:tblPr>
      <w:tblGrid>
        <w:gridCol w:w="626"/>
        <w:gridCol w:w="3644"/>
        <w:gridCol w:w="1896"/>
        <w:gridCol w:w="2350"/>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项目</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金额</w:t>
            </w:r>
            <w:r>
              <w:rPr>
                <w:rFonts w:ascii="宋体" w:eastAsia="宋体" w:hAnsi="宋体" w:hint="eastAsia"/>
              </w:rPr>
              <w:t>(</w:t>
            </w:r>
            <w:r>
              <w:rPr>
                <w:rFonts w:ascii="宋体" w:eastAsia="宋体" w:hAnsi="宋体" w:hint="eastAsia"/>
              </w:rPr>
              <w:t>人民币元</w:t>
            </w:r>
            <w:r>
              <w:rPr>
                <w:rFonts w:ascii="宋体" w:eastAsia="宋体" w:hAnsi="宋体" w:hint="eastAsia"/>
              </w:rPr>
              <w:t>)</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占基金总资产的比例</w:t>
            </w: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lastRenderedPageBreak/>
              <w:t>1</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权益投资</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其中：普通股</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存托凭证</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优先股</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房地产信托</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2</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基金投资</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1,562,057,863.64</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88.95</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3</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固定收益投资</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其中：债券</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资产支持证券</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4</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金融衍生品投资</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其中：远期</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期货</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期权</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权证</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5</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买入返售金融资产</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2120D9">
            <w:pPr>
              <w:jc w:val="center"/>
              <w:rPr>
                <w:rFonts w:ascii="宋体" w:eastAsia="宋体" w:hAnsi="宋体" w:cs="宋体"/>
                <w:sz w:val="24"/>
                <w:szCs w:val="24"/>
              </w:rPr>
            </w:pP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其中：买断式回购的买入返售金融资产</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6</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货币市场工具</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7</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银行存款和结算备付金合计</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109,536,286.37</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6.24</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8</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其他各项资产</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84,533,154.44</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4.81</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9</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合计</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1,756,127,304.45</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100.00</w:t>
            </w:r>
          </w:p>
        </w:tc>
      </w:tr>
    </w:tbl>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2 </w:t>
      </w:r>
      <w:r>
        <w:rPr>
          <w:rStyle w:val="ab"/>
          <w:rFonts w:hint="eastAsia"/>
          <w:sz w:val="21"/>
          <w:szCs w:val="21"/>
        </w:rPr>
        <w:t>期末投资目标基金明细</w:t>
      </w:r>
    </w:p>
    <w:tbl>
      <w:tblPr>
        <w:tblStyle w:val="aa"/>
        <w:tblW w:w="5000" w:type="pct"/>
        <w:tblLook w:val="04A0" w:firstRow="1" w:lastRow="0" w:firstColumn="1" w:lastColumn="0" w:noHBand="0" w:noVBand="1"/>
      </w:tblPr>
      <w:tblGrid>
        <w:gridCol w:w="530"/>
        <w:gridCol w:w="1501"/>
        <w:gridCol w:w="793"/>
        <w:gridCol w:w="741"/>
        <w:gridCol w:w="1370"/>
        <w:gridCol w:w="1896"/>
        <w:gridCol w:w="1685"/>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基金名称</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基金类型</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运作方式</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管理人</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公允价值</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占基金资产净值比例（</w:t>
            </w:r>
            <w:r>
              <w:rPr>
                <w:rFonts w:ascii="宋体" w:eastAsia="宋体" w:hAnsi="宋体" w:hint="eastAsia"/>
              </w:rPr>
              <w:t>%</w:t>
            </w: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博时纳斯达克</w:t>
            </w:r>
            <w:r>
              <w:rPr>
                <w:rFonts w:ascii="宋体" w:eastAsia="宋体" w:hAnsi="宋体" w:hint="eastAsia"/>
              </w:rPr>
              <w:t>100ETF</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ETF</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开放式</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博时基金管理有限公司</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1,562,057,863.64</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91.29</w:t>
            </w:r>
          </w:p>
        </w:tc>
      </w:tr>
    </w:tbl>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3 </w:t>
      </w:r>
      <w:r>
        <w:rPr>
          <w:rStyle w:val="ab"/>
          <w:rFonts w:hint="eastAsia"/>
          <w:sz w:val="21"/>
          <w:szCs w:val="21"/>
        </w:rPr>
        <w:t>报告期末在各个国家（地区）证券市场的股票及存托凭证投资分布</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本基金本报告期末未持有股票及存托凭证。</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4 </w:t>
      </w:r>
      <w:r>
        <w:rPr>
          <w:rStyle w:val="ab"/>
          <w:rFonts w:hint="eastAsia"/>
          <w:sz w:val="21"/>
          <w:szCs w:val="21"/>
        </w:rPr>
        <w:t>报告期末按行业分类的股票及存托凭证投资组合</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本基金本报告期末未持有股票及存托凭证。</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5 </w:t>
      </w:r>
      <w:r>
        <w:rPr>
          <w:rStyle w:val="ab"/>
          <w:rFonts w:hint="eastAsia"/>
          <w:sz w:val="21"/>
          <w:szCs w:val="21"/>
        </w:rPr>
        <w:t>报告期末按公允价值占基金资产净值比例大小排序的前十名股票及存托凭证投资明细</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本基金本报告期末未持有股票及存托凭证。</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6 </w:t>
      </w:r>
      <w:r>
        <w:rPr>
          <w:rStyle w:val="ab"/>
          <w:rFonts w:hint="eastAsia"/>
          <w:sz w:val="21"/>
          <w:szCs w:val="21"/>
        </w:rPr>
        <w:t>报告期末按债券信用等级分类的债券投资组合</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本基金本报告期末未持有债券。</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7 </w:t>
      </w:r>
      <w:r>
        <w:rPr>
          <w:rStyle w:val="ab"/>
          <w:rFonts w:hint="eastAsia"/>
          <w:sz w:val="21"/>
          <w:szCs w:val="21"/>
        </w:rPr>
        <w:t>报告期末按公允价值占基金资产净值比例大小排名的前五名债券投资明细</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本基金本报告期末未持有债券。</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lastRenderedPageBreak/>
        <w:t>8 </w:t>
      </w:r>
      <w:r>
        <w:rPr>
          <w:rStyle w:val="ab"/>
          <w:rFonts w:hint="eastAsia"/>
          <w:sz w:val="21"/>
          <w:szCs w:val="21"/>
        </w:rPr>
        <w:t>报告期末按公允价值占基金资产净值比例大小排名的前十名资产支持证券投资明细</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本基金本报告期末未持有资产支持证券。</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9 </w:t>
      </w:r>
      <w:r>
        <w:rPr>
          <w:rStyle w:val="ab"/>
          <w:rFonts w:hint="eastAsia"/>
          <w:sz w:val="21"/>
          <w:szCs w:val="21"/>
        </w:rPr>
        <w:t>报告期末按公允价值占基金资产净值比例大小排名的前五名金融衍生品投资明细</w:t>
      </w:r>
    </w:p>
    <w:tbl>
      <w:tblPr>
        <w:tblStyle w:val="aa"/>
        <w:tblW w:w="5000" w:type="pct"/>
        <w:tblLook w:val="04A0" w:firstRow="1" w:lastRow="0" w:firstColumn="1" w:lastColumn="0" w:noHBand="0" w:noVBand="1"/>
      </w:tblPr>
      <w:tblGrid>
        <w:gridCol w:w="574"/>
        <w:gridCol w:w="1014"/>
        <w:gridCol w:w="2946"/>
        <w:gridCol w:w="1917"/>
        <w:gridCol w:w="2065"/>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衍生品类别</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衍生品名称</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公允价值</w:t>
            </w:r>
            <w:r>
              <w:rPr>
                <w:rFonts w:ascii="宋体" w:eastAsia="宋体" w:hAnsi="宋体" w:hint="eastAsia"/>
              </w:rPr>
              <w:t>(</w:t>
            </w:r>
            <w:r>
              <w:rPr>
                <w:rFonts w:ascii="宋体" w:eastAsia="宋体" w:hAnsi="宋体" w:hint="eastAsia"/>
              </w:rPr>
              <w:t>人民币元</w:t>
            </w:r>
            <w:r>
              <w:rPr>
                <w:rFonts w:ascii="宋体" w:eastAsia="宋体" w:hAnsi="宋体" w:hint="eastAsia"/>
              </w:rPr>
              <w:t>)</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占基金资产净值比例（</w:t>
            </w:r>
            <w:r>
              <w:rPr>
                <w:rFonts w:ascii="宋体" w:eastAsia="宋体" w:hAnsi="宋体" w:hint="eastAsia"/>
              </w:rPr>
              <w:t>%</w:t>
            </w: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期货投资</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NASDAQ 100 E-MINI Sep25</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2,685,586.01</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0.16</w:t>
            </w:r>
          </w:p>
        </w:tc>
      </w:tr>
    </w:tbl>
    <w:p w:rsidR="002120D9" w:rsidRDefault="00A22CB3">
      <w:pPr>
        <w:pStyle w:val="a9"/>
        <w:spacing w:before="0" w:beforeAutospacing="0" w:after="0" w:afterAutospacing="0" w:line="360" w:lineRule="auto"/>
        <w:ind w:firstLine="420"/>
        <w:rPr>
          <w:sz w:val="21"/>
          <w:szCs w:val="21"/>
        </w:rPr>
      </w:pPr>
      <w:r>
        <w:rPr>
          <w:rFonts w:hint="eastAsia"/>
          <w:sz w:val="21"/>
          <w:szCs w:val="21"/>
        </w:rPr>
        <w:t>注：金融衍生品投资项下的期货投资</w:t>
      </w:r>
      <w:r>
        <w:rPr>
          <w:rFonts w:hint="eastAsia"/>
          <w:sz w:val="21"/>
          <w:szCs w:val="21"/>
        </w:rPr>
        <w:t>,</w:t>
      </w:r>
      <w:r>
        <w:rPr>
          <w:rFonts w:hint="eastAsia"/>
          <w:sz w:val="21"/>
          <w:szCs w:val="21"/>
        </w:rPr>
        <w:t>在当日无负债结算制度下，结算备付金已包括所持期货合约产生的持仓损益，则金融衍生品投资项下的期货投资与相关的期货结算暂收款（结算所得的持仓损益）相抵消后的净额为</w:t>
      </w:r>
      <w:r>
        <w:rPr>
          <w:rFonts w:hint="eastAsia"/>
          <w:sz w:val="21"/>
          <w:szCs w:val="21"/>
        </w:rPr>
        <w:t>0</w:t>
      </w:r>
      <w:r>
        <w:rPr>
          <w:rFonts w:hint="eastAsia"/>
          <w:sz w:val="21"/>
          <w:szCs w:val="21"/>
        </w:rPr>
        <w:t>，因此此处公允价值实为公允价值变动金。</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10 </w:t>
      </w:r>
      <w:r>
        <w:rPr>
          <w:rStyle w:val="ab"/>
          <w:rFonts w:hint="eastAsia"/>
          <w:sz w:val="21"/>
          <w:szCs w:val="21"/>
        </w:rPr>
        <w:t>报告期末按公允价值占基金资产净值比例大小排序的前十名基金投资明细</w:t>
      </w:r>
    </w:p>
    <w:tbl>
      <w:tblPr>
        <w:tblStyle w:val="aa"/>
        <w:tblW w:w="5000" w:type="pct"/>
        <w:tblLook w:val="04A0" w:firstRow="1" w:lastRow="0" w:firstColumn="1" w:lastColumn="0" w:noHBand="0" w:noVBand="1"/>
      </w:tblPr>
      <w:tblGrid>
        <w:gridCol w:w="527"/>
        <w:gridCol w:w="1481"/>
        <w:gridCol w:w="785"/>
        <w:gridCol w:w="731"/>
        <w:gridCol w:w="1340"/>
        <w:gridCol w:w="2099"/>
        <w:gridCol w:w="1553"/>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基金名称</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基金类型</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运作方式</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管理人</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公允价值（人民币元）</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占基金资产净值比例</w:t>
            </w: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博时纳斯达克</w:t>
            </w:r>
            <w:r>
              <w:rPr>
                <w:rFonts w:ascii="宋体" w:eastAsia="宋体" w:hAnsi="宋体" w:hint="eastAsia"/>
              </w:rPr>
              <w:t>100ETF</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ETF</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开放式</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博时基金管理有限公司</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1,562,057,863.64</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91.29</w:t>
            </w:r>
          </w:p>
        </w:tc>
      </w:tr>
    </w:tbl>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11 </w:t>
      </w:r>
      <w:r>
        <w:rPr>
          <w:rStyle w:val="ab"/>
          <w:rFonts w:hint="eastAsia"/>
          <w:sz w:val="21"/>
          <w:szCs w:val="21"/>
        </w:rPr>
        <w:t>投资组合报告附注</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11.1</w:t>
      </w:r>
      <w:r>
        <w:rPr>
          <w:rStyle w:val="ab"/>
          <w:rFonts w:hint="eastAsia"/>
          <w:sz w:val="21"/>
          <w:szCs w:val="21"/>
        </w:rPr>
        <w:t>基金投资前十名证券的发行主体被监管部门立案调查或编制日前一年内受到公开谴责、处罚的投资决策程序说明</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11.2 </w:t>
      </w:r>
      <w:r>
        <w:rPr>
          <w:rStyle w:val="ab"/>
          <w:rFonts w:hint="eastAsia"/>
          <w:sz w:val="21"/>
          <w:szCs w:val="21"/>
        </w:rPr>
        <w:t>其他资产构成</w:t>
      </w:r>
    </w:p>
    <w:tbl>
      <w:tblPr>
        <w:tblStyle w:val="aa"/>
        <w:tblW w:w="5000" w:type="pct"/>
        <w:tblLook w:val="04A0" w:firstRow="1" w:lastRow="0" w:firstColumn="1" w:lastColumn="0" w:noHBand="0" w:noVBand="1"/>
      </w:tblPr>
      <w:tblGrid>
        <w:gridCol w:w="1352"/>
        <w:gridCol w:w="3582"/>
        <w:gridCol w:w="3582"/>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名称</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金额</w:t>
            </w:r>
            <w:r>
              <w:rPr>
                <w:rFonts w:ascii="宋体" w:eastAsia="宋体" w:hAnsi="宋体" w:hint="eastAsia"/>
              </w:rPr>
              <w:t>(</w:t>
            </w:r>
            <w:r>
              <w:rPr>
                <w:rFonts w:ascii="宋体" w:eastAsia="宋体" w:hAnsi="宋体" w:hint="eastAsia"/>
              </w:rPr>
              <w:t>人民币元</w:t>
            </w: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存出保证金</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5,510,053.48</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2</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应收证券清算款</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3</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应收股利</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4</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应收利息</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5</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应收申购款</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79,023,100.96</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6</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其他应收款</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7</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待摊费用</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8</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其他</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9</w:t>
            </w:r>
          </w:p>
        </w:tc>
        <w:tc>
          <w:tcPr>
            <w:tcW w:w="0" w:type="auto"/>
            <w:shd w:val="clear" w:color="auto" w:fill="auto"/>
          </w:tcPr>
          <w:p w:rsidR="002120D9" w:rsidRDefault="00A22CB3">
            <w:pPr>
              <w:rPr>
                <w:rFonts w:ascii="宋体" w:eastAsia="宋体" w:hAnsi="宋体" w:cs="宋体"/>
                <w:sz w:val="24"/>
                <w:szCs w:val="24"/>
              </w:rPr>
            </w:pPr>
            <w:r>
              <w:rPr>
                <w:rFonts w:ascii="宋体" w:eastAsia="宋体" w:hAnsi="宋体" w:hint="eastAsia"/>
              </w:rPr>
              <w:t>合计</w:t>
            </w:r>
          </w:p>
        </w:tc>
        <w:tc>
          <w:tcPr>
            <w:tcW w:w="0" w:type="auto"/>
            <w:shd w:val="clear" w:color="auto" w:fill="auto"/>
          </w:tcPr>
          <w:p w:rsidR="002120D9" w:rsidRDefault="00A22CB3">
            <w:pPr>
              <w:jc w:val="right"/>
              <w:rPr>
                <w:rFonts w:ascii="宋体" w:eastAsia="宋体" w:hAnsi="宋体" w:cs="宋体"/>
                <w:sz w:val="24"/>
                <w:szCs w:val="24"/>
              </w:rPr>
            </w:pPr>
            <w:r>
              <w:rPr>
                <w:rFonts w:ascii="宋体" w:eastAsia="宋体" w:hAnsi="宋体" w:hint="eastAsia"/>
              </w:rPr>
              <w:t>84,533,154.44</w:t>
            </w:r>
          </w:p>
        </w:tc>
      </w:tr>
    </w:tbl>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11.3 </w:t>
      </w:r>
      <w:r>
        <w:rPr>
          <w:rStyle w:val="ab"/>
          <w:rFonts w:hint="eastAsia"/>
          <w:sz w:val="21"/>
          <w:szCs w:val="21"/>
        </w:rPr>
        <w:t>报告期末持有的处于转股期的可转换债券明细</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11.4 </w:t>
      </w:r>
      <w:r>
        <w:rPr>
          <w:rStyle w:val="ab"/>
          <w:rFonts w:hint="eastAsia"/>
          <w:sz w:val="21"/>
          <w:szCs w:val="21"/>
        </w:rPr>
        <w:t>报告期末前十名股票中存在流通受限情况的说明</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本基金本报告期末前十名股票中不存在流通受限情况。</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11.5 </w:t>
      </w:r>
      <w:r>
        <w:rPr>
          <w:rStyle w:val="ab"/>
          <w:rFonts w:hint="eastAsia"/>
          <w:sz w:val="21"/>
          <w:szCs w:val="21"/>
        </w:rPr>
        <w:t>投资组合报告附注的其他文字描述部分</w:t>
      </w:r>
    </w:p>
    <w:p w:rsidR="002120D9" w:rsidRDefault="00A22CB3">
      <w:pPr>
        <w:pStyle w:val="a9"/>
        <w:spacing w:before="0" w:beforeAutospacing="0" w:after="0" w:afterAutospacing="0" w:line="360" w:lineRule="auto"/>
        <w:ind w:firstLine="420"/>
        <w:rPr>
          <w:sz w:val="21"/>
          <w:szCs w:val="21"/>
        </w:rPr>
      </w:pPr>
      <w:bookmarkStart w:id="45" w:name="chapter_level1_6_73471_section_5_end"/>
      <w:bookmarkEnd w:id="45"/>
      <w:r>
        <w:rPr>
          <w:rFonts w:hint="eastAsia"/>
          <w:sz w:val="21"/>
          <w:szCs w:val="21"/>
        </w:rPr>
        <w:t>由于四舍五入的原因，分项之和与合计项之间可能存在尾差。</w:t>
      </w:r>
      <w:bookmarkStart w:id="46" w:name="field_0_fundportfolio_1_end"/>
      <w:bookmarkEnd w:id="46"/>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47" w:name="_Toc209518324"/>
      <w:bookmarkStart w:id="48" w:name="chapter_level1_7_73526"/>
      <w:r>
        <w:rPr>
          <w:rFonts w:ascii="宋体" w:eastAsia="宋体" w:hAnsi="宋体" w:hint="eastAsia"/>
          <w:sz w:val="30"/>
        </w:rPr>
        <w:lastRenderedPageBreak/>
        <w:t>第五部分</w:t>
      </w:r>
      <w:r>
        <w:rPr>
          <w:rFonts w:ascii="宋体" w:eastAsia="宋体" w:hAnsi="宋体" w:hint="eastAsia"/>
          <w:sz w:val="30"/>
        </w:rPr>
        <w:t xml:space="preserve"> </w:t>
      </w:r>
      <w:r>
        <w:rPr>
          <w:rFonts w:ascii="宋体" w:eastAsia="宋体" w:hAnsi="宋体" w:hint="eastAsia"/>
          <w:sz w:val="30"/>
        </w:rPr>
        <w:t>基金的业绩</w:t>
      </w:r>
      <w:bookmarkEnd w:id="47"/>
      <w:bookmarkEnd w:id="48"/>
    </w:p>
    <w:p w:rsidR="002120D9" w:rsidRDefault="00A22CB3">
      <w:pPr>
        <w:pStyle w:val="a9"/>
        <w:spacing w:before="0" w:beforeAutospacing="0" w:after="0" w:afterAutospacing="0" w:line="360" w:lineRule="auto"/>
        <w:ind w:firstLine="420"/>
        <w:rPr>
          <w:sz w:val="21"/>
          <w:szCs w:val="21"/>
        </w:rPr>
      </w:pPr>
      <w:bookmarkStart w:id="49" w:name="chapter_level1_7_73526_section_1"/>
      <w:bookmarkEnd w:id="49"/>
      <w:r>
        <w:rPr>
          <w:rFonts w:hint="eastAsia"/>
          <w:sz w:val="21"/>
          <w:szCs w:val="21"/>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自基金合同生效开始，基金份额净值增长率及其与同期业绩比较基准收益率的比较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50" w:name="field_0_indatatable_1_start"/>
      <w:bookmarkEnd w:id="50"/>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 xml:space="preserve">A </w:t>
      </w:r>
    </w:p>
    <w:tbl>
      <w:tblPr>
        <w:tblStyle w:val="aa"/>
        <w:tblW w:w="0" w:type="auto"/>
        <w:tblLook w:val="04A0" w:firstRow="1" w:lastRow="0" w:firstColumn="1" w:lastColumn="0" w:noHBand="0" w:noVBand="1"/>
      </w:tblPr>
      <w:tblGrid>
        <w:gridCol w:w="2421"/>
        <w:gridCol w:w="982"/>
        <w:gridCol w:w="1037"/>
        <w:gridCol w:w="1165"/>
        <w:gridCol w:w="1219"/>
        <w:gridCol w:w="846"/>
        <w:gridCol w:w="846"/>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期间</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①净值增长率</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②净值增长率标准差</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③业绩比较基准收益率</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④业绩比较基准收益率标准差</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①</w:t>
            </w:r>
            <w:r>
              <w:rPr>
                <w:rFonts w:ascii="宋体" w:eastAsia="宋体" w:hAnsi="宋体" w:hint="eastAsia"/>
              </w:rPr>
              <w:t>-</w:t>
            </w:r>
            <w:r>
              <w:rPr>
                <w:rFonts w:ascii="宋体" w:eastAsia="宋体" w:hAnsi="宋体" w:hint="eastAsia"/>
              </w:rPr>
              <w:t>③</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②</w:t>
            </w:r>
            <w:r>
              <w:rPr>
                <w:rFonts w:ascii="宋体" w:eastAsia="宋体" w:hAnsi="宋体" w:hint="eastAsia"/>
              </w:rPr>
              <w:t>-</w:t>
            </w:r>
            <w:r>
              <w:rPr>
                <w:rFonts w:ascii="宋体" w:eastAsia="宋体" w:hAnsi="宋体" w:hint="eastAsia"/>
              </w:rPr>
              <w:t>④</w:t>
            </w:r>
            <w:r>
              <w:rPr>
                <w:rFonts w:ascii="宋体" w:eastAsia="宋体" w:hAnsi="宋体" w:hint="eastAsia"/>
              </w:rPr>
              <w:t xml:space="preserve">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2023.09.26-2023.12.31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11.16%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0.91%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11.86%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0.93%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-0.70%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-0.02%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2024.01.01-2024.12.31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21.77%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25.37%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-3.60%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0.01%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2025.01.01-2025.06.30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7.46%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1.84%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7.21%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1.84%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0.25%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0.00%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2023.09.26-2025.06.30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45.44%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1.32%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50.36%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1.32%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-4.92%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0.00% </w:t>
            </w:r>
          </w:p>
        </w:tc>
      </w:tr>
    </w:tbl>
    <w:p w:rsidR="002120D9" w:rsidRDefault="00A22CB3">
      <w:pPr>
        <w:pStyle w:val="a9"/>
        <w:spacing w:before="0" w:beforeAutospacing="0" w:after="0" w:afterAutospacing="0" w:line="360" w:lineRule="auto"/>
        <w:ind w:firstLine="420"/>
        <w:rPr>
          <w:sz w:val="21"/>
          <w:szCs w:val="21"/>
        </w:rPr>
      </w:pP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 xml:space="preserve">C </w:t>
      </w:r>
    </w:p>
    <w:tbl>
      <w:tblPr>
        <w:tblStyle w:val="aa"/>
        <w:tblW w:w="0" w:type="auto"/>
        <w:tblLook w:val="04A0" w:firstRow="1" w:lastRow="0" w:firstColumn="1" w:lastColumn="0" w:noHBand="0" w:noVBand="1"/>
      </w:tblPr>
      <w:tblGrid>
        <w:gridCol w:w="2421"/>
        <w:gridCol w:w="982"/>
        <w:gridCol w:w="1037"/>
        <w:gridCol w:w="1165"/>
        <w:gridCol w:w="1219"/>
        <w:gridCol w:w="846"/>
        <w:gridCol w:w="846"/>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期间</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①净值增长率</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②净值增长率标准差</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③业绩比较基准收益率</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④业绩比较基准收益率标准差</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①</w:t>
            </w:r>
            <w:r>
              <w:rPr>
                <w:rFonts w:ascii="宋体" w:eastAsia="宋体" w:hAnsi="宋体" w:hint="eastAsia"/>
              </w:rPr>
              <w:t>-</w:t>
            </w:r>
            <w:r>
              <w:rPr>
                <w:rFonts w:ascii="宋体" w:eastAsia="宋体" w:hAnsi="宋体" w:hint="eastAsia"/>
              </w:rPr>
              <w:t>③</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②</w:t>
            </w:r>
            <w:r>
              <w:rPr>
                <w:rFonts w:ascii="宋体" w:eastAsia="宋体" w:hAnsi="宋体" w:hint="eastAsia"/>
              </w:rPr>
              <w:t>-</w:t>
            </w:r>
            <w:r>
              <w:rPr>
                <w:rFonts w:ascii="宋体" w:eastAsia="宋体" w:hAnsi="宋体" w:hint="eastAsia"/>
              </w:rPr>
              <w:t>④</w:t>
            </w:r>
            <w:r>
              <w:rPr>
                <w:rFonts w:ascii="宋体" w:eastAsia="宋体" w:hAnsi="宋体" w:hint="eastAsia"/>
              </w:rPr>
              <w:t xml:space="preserve">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2023.09.26-2023.12.31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11.08%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0.91%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11.86%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0.93%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-0.78%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-0.02%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2024.01.01-2024.12.31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21.46%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25.37%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1.10%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-3.91%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0.01%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2025.01.01-2025.06.30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7.30%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1.83%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7.21%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1.84%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0.09%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-0.01%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2023.09.26-2025.06.30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44.77%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1.32%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50.36%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1.32%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-5.59%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0.00% </w:t>
            </w:r>
          </w:p>
        </w:tc>
      </w:tr>
    </w:tbl>
    <w:p w:rsidR="002120D9" w:rsidRDefault="00A22CB3">
      <w:pPr>
        <w:pStyle w:val="a9"/>
        <w:spacing w:before="0" w:beforeAutospacing="0" w:after="0" w:afterAutospacing="0" w:line="360" w:lineRule="auto"/>
        <w:ind w:firstLine="420"/>
        <w:rPr>
          <w:sz w:val="21"/>
          <w:szCs w:val="21"/>
        </w:rPr>
      </w:pP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 xml:space="preserve">I </w:t>
      </w:r>
    </w:p>
    <w:tbl>
      <w:tblPr>
        <w:tblStyle w:val="aa"/>
        <w:tblW w:w="0" w:type="auto"/>
        <w:tblLook w:val="04A0" w:firstRow="1" w:lastRow="0" w:firstColumn="1" w:lastColumn="0" w:noHBand="0" w:noVBand="1"/>
      </w:tblPr>
      <w:tblGrid>
        <w:gridCol w:w="2421"/>
        <w:gridCol w:w="934"/>
        <w:gridCol w:w="1099"/>
        <w:gridCol w:w="1155"/>
        <w:gridCol w:w="1320"/>
        <w:gridCol w:w="741"/>
        <w:gridCol w:w="846"/>
      </w:tblGrid>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期间</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①净值增长率</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②净值增长率标准差</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③业绩比较基准收益率</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④业绩比较基准收益率标准差</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①</w:t>
            </w:r>
            <w:r>
              <w:rPr>
                <w:rFonts w:ascii="宋体" w:eastAsia="宋体" w:hAnsi="宋体" w:hint="eastAsia"/>
              </w:rPr>
              <w:t>-</w:t>
            </w:r>
            <w:r>
              <w:rPr>
                <w:rFonts w:ascii="宋体" w:eastAsia="宋体" w:hAnsi="宋体" w:hint="eastAsia"/>
              </w:rPr>
              <w:t>③</w:t>
            </w:r>
            <w:r>
              <w:rPr>
                <w:rFonts w:ascii="宋体" w:eastAsia="宋体" w:hAnsi="宋体" w:hint="eastAsia"/>
              </w:rPr>
              <w:t xml:space="preserve">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②</w:t>
            </w:r>
            <w:r>
              <w:rPr>
                <w:rFonts w:ascii="宋体" w:eastAsia="宋体" w:hAnsi="宋体" w:hint="eastAsia"/>
              </w:rPr>
              <w:t>-</w:t>
            </w:r>
            <w:r>
              <w:rPr>
                <w:rFonts w:ascii="宋体" w:eastAsia="宋体" w:hAnsi="宋体" w:hint="eastAsia"/>
              </w:rPr>
              <w:t>④</w:t>
            </w:r>
            <w:r>
              <w:rPr>
                <w:rFonts w:ascii="宋体" w:eastAsia="宋体" w:hAnsi="宋体" w:hint="eastAsia"/>
              </w:rPr>
              <w:t xml:space="preserve"> </w:t>
            </w:r>
          </w:p>
        </w:tc>
      </w:tr>
      <w:tr w:rsidR="002120D9">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2025.05.13-2025.06.30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7.56%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0.81%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7.55%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0.82%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0.01% </w:t>
            </w:r>
          </w:p>
        </w:tc>
        <w:tc>
          <w:tcPr>
            <w:tcW w:w="0" w:type="auto"/>
            <w:shd w:val="clear" w:color="auto" w:fill="auto"/>
          </w:tcPr>
          <w:p w:rsidR="002120D9" w:rsidRDefault="00A22CB3">
            <w:pPr>
              <w:jc w:val="center"/>
              <w:rPr>
                <w:rFonts w:ascii="宋体" w:eastAsia="宋体" w:hAnsi="宋体" w:cs="宋体"/>
                <w:sz w:val="24"/>
                <w:szCs w:val="24"/>
              </w:rPr>
            </w:pPr>
            <w:r>
              <w:rPr>
                <w:rFonts w:ascii="宋体" w:eastAsia="宋体" w:hAnsi="宋体" w:hint="eastAsia"/>
              </w:rPr>
              <w:t xml:space="preserve">-0.01% </w:t>
            </w:r>
          </w:p>
        </w:tc>
      </w:tr>
    </w:tbl>
    <w:p w:rsidR="002120D9" w:rsidRDefault="00A22CB3">
      <w:pPr>
        <w:pStyle w:val="a9"/>
        <w:spacing w:before="0" w:beforeAutospacing="0" w:after="0" w:afterAutospacing="0" w:line="360" w:lineRule="auto"/>
        <w:ind w:firstLine="420"/>
        <w:rPr>
          <w:sz w:val="21"/>
          <w:szCs w:val="21"/>
        </w:rPr>
      </w:pPr>
      <w:bookmarkStart w:id="51" w:name="chapter_level1_7_73526_section_1_end"/>
      <w:bookmarkStart w:id="52" w:name="field_0_indatatable_1_end"/>
      <w:bookmarkEnd w:id="51"/>
      <w:bookmarkEnd w:id="52"/>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53" w:name="_Toc209518325"/>
      <w:bookmarkStart w:id="54" w:name="chapter_level1_8_53"/>
      <w:r>
        <w:rPr>
          <w:rFonts w:ascii="宋体" w:eastAsia="宋体" w:hAnsi="宋体" w:hint="eastAsia"/>
          <w:sz w:val="30"/>
        </w:rPr>
        <w:lastRenderedPageBreak/>
        <w:t>第六部分</w:t>
      </w:r>
      <w:r>
        <w:rPr>
          <w:rFonts w:ascii="宋体" w:eastAsia="宋体" w:hAnsi="宋体" w:hint="eastAsia"/>
          <w:sz w:val="30"/>
        </w:rPr>
        <w:t xml:space="preserve">  </w:t>
      </w:r>
      <w:r>
        <w:rPr>
          <w:rFonts w:ascii="宋体" w:eastAsia="宋体" w:hAnsi="宋体" w:hint="eastAsia"/>
          <w:sz w:val="30"/>
        </w:rPr>
        <w:t>基金管理人</w:t>
      </w:r>
      <w:bookmarkEnd w:id="53"/>
      <w:bookmarkEnd w:id="54"/>
    </w:p>
    <w:p w:rsidR="002120D9" w:rsidRDefault="00A22CB3">
      <w:pPr>
        <w:pStyle w:val="a9"/>
        <w:spacing w:before="0" w:beforeAutospacing="0" w:after="0" w:afterAutospacing="0" w:line="360" w:lineRule="auto"/>
        <w:ind w:firstLine="420"/>
        <w:rPr>
          <w:sz w:val="21"/>
          <w:szCs w:val="21"/>
        </w:rPr>
      </w:pPr>
      <w:bookmarkStart w:id="55" w:name="chapter_level1_8_53_section_1"/>
      <w:bookmarkEnd w:id="55"/>
      <w:r>
        <w:rPr>
          <w:rStyle w:val="ab"/>
          <w:rFonts w:hint="eastAsia"/>
          <w:sz w:val="21"/>
          <w:szCs w:val="21"/>
        </w:rPr>
        <w:t>一、基金管理人概况</w:t>
      </w:r>
    </w:p>
    <w:p w:rsidR="002120D9" w:rsidRDefault="00A22CB3">
      <w:pPr>
        <w:pStyle w:val="a9"/>
        <w:spacing w:before="0" w:beforeAutospacing="0" w:after="0" w:afterAutospacing="0" w:line="360" w:lineRule="auto"/>
        <w:ind w:firstLine="420"/>
        <w:rPr>
          <w:sz w:val="21"/>
          <w:szCs w:val="21"/>
        </w:rPr>
      </w:pPr>
      <w:bookmarkStart w:id="56" w:name="field_0_managercompanyinfo_1_start"/>
      <w:bookmarkEnd w:id="56"/>
      <w:r>
        <w:rPr>
          <w:rFonts w:hint="eastAsia"/>
          <w:sz w:val="21"/>
          <w:szCs w:val="21"/>
        </w:rPr>
        <w:t>名称：</w:t>
      </w:r>
      <w:r>
        <w:rPr>
          <w:rFonts w:hint="eastAsia"/>
          <w:sz w:val="21"/>
          <w:szCs w:val="21"/>
        </w:rPr>
        <w:t> </w:t>
      </w:r>
      <w:r>
        <w:rPr>
          <w:rFonts w:hint="eastAsia"/>
          <w:sz w:val="21"/>
          <w:szCs w:val="21"/>
        </w:rPr>
        <w:t>博时基金管理有限公司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住所：深圳市福田区莲花街道福新社区益田路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办公地址：广东省深圳市福田区益田路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法定代表人：江向阳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成立时间：</w:t>
      </w:r>
      <w:r>
        <w:rPr>
          <w:rFonts w:hint="eastAsia"/>
          <w:sz w:val="21"/>
          <w:szCs w:val="21"/>
        </w:rPr>
        <w:t> 1998</w:t>
      </w:r>
      <w:r>
        <w:rPr>
          <w:rFonts w:hint="eastAsia"/>
          <w:sz w:val="21"/>
          <w:szCs w:val="21"/>
        </w:rPr>
        <w:t>年</w:t>
      </w:r>
      <w:r>
        <w:rPr>
          <w:rFonts w:hint="eastAsia"/>
          <w:sz w:val="21"/>
          <w:szCs w:val="21"/>
        </w:rPr>
        <w:t>7</w:t>
      </w:r>
      <w:r>
        <w:rPr>
          <w:rFonts w:hint="eastAsia"/>
          <w:sz w:val="21"/>
          <w:szCs w:val="21"/>
        </w:rPr>
        <w:t>月</w:t>
      </w:r>
      <w:r>
        <w:rPr>
          <w:rFonts w:hint="eastAsia"/>
          <w:sz w:val="21"/>
          <w:szCs w:val="21"/>
        </w:rPr>
        <w:t>13</w:t>
      </w:r>
      <w:r>
        <w:rPr>
          <w:rFonts w:hint="eastAsia"/>
          <w:sz w:val="21"/>
          <w:szCs w:val="21"/>
        </w:rPr>
        <w:t>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 2.5</w:t>
      </w:r>
      <w:r>
        <w:rPr>
          <w:rFonts w:hint="eastAsia"/>
          <w:sz w:val="21"/>
          <w:szCs w:val="21"/>
        </w:rPr>
        <w:t>亿元人民币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存续期间：</w:t>
      </w:r>
      <w:r>
        <w:rPr>
          <w:rFonts w:hint="eastAsia"/>
          <w:sz w:val="21"/>
          <w:szCs w:val="21"/>
        </w:rPr>
        <w:t> </w:t>
      </w:r>
      <w:r>
        <w:rPr>
          <w:rFonts w:hint="eastAsia"/>
          <w:sz w:val="21"/>
          <w:szCs w:val="21"/>
        </w:rPr>
        <w:t>持续经营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联系人：</w:t>
      </w:r>
      <w:r>
        <w:rPr>
          <w:rFonts w:hint="eastAsia"/>
          <w:sz w:val="21"/>
          <w:szCs w:val="21"/>
        </w:rPr>
        <w:t>   </w:t>
      </w:r>
      <w:r>
        <w:rPr>
          <w:rFonts w:hint="eastAsia"/>
          <w:sz w:val="21"/>
          <w:szCs w:val="21"/>
        </w:rPr>
        <w:t>王济帆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联系电话：</w:t>
      </w:r>
      <w:r>
        <w:rPr>
          <w:rFonts w:hint="eastAsia"/>
          <w:sz w:val="21"/>
          <w:szCs w:val="21"/>
        </w:rPr>
        <w:t> </w:t>
      </w:r>
      <w:r>
        <w:rPr>
          <w:rFonts w:hint="eastAsia"/>
          <w:sz w:val="21"/>
          <w:szCs w:val="21"/>
        </w:rPr>
        <w:t>（</w:t>
      </w:r>
      <w:r>
        <w:rPr>
          <w:rFonts w:hint="eastAsia"/>
          <w:sz w:val="21"/>
          <w:szCs w:val="21"/>
        </w:rPr>
        <w:t>0755</w:t>
      </w:r>
      <w:r>
        <w:rPr>
          <w:rFonts w:hint="eastAsia"/>
          <w:sz w:val="21"/>
          <w:szCs w:val="21"/>
        </w:rPr>
        <w:t>）</w:t>
      </w:r>
      <w:r>
        <w:rPr>
          <w:rFonts w:hint="eastAsia"/>
          <w:sz w:val="21"/>
          <w:szCs w:val="21"/>
        </w:rPr>
        <w:t xml:space="preserve">8316 9999 </w:t>
      </w:r>
    </w:p>
    <w:p w:rsidR="002120D9" w:rsidRDefault="00A22CB3">
      <w:pPr>
        <w:pStyle w:val="a9"/>
        <w:spacing w:before="0" w:beforeAutospacing="0" w:after="0" w:afterAutospacing="0" w:line="360" w:lineRule="auto"/>
        <w:ind w:firstLine="420"/>
        <w:rPr>
          <w:sz w:val="21"/>
          <w:szCs w:val="21"/>
        </w:rPr>
      </w:pPr>
      <w:r>
        <w:rPr>
          <w:rFonts w:hint="eastAsia"/>
          <w:sz w:val="21"/>
          <w:szCs w:val="21"/>
        </w:rPr>
        <w:t>博时基金管理有限公司（以下简称“公司”）经中国证监会证监基字</w:t>
      </w:r>
      <w:r>
        <w:rPr>
          <w:rFonts w:hint="eastAsia"/>
          <w:sz w:val="21"/>
          <w:szCs w:val="21"/>
        </w:rPr>
        <w:t>[1998]26</w:t>
      </w:r>
      <w:r>
        <w:rPr>
          <w:rFonts w:hint="eastAsia"/>
          <w:sz w:val="21"/>
          <w:szCs w:val="21"/>
        </w:rPr>
        <w:t>号文批准设立。目前公司股东为招商证券股份有限公司，持有股份</w:t>
      </w:r>
      <w:r>
        <w:rPr>
          <w:rFonts w:hint="eastAsia"/>
          <w:sz w:val="21"/>
          <w:szCs w:val="21"/>
        </w:rPr>
        <w:t>49%</w:t>
      </w:r>
      <w:r>
        <w:rPr>
          <w:rFonts w:hint="eastAsia"/>
          <w:sz w:val="21"/>
          <w:szCs w:val="21"/>
        </w:rPr>
        <w:t>；中国长城资产管理股份有限公司，持有股份</w:t>
      </w:r>
      <w:r>
        <w:rPr>
          <w:rFonts w:hint="eastAsia"/>
          <w:sz w:val="21"/>
          <w:szCs w:val="21"/>
        </w:rPr>
        <w:t>25%</w:t>
      </w:r>
      <w:r>
        <w:rPr>
          <w:rFonts w:hint="eastAsia"/>
          <w:sz w:val="21"/>
          <w:szCs w:val="21"/>
        </w:rPr>
        <w:t>；天津港（集团）有限公司，持有股份</w:t>
      </w:r>
      <w:r>
        <w:rPr>
          <w:rFonts w:hint="eastAsia"/>
          <w:sz w:val="21"/>
          <w:szCs w:val="21"/>
        </w:rPr>
        <w:t>6</w:t>
      </w:r>
      <w:r>
        <w:rPr>
          <w:rFonts w:hint="eastAsia"/>
          <w:sz w:val="21"/>
          <w:szCs w:val="21"/>
        </w:rPr>
        <w:t>％；上海汇华实业有限公司，持有股份</w:t>
      </w:r>
      <w:r>
        <w:rPr>
          <w:rFonts w:hint="eastAsia"/>
          <w:sz w:val="21"/>
          <w:szCs w:val="21"/>
        </w:rPr>
        <w:t>12</w:t>
      </w:r>
      <w:r>
        <w:rPr>
          <w:rFonts w:hint="eastAsia"/>
          <w:sz w:val="21"/>
          <w:szCs w:val="21"/>
        </w:rPr>
        <w:t>％；上海盛业股权投资基金有限公司，持有股份</w:t>
      </w:r>
      <w:r>
        <w:rPr>
          <w:rFonts w:hint="eastAsia"/>
          <w:sz w:val="21"/>
          <w:szCs w:val="21"/>
        </w:rPr>
        <w:t>6</w:t>
      </w:r>
      <w:r>
        <w:rPr>
          <w:rFonts w:hint="eastAsia"/>
          <w:sz w:val="21"/>
          <w:szCs w:val="21"/>
        </w:rPr>
        <w:t>％；浙江省国际贸易集团有限公司，持有股份</w:t>
      </w:r>
      <w:r>
        <w:rPr>
          <w:rFonts w:hint="eastAsia"/>
          <w:sz w:val="21"/>
          <w:szCs w:val="21"/>
        </w:rPr>
        <w:t>2%</w:t>
      </w:r>
      <w:r>
        <w:rPr>
          <w:rFonts w:hint="eastAsia"/>
          <w:sz w:val="21"/>
          <w:szCs w:val="21"/>
        </w:rPr>
        <w:t>。注册资本为</w:t>
      </w:r>
      <w:r>
        <w:rPr>
          <w:rFonts w:hint="eastAsia"/>
          <w:sz w:val="21"/>
          <w:szCs w:val="21"/>
        </w:rPr>
        <w:t>2.5</w:t>
      </w:r>
      <w:r>
        <w:rPr>
          <w:rFonts w:hint="eastAsia"/>
          <w:sz w:val="21"/>
          <w:szCs w:val="21"/>
        </w:rPr>
        <w:t>亿元人民币。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公司设立了投资决策委员会。投资决策委员会负责指导基金资产的运作、确定基本的投资策略和投资组合的原则。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公司已经建立健全投资管理制</w:t>
      </w:r>
      <w:r>
        <w:rPr>
          <w:rFonts w:hint="eastAsia"/>
          <w:sz w:val="21"/>
          <w:szCs w:val="21"/>
        </w:rPr>
        <w:t>度、风险控制制度、内部监察制度、财务管理制度、人事管理制度、信息披露制度和员工行为准则等公司管理制度体系。</w:t>
      </w:r>
      <w:r>
        <w:rPr>
          <w:rFonts w:hint="eastAsia"/>
          <w:sz w:val="21"/>
          <w:szCs w:val="21"/>
        </w:rPr>
        <w:t> </w:t>
      </w:r>
      <w:bookmarkStart w:id="57" w:name="field_0_managercompanyinfo_1_end"/>
      <w:bookmarkEnd w:id="57"/>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二、主要成员情况</w:t>
      </w:r>
    </w:p>
    <w:p w:rsidR="002120D9" w:rsidRDefault="00A22CB3">
      <w:pPr>
        <w:pStyle w:val="a9"/>
        <w:spacing w:before="0" w:beforeAutospacing="0" w:after="0" w:afterAutospacing="0" w:line="360" w:lineRule="auto"/>
        <w:ind w:firstLine="420"/>
        <w:rPr>
          <w:sz w:val="21"/>
          <w:szCs w:val="21"/>
        </w:rPr>
      </w:pPr>
      <w:bookmarkStart w:id="58" w:name="field_0_managerpersoninfo_1_start"/>
      <w:bookmarkEnd w:id="58"/>
      <w:r>
        <w:rPr>
          <w:rFonts w:hint="eastAsia"/>
          <w:sz w:val="21"/>
          <w:szCs w:val="21"/>
        </w:rPr>
        <w:t>1</w:t>
      </w:r>
      <w:r>
        <w:rPr>
          <w:rFonts w:hint="eastAsia"/>
          <w:sz w:val="21"/>
          <w:szCs w:val="21"/>
        </w:rPr>
        <w:t>、基金管理人董事会成员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江向阳先生，博士。中共党员，南开大学国际金融博士，清华大学金融媒体</w:t>
      </w:r>
      <w:r>
        <w:rPr>
          <w:rFonts w:hint="eastAsia"/>
          <w:sz w:val="21"/>
          <w:szCs w:val="21"/>
        </w:rPr>
        <w:t>EMBA</w:t>
      </w:r>
      <w:r>
        <w:rPr>
          <w:rFonts w:hint="eastAsia"/>
          <w:sz w:val="21"/>
          <w:szCs w:val="21"/>
        </w:rPr>
        <w:t>。</w:t>
      </w:r>
      <w:r>
        <w:rPr>
          <w:rFonts w:hint="eastAsia"/>
          <w:sz w:val="21"/>
          <w:szCs w:val="21"/>
        </w:rPr>
        <w:t>1986-1990</w:t>
      </w:r>
      <w:r>
        <w:rPr>
          <w:rFonts w:hint="eastAsia"/>
          <w:sz w:val="21"/>
          <w:szCs w:val="21"/>
        </w:rPr>
        <w:t>年就读于北京师范大学信息与情报学系，获学士学位；</w:t>
      </w:r>
      <w:r>
        <w:rPr>
          <w:rFonts w:hint="eastAsia"/>
          <w:sz w:val="21"/>
          <w:szCs w:val="21"/>
        </w:rPr>
        <w:t>1994-1997</w:t>
      </w:r>
      <w:r>
        <w:rPr>
          <w:rFonts w:hint="eastAsia"/>
          <w:sz w:val="21"/>
          <w:szCs w:val="21"/>
        </w:rPr>
        <w:t>年就读于中国政法大学研究生院，获法学硕士学位；</w:t>
      </w:r>
      <w:r>
        <w:rPr>
          <w:rFonts w:hint="eastAsia"/>
          <w:sz w:val="21"/>
          <w:szCs w:val="21"/>
        </w:rPr>
        <w:t>2003-2006</w:t>
      </w:r>
      <w:r>
        <w:rPr>
          <w:rFonts w:hint="eastAsia"/>
          <w:sz w:val="21"/>
          <w:szCs w:val="21"/>
        </w:rPr>
        <w:t>年，就读于南开大学国际经济研究所，获国际金融博士学位。</w:t>
      </w:r>
      <w:r>
        <w:rPr>
          <w:rFonts w:hint="eastAsia"/>
          <w:sz w:val="21"/>
          <w:szCs w:val="21"/>
        </w:rPr>
        <w:t>1997</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2014</w:t>
      </w:r>
      <w:r>
        <w:rPr>
          <w:rFonts w:hint="eastAsia"/>
          <w:sz w:val="21"/>
          <w:szCs w:val="21"/>
        </w:rPr>
        <w:t>年</w:t>
      </w:r>
      <w:r>
        <w:rPr>
          <w:rFonts w:hint="eastAsia"/>
          <w:sz w:val="21"/>
          <w:szCs w:val="21"/>
        </w:rPr>
        <w:t>12</w:t>
      </w:r>
      <w:r>
        <w:rPr>
          <w:rFonts w:hint="eastAsia"/>
          <w:sz w:val="21"/>
          <w:szCs w:val="21"/>
        </w:rPr>
        <w:t>月就职于中国证监会，历任办公厅、党办副主任兼</w:t>
      </w:r>
      <w:r>
        <w:rPr>
          <w:rFonts w:hint="eastAsia"/>
          <w:sz w:val="21"/>
          <w:szCs w:val="21"/>
        </w:rPr>
        <w:t>新闻办（网信办）主任；中国证监会办公厅副巡视员；中国证监会深圳专员办处长、副专员；中国证监会期货监管部副处长、处长。</w:t>
      </w:r>
      <w:r>
        <w:rPr>
          <w:rFonts w:hint="eastAsia"/>
          <w:sz w:val="21"/>
          <w:szCs w:val="21"/>
        </w:rPr>
        <w:t>2015</w:t>
      </w:r>
      <w:r>
        <w:rPr>
          <w:rFonts w:hint="eastAsia"/>
          <w:sz w:val="21"/>
          <w:szCs w:val="21"/>
        </w:rPr>
        <w:t>年</w:t>
      </w:r>
      <w:r>
        <w:rPr>
          <w:rFonts w:hint="eastAsia"/>
          <w:sz w:val="21"/>
          <w:szCs w:val="21"/>
        </w:rPr>
        <w:t>1</w:t>
      </w:r>
      <w:r>
        <w:rPr>
          <w:rFonts w:hint="eastAsia"/>
          <w:sz w:val="21"/>
          <w:szCs w:val="21"/>
        </w:rPr>
        <w:t>月至</w:t>
      </w:r>
      <w:r>
        <w:rPr>
          <w:rFonts w:hint="eastAsia"/>
          <w:sz w:val="21"/>
          <w:szCs w:val="21"/>
        </w:rPr>
        <w:t>7</w:t>
      </w:r>
      <w:r>
        <w:rPr>
          <w:rFonts w:hint="eastAsia"/>
          <w:sz w:val="21"/>
          <w:szCs w:val="21"/>
        </w:rPr>
        <w:t>月，任招商局金融集团副</w:t>
      </w:r>
      <w:r>
        <w:rPr>
          <w:rFonts w:hint="eastAsia"/>
          <w:sz w:val="21"/>
          <w:szCs w:val="21"/>
        </w:rPr>
        <w:lastRenderedPageBreak/>
        <w:t>总经理、博时基金管理有限公司党委副书记。</w:t>
      </w:r>
      <w:r>
        <w:rPr>
          <w:rFonts w:hint="eastAsia"/>
          <w:sz w:val="21"/>
          <w:szCs w:val="21"/>
        </w:rPr>
        <w:t>2015</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2020</w:t>
      </w:r>
      <w:r>
        <w:rPr>
          <w:rFonts w:hint="eastAsia"/>
          <w:sz w:val="21"/>
          <w:szCs w:val="21"/>
        </w:rPr>
        <w:t>年</w:t>
      </w:r>
      <w:r>
        <w:rPr>
          <w:rFonts w:hint="eastAsia"/>
          <w:sz w:val="21"/>
          <w:szCs w:val="21"/>
        </w:rPr>
        <w:t>10</w:t>
      </w:r>
      <w:r>
        <w:rPr>
          <w:rFonts w:hint="eastAsia"/>
          <w:sz w:val="21"/>
          <w:szCs w:val="21"/>
        </w:rPr>
        <w:t>月任博时基金管理有限公司总经理。自</w:t>
      </w:r>
      <w:r>
        <w:rPr>
          <w:rFonts w:hint="eastAsia"/>
          <w:sz w:val="21"/>
          <w:szCs w:val="21"/>
        </w:rPr>
        <w:t>2020</w:t>
      </w:r>
      <w:r>
        <w:rPr>
          <w:rFonts w:hint="eastAsia"/>
          <w:sz w:val="21"/>
          <w:szCs w:val="21"/>
        </w:rPr>
        <w:t>年</w:t>
      </w:r>
      <w:r>
        <w:rPr>
          <w:rFonts w:hint="eastAsia"/>
          <w:sz w:val="21"/>
          <w:szCs w:val="21"/>
        </w:rPr>
        <w:t>1</w:t>
      </w:r>
      <w:r>
        <w:rPr>
          <w:rFonts w:hint="eastAsia"/>
          <w:sz w:val="21"/>
          <w:szCs w:val="21"/>
        </w:rPr>
        <w:t>月</w:t>
      </w:r>
      <w:r>
        <w:rPr>
          <w:rFonts w:hint="eastAsia"/>
          <w:sz w:val="21"/>
          <w:szCs w:val="21"/>
        </w:rPr>
        <w:t>9</w:t>
      </w:r>
      <w:r>
        <w:rPr>
          <w:rFonts w:hint="eastAsia"/>
          <w:sz w:val="21"/>
          <w:szCs w:val="21"/>
        </w:rPr>
        <w:t>日至</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15</w:t>
      </w:r>
      <w:r>
        <w:rPr>
          <w:rFonts w:hint="eastAsia"/>
          <w:sz w:val="21"/>
          <w:szCs w:val="21"/>
        </w:rPr>
        <w:t>日代为履行博时基金董事长职务。自</w:t>
      </w:r>
      <w:r>
        <w:rPr>
          <w:rFonts w:hint="eastAsia"/>
          <w:sz w:val="21"/>
          <w:szCs w:val="21"/>
        </w:rPr>
        <w:t>2023</w:t>
      </w:r>
      <w:r>
        <w:rPr>
          <w:rFonts w:hint="eastAsia"/>
          <w:sz w:val="21"/>
          <w:szCs w:val="21"/>
        </w:rPr>
        <w:t>年</w:t>
      </w:r>
      <w:r>
        <w:rPr>
          <w:rFonts w:hint="eastAsia"/>
          <w:sz w:val="21"/>
          <w:szCs w:val="21"/>
        </w:rPr>
        <w:t>11</w:t>
      </w:r>
      <w:r>
        <w:rPr>
          <w:rFonts w:hint="eastAsia"/>
          <w:sz w:val="21"/>
          <w:szCs w:val="21"/>
        </w:rPr>
        <w:t>月</w:t>
      </w:r>
      <w:r>
        <w:rPr>
          <w:rFonts w:hint="eastAsia"/>
          <w:sz w:val="21"/>
          <w:szCs w:val="21"/>
        </w:rPr>
        <w:t>10</w:t>
      </w:r>
      <w:r>
        <w:rPr>
          <w:rFonts w:hint="eastAsia"/>
          <w:sz w:val="21"/>
          <w:szCs w:val="21"/>
        </w:rPr>
        <w:t>日至</w:t>
      </w:r>
      <w:r>
        <w:rPr>
          <w:rFonts w:hint="eastAsia"/>
          <w:sz w:val="21"/>
          <w:szCs w:val="21"/>
        </w:rPr>
        <w:t>2024</w:t>
      </w:r>
      <w:r>
        <w:rPr>
          <w:rFonts w:hint="eastAsia"/>
          <w:sz w:val="21"/>
          <w:szCs w:val="21"/>
        </w:rPr>
        <w:t>年</w:t>
      </w:r>
      <w:r>
        <w:rPr>
          <w:rFonts w:hint="eastAsia"/>
          <w:sz w:val="21"/>
          <w:szCs w:val="21"/>
        </w:rPr>
        <w:t>5</w:t>
      </w:r>
      <w:r>
        <w:rPr>
          <w:rFonts w:hint="eastAsia"/>
          <w:sz w:val="21"/>
          <w:szCs w:val="21"/>
        </w:rPr>
        <w:t>月</w:t>
      </w:r>
      <w:r>
        <w:rPr>
          <w:rFonts w:hint="eastAsia"/>
          <w:sz w:val="21"/>
          <w:szCs w:val="21"/>
        </w:rPr>
        <w:t>24</w:t>
      </w:r>
      <w:r>
        <w:rPr>
          <w:rFonts w:hint="eastAsia"/>
          <w:sz w:val="21"/>
          <w:szCs w:val="21"/>
        </w:rPr>
        <w:t>日代为履行博时基金管理有限公司总经理职务。自</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1</w:t>
      </w:r>
      <w:r>
        <w:rPr>
          <w:rFonts w:hint="eastAsia"/>
          <w:sz w:val="21"/>
          <w:szCs w:val="21"/>
        </w:rPr>
        <w:t>日起任博时基金管理有限公司党委书记。自</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15</w:t>
      </w:r>
      <w:r>
        <w:rPr>
          <w:rFonts w:hint="eastAsia"/>
          <w:sz w:val="21"/>
          <w:szCs w:val="21"/>
        </w:rPr>
        <w:t>日起，任博时基金管理有限</w:t>
      </w:r>
      <w:r>
        <w:rPr>
          <w:rFonts w:hint="eastAsia"/>
          <w:sz w:val="21"/>
          <w:szCs w:val="21"/>
        </w:rPr>
        <w:t>公司董事长。</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张东先生，硕士，总经理。</w:t>
      </w:r>
      <w:r>
        <w:rPr>
          <w:rFonts w:hint="eastAsia"/>
          <w:sz w:val="21"/>
          <w:szCs w:val="21"/>
        </w:rPr>
        <w:t>1989</w:t>
      </w:r>
      <w:r>
        <w:rPr>
          <w:rFonts w:hint="eastAsia"/>
          <w:sz w:val="21"/>
          <w:szCs w:val="21"/>
        </w:rPr>
        <w:t>年至</w:t>
      </w:r>
      <w:r>
        <w:rPr>
          <w:rFonts w:hint="eastAsia"/>
          <w:sz w:val="21"/>
          <w:szCs w:val="21"/>
        </w:rPr>
        <w:t>2024</w:t>
      </w:r>
      <w:r>
        <w:rPr>
          <w:rFonts w:hint="eastAsia"/>
          <w:sz w:val="21"/>
          <w:szCs w:val="21"/>
        </w:rPr>
        <w:t>年先后在中国银行、招商银行从事零售金融、财富业务和财务会计等工作。</w:t>
      </w:r>
      <w:r>
        <w:rPr>
          <w:rFonts w:hint="eastAsia"/>
          <w:sz w:val="21"/>
          <w:szCs w:val="21"/>
        </w:rPr>
        <w:t>2024</w:t>
      </w:r>
      <w:r>
        <w:rPr>
          <w:rFonts w:hint="eastAsia"/>
          <w:sz w:val="21"/>
          <w:szCs w:val="21"/>
        </w:rPr>
        <w:t>年加入博时基金管理有限公司，现任公司总经理。自</w:t>
      </w:r>
      <w:r>
        <w:rPr>
          <w:rFonts w:hint="eastAsia"/>
          <w:sz w:val="21"/>
          <w:szCs w:val="21"/>
        </w:rPr>
        <w:t>2024</w:t>
      </w:r>
      <w:r>
        <w:rPr>
          <w:rFonts w:hint="eastAsia"/>
          <w:sz w:val="21"/>
          <w:szCs w:val="21"/>
        </w:rPr>
        <w:t>年</w:t>
      </w:r>
      <w:r>
        <w:rPr>
          <w:rFonts w:hint="eastAsia"/>
          <w:sz w:val="21"/>
          <w:szCs w:val="21"/>
        </w:rPr>
        <w:t>7</w:t>
      </w:r>
      <w:r>
        <w:rPr>
          <w:rFonts w:hint="eastAsia"/>
          <w:sz w:val="21"/>
          <w:szCs w:val="21"/>
        </w:rPr>
        <w:t>月</w:t>
      </w:r>
      <w:r>
        <w:rPr>
          <w:rFonts w:hint="eastAsia"/>
          <w:sz w:val="21"/>
          <w:szCs w:val="21"/>
        </w:rPr>
        <w:t>5</w:t>
      </w:r>
      <w:r>
        <w:rPr>
          <w:rFonts w:hint="eastAsia"/>
          <w:sz w:val="21"/>
          <w:szCs w:val="21"/>
        </w:rPr>
        <w:t>日起，任博时基金管理有限公司董事。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郭智君先生，高级经济师。</w:t>
      </w:r>
      <w:r>
        <w:rPr>
          <w:rFonts w:hint="eastAsia"/>
          <w:sz w:val="21"/>
          <w:szCs w:val="21"/>
        </w:rPr>
        <w:t>1993</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2000</w:t>
      </w:r>
      <w:r>
        <w:rPr>
          <w:rFonts w:hint="eastAsia"/>
          <w:sz w:val="21"/>
          <w:szCs w:val="21"/>
        </w:rPr>
        <w:t>年</w:t>
      </w:r>
      <w:r>
        <w:rPr>
          <w:rFonts w:hint="eastAsia"/>
          <w:sz w:val="21"/>
          <w:szCs w:val="21"/>
        </w:rPr>
        <w:t>2 </w:t>
      </w:r>
      <w:r>
        <w:rPr>
          <w:rFonts w:hint="eastAsia"/>
          <w:sz w:val="21"/>
          <w:szCs w:val="21"/>
        </w:rPr>
        <w:t>月历任中国农业银行内蒙古分行会</w:t>
      </w:r>
      <w:r>
        <w:rPr>
          <w:rFonts w:hint="eastAsia"/>
          <w:sz w:val="21"/>
          <w:szCs w:val="21"/>
        </w:rPr>
        <w:t>计、信贷员、人事教育处科员、副主任科员。</w:t>
      </w:r>
      <w:r>
        <w:rPr>
          <w:rFonts w:hint="eastAsia"/>
          <w:sz w:val="21"/>
          <w:szCs w:val="21"/>
        </w:rPr>
        <w:t>2000</w:t>
      </w:r>
      <w:r>
        <w:rPr>
          <w:rFonts w:hint="eastAsia"/>
          <w:sz w:val="21"/>
          <w:szCs w:val="21"/>
        </w:rPr>
        <w:t>年</w:t>
      </w:r>
      <w:r>
        <w:rPr>
          <w:rFonts w:hint="eastAsia"/>
          <w:sz w:val="21"/>
          <w:szCs w:val="21"/>
        </w:rPr>
        <w:t>2</w:t>
      </w:r>
      <w:r>
        <w:rPr>
          <w:rFonts w:hint="eastAsia"/>
          <w:sz w:val="21"/>
          <w:szCs w:val="21"/>
        </w:rPr>
        <w:t>月至</w:t>
      </w:r>
      <w:r>
        <w:rPr>
          <w:rFonts w:hint="eastAsia"/>
          <w:sz w:val="21"/>
          <w:szCs w:val="21"/>
        </w:rPr>
        <w:t>2008</w:t>
      </w:r>
      <w:r>
        <w:rPr>
          <w:rFonts w:hint="eastAsia"/>
          <w:sz w:val="21"/>
          <w:szCs w:val="21"/>
        </w:rPr>
        <w:t>年</w:t>
      </w:r>
      <w:r>
        <w:rPr>
          <w:rFonts w:hint="eastAsia"/>
          <w:sz w:val="21"/>
          <w:szCs w:val="21"/>
        </w:rPr>
        <w:t>5</w:t>
      </w:r>
      <w:r>
        <w:rPr>
          <w:rFonts w:hint="eastAsia"/>
          <w:sz w:val="21"/>
          <w:szCs w:val="21"/>
        </w:rPr>
        <w:t>月历任中国长城资产管理公司呼和浩特办事处副处长、处长。</w:t>
      </w:r>
      <w:r>
        <w:rPr>
          <w:rFonts w:hint="eastAsia"/>
          <w:sz w:val="21"/>
          <w:szCs w:val="21"/>
        </w:rPr>
        <w:t>2008</w:t>
      </w:r>
      <w:r>
        <w:rPr>
          <w:rFonts w:hint="eastAsia"/>
          <w:sz w:val="21"/>
          <w:szCs w:val="21"/>
        </w:rPr>
        <w:t>年</w:t>
      </w:r>
      <w:r>
        <w:rPr>
          <w:rFonts w:hint="eastAsia"/>
          <w:sz w:val="21"/>
          <w:szCs w:val="21"/>
        </w:rPr>
        <w:t>5</w:t>
      </w:r>
      <w:r>
        <w:rPr>
          <w:rFonts w:hint="eastAsia"/>
          <w:sz w:val="21"/>
          <w:szCs w:val="21"/>
        </w:rPr>
        <w:t>月至</w:t>
      </w:r>
      <w:r>
        <w:rPr>
          <w:rFonts w:hint="eastAsia"/>
          <w:sz w:val="21"/>
          <w:szCs w:val="21"/>
        </w:rPr>
        <w:t>2013</w:t>
      </w:r>
      <w:r>
        <w:rPr>
          <w:rFonts w:hint="eastAsia"/>
          <w:sz w:val="21"/>
          <w:szCs w:val="21"/>
        </w:rPr>
        <w:t>年</w:t>
      </w:r>
      <w:r>
        <w:rPr>
          <w:rFonts w:hint="eastAsia"/>
          <w:sz w:val="21"/>
          <w:szCs w:val="21"/>
        </w:rPr>
        <w:t>1</w:t>
      </w:r>
      <w:r>
        <w:rPr>
          <w:rFonts w:hint="eastAsia"/>
          <w:sz w:val="21"/>
          <w:szCs w:val="21"/>
        </w:rPr>
        <w:t>月历任中国长城资产管理公司人力资源部高级经理、总经理助理、副总经理。</w:t>
      </w:r>
      <w:r>
        <w:rPr>
          <w:rFonts w:hint="eastAsia"/>
          <w:sz w:val="21"/>
          <w:szCs w:val="21"/>
        </w:rPr>
        <w:t>2013</w:t>
      </w:r>
      <w:r>
        <w:rPr>
          <w:rFonts w:hint="eastAsia"/>
          <w:sz w:val="21"/>
          <w:szCs w:val="21"/>
        </w:rPr>
        <w:t>年</w:t>
      </w:r>
      <w:r>
        <w:rPr>
          <w:rFonts w:hint="eastAsia"/>
          <w:sz w:val="21"/>
          <w:szCs w:val="21"/>
        </w:rPr>
        <w:t>1</w:t>
      </w:r>
      <w:r>
        <w:rPr>
          <w:rFonts w:hint="eastAsia"/>
          <w:sz w:val="21"/>
          <w:szCs w:val="21"/>
        </w:rPr>
        <w:t>月至</w:t>
      </w:r>
      <w:r>
        <w:rPr>
          <w:rFonts w:hint="eastAsia"/>
          <w:sz w:val="21"/>
          <w:szCs w:val="21"/>
        </w:rPr>
        <w:t>2022</w:t>
      </w:r>
      <w:r>
        <w:rPr>
          <w:rFonts w:hint="eastAsia"/>
          <w:sz w:val="21"/>
          <w:szCs w:val="21"/>
        </w:rPr>
        <w:t>年</w:t>
      </w:r>
      <w:r>
        <w:rPr>
          <w:rFonts w:hint="eastAsia"/>
          <w:sz w:val="21"/>
          <w:szCs w:val="21"/>
        </w:rPr>
        <w:t>2</w:t>
      </w:r>
      <w:r>
        <w:rPr>
          <w:rFonts w:hint="eastAsia"/>
          <w:sz w:val="21"/>
          <w:szCs w:val="21"/>
        </w:rPr>
        <w:t>月历任中国长城资产管理股份有限公司内蒙古分公司党委副书记、副总经理（主持工作）、总经理、党委书记。</w:t>
      </w:r>
      <w:r>
        <w:rPr>
          <w:rFonts w:hint="eastAsia"/>
          <w:sz w:val="21"/>
          <w:szCs w:val="21"/>
        </w:rPr>
        <w:t>2022</w:t>
      </w:r>
      <w:r>
        <w:rPr>
          <w:rFonts w:hint="eastAsia"/>
          <w:sz w:val="21"/>
          <w:szCs w:val="21"/>
        </w:rPr>
        <w:t>年</w:t>
      </w:r>
      <w:r>
        <w:rPr>
          <w:rFonts w:hint="eastAsia"/>
          <w:sz w:val="21"/>
          <w:szCs w:val="21"/>
        </w:rPr>
        <w:t>2</w:t>
      </w:r>
      <w:r>
        <w:rPr>
          <w:rFonts w:hint="eastAsia"/>
          <w:sz w:val="21"/>
          <w:szCs w:val="21"/>
        </w:rPr>
        <w:t>月至今历任中国长城资产管理股份有限公司资产经营六部总经理级干部、总经理。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方瓯华先生，复旦大学硕士，中级经济师。</w:t>
      </w:r>
      <w:r>
        <w:rPr>
          <w:rFonts w:hint="eastAsia"/>
          <w:sz w:val="21"/>
          <w:szCs w:val="21"/>
        </w:rPr>
        <w:t>2009</w:t>
      </w:r>
      <w:r>
        <w:rPr>
          <w:rFonts w:hint="eastAsia"/>
          <w:sz w:val="21"/>
          <w:szCs w:val="21"/>
        </w:rPr>
        <w:t>年起，加入交通银行，历任交行上海分</w:t>
      </w:r>
      <w:r>
        <w:rPr>
          <w:rFonts w:hint="eastAsia"/>
          <w:sz w:val="21"/>
          <w:szCs w:val="21"/>
        </w:rPr>
        <w:t>行市南支行、大客户二部、授信部、宝山支行行长助理等职位，主要负责营运及个人金融业务。</w:t>
      </w:r>
      <w:r>
        <w:rPr>
          <w:rFonts w:hint="eastAsia"/>
          <w:sz w:val="21"/>
          <w:szCs w:val="21"/>
        </w:rPr>
        <w:t>2011</w:t>
      </w:r>
      <w:r>
        <w:rPr>
          <w:rFonts w:hint="eastAsia"/>
          <w:sz w:val="21"/>
          <w:szCs w:val="21"/>
        </w:rPr>
        <w:t>年起，调入交通银行投资部，担任高级经理，负责交行对外战略投资及对下属子公司股权管理工作。</w:t>
      </w:r>
      <w:r>
        <w:rPr>
          <w:rFonts w:hint="eastAsia"/>
          <w:sz w:val="21"/>
          <w:szCs w:val="21"/>
        </w:rPr>
        <w:t>2015</w:t>
      </w:r>
      <w:r>
        <w:rPr>
          <w:rFonts w:hint="eastAsia"/>
          <w:sz w:val="21"/>
          <w:szCs w:val="21"/>
        </w:rPr>
        <w:t>年，加入上海信利股权投资基金管理有限公司并工作至今，历任高级投资经理、总经理、董事等职，同时兼任上海汇华实业有限公司总经理、上海盛业股</w:t>
      </w:r>
      <w:r>
        <w:rPr>
          <w:rFonts w:hint="eastAsia"/>
          <w:sz w:val="21"/>
          <w:szCs w:val="21"/>
        </w:rPr>
        <w:lastRenderedPageBreak/>
        <w:t>权投资基金公司执行董事（法人代表）、上海永泰房地产开发公司总经理等职，负责公司整体运营。</w:t>
      </w:r>
      <w:r>
        <w:rPr>
          <w:rFonts w:hint="eastAsia"/>
          <w:sz w:val="21"/>
          <w:szCs w:val="21"/>
        </w:rPr>
        <w:t>2018</w:t>
      </w:r>
      <w:r>
        <w:rPr>
          <w:rFonts w:hint="eastAsia"/>
          <w:sz w:val="21"/>
          <w:szCs w:val="21"/>
        </w:rPr>
        <w:t>年，出任博时基金管理公司第七届董事会董事，</w:t>
      </w:r>
      <w:r>
        <w:rPr>
          <w:rFonts w:hint="eastAsia"/>
          <w:sz w:val="21"/>
          <w:szCs w:val="21"/>
        </w:rPr>
        <w:t>2021</w:t>
      </w:r>
      <w:r>
        <w:rPr>
          <w:rFonts w:hint="eastAsia"/>
          <w:sz w:val="21"/>
          <w:szCs w:val="21"/>
        </w:rPr>
        <w:t>年卸任。自</w:t>
      </w:r>
      <w:r>
        <w:rPr>
          <w:rFonts w:hint="eastAsia"/>
          <w:sz w:val="21"/>
          <w:szCs w:val="21"/>
        </w:rPr>
        <w:t>2022</w:t>
      </w:r>
      <w:r>
        <w:rPr>
          <w:rFonts w:hint="eastAsia"/>
          <w:sz w:val="21"/>
          <w:szCs w:val="21"/>
        </w:rPr>
        <w:t>年</w:t>
      </w:r>
      <w:r>
        <w:rPr>
          <w:rFonts w:hint="eastAsia"/>
          <w:sz w:val="21"/>
          <w:szCs w:val="21"/>
        </w:rPr>
        <w:t>8</w:t>
      </w:r>
      <w:r>
        <w:rPr>
          <w:rFonts w:hint="eastAsia"/>
          <w:sz w:val="21"/>
          <w:szCs w:val="21"/>
        </w:rPr>
        <w:t>月起，任博时基金管理有</w:t>
      </w:r>
      <w:r>
        <w:rPr>
          <w:rFonts w:hint="eastAsia"/>
          <w:sz w:val="21"/>
          <w:szCs w:val="21"/>
        </w:rPr>
        <w:t>限公司董事。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邹月娴女士，香港大学博士，新加坡归国学者。现任北京大学教授</w:t>
      </w:r>
      <w:r>
        <w:rPr>
          <w:rFonts w:hint="eastAsia"/>
          <w:sz w:val="21"/>
          <w:szCs w:val="21"/>
        </w:rPr>
        <w:t>/</w:t>
      </w:r>
      <w:r>
        <w:rPr>
          <w:rFonts w:hint="eastAsia"/>
          <w:sz w:val="21"/>
          <w:szCs w:val="21"/>
        </w:rPr>
        <w:t>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w:t>
      </w:r>
      <w:r>
        <w:rPr>
          <w:rFonts w:hint="eastAsia"/>
          <w:sz w:val="21"/>
          <w:szCs w:val="21"/>
        </w:rPr>
        <w:t>300</w:t>
      </w:r>
      <w:r>
        <w:rPr>
          <w:rFonts w:hint="eastAsia"/>
          <w:sz w:val="21"/>
          <w:szCs w:val="21"/>
        </w:rPr>
        <w:t>多篇，入选全球前</w:t>
      </w:r>
      <w:r>
        <w:rPr>
          <w:rFonts w:hint="eastAsia"/>
          <w:sz w:val="21"/>
          <w:szCs w:val="21"/>
        </w:rPr>
        <w:t>2%</w:t>
      </w:r>
      <w:r>
        <w:rPr>
          <w:rFonts w:hint="eastAsia"/>
          <w:sz w:val="21"/>
          <w:szCs w:val="21"/>
        </w:rPr>
        <w:t>顶尖科学家榜单。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陆海天先生，法学博士。现任香港理工大学</w:t>
      </w:r>
      <w:r>
        <w:rPr>
          <w:rFonts w:hint="eastAsia"/>
          <w:sz w:val="21"/>
          <w:szCs w:val="21"/>
        </w:rPr>
        <w:t>内地发展处总监、可持续技术基金会会计及金融学教授。历任香港理工大学商学院副院长、会计及金融学院副院长、纽约大学斯特恩商学院客座研究教授。香港理工大学终身教授。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张博辉先生，</w:t>
      </w:r>
      <w:r>
        <w:rPr>
          <w:rFonts w:hint="eastAsia"/>
          <w:sz w:val="21"/>
          <w:szCs w:val="21"/>
        </w:rPr>
        <w:t>2008</w:t>
      </w:r>
      <w:r>
        <w:rPr>
          <w:rFonts w:hint="eastAsia"/>
          <w:sz w:val="21"/>
          <w:szCs w:val="21"/>
        </w:rPr>
        <w:t>年</w:t>
      </w:r>
      <w:r>
        <w:rPr>
          <w:rFonts w:hint="eastAsia"/>
          <w:sz w:val="21"/>
          <w:szCs w:val="21"/>
        </w:rPr>
        <w:t>8</w:t>
      </w:r>
      <w:r>
        <w:rPr>
          <w:rFonts w:hint="eastAsia"/>
          <w:sz w:val="21"/>
          <w:szCs w:val="21"/>
        </w:rPr>
        <w:t>月参加工作，新加坡南洋理工大学金融学专业毕业，博士研究生学历，博士学位。</w:t>
      </w:r>
      <w:r>
        <w:rPr>
          <w:rFonts w:hint="eastAsia"/>
          <w:sz w:val="21"/>
          <w:szCs w:val="21"/>
        </w:rPr>
        <w:t>2008</w:t>
      </w:r>
      <w:r>
        <w:rPr>
          <w:rFonts w:hint="eastAsia"/>
          <w:sz w:val="21"/>
          <w:szCs w:val="21"/>
        </w:rPr>
        <w:t>年至</w:t>
      </w:r>
      <w:r>
        <w:rPr>
          <w:rFonts w:hint="eastAsia"/>
          <w:sz w:val="21"/>
          <w:szCs w:val="21"/>
        </w:rPr>
        <w:t>2018</w:t>
      </w:r>
      <w:r>
        <w:rPr>
          <w:rFonts w:hint="eastAsia"/>
          <w:sz w:val="21"/>
          <w:szCs w:val="21"/>
        </w:rPr>
        <w:t>年在澳大利亚新南威尔士大学工作，历任金融系讲师、副教授、国际金融中心副主任、教授。</w:t>
      </w:r>
      <w:r>
        <w:rPr>
          <w:rFonts w:hint="eastAsia"/>
          <w:sz w:val="21"/>
          <w:szCs w:val="21"/>
        </w:rPr>
        <w:t>2017</w:t>
      </w:r>
      <w:r>
        <w:rPr>
          <w:rFonts w:hint="eastAsia"/>
          <w:sz w:val="21"/>
          <w:szCs w:val="21"/>
        </w:rPr>
        <w:t>年至今在香港中文大学（深圳）工作，历任深圳高等金融研究院副院长、经管学院执行副院长，现任经管学院执行院长、校长讲座教授、深圳数据经济研究院副院长</w:t>
      </w:r>
      <w:r>
        <w:rPr>
          <w:rFonts w:hint="eastAsia"/>
          <w:sz w:val="21"/>
          <w:szCs w:val="21"/>
        </w:rPr>
        <w:t>、深圳高等金融研究院金融科技与社会金融研究中心主任。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、基金管理人监事会成员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胡艳君女士，经济师。本科毕业于中南财经政法大学财税系，取得学士学位；后取得中国财政科学研究院硕士学位。现任招商局集团有限公司财务部（产权部）副部长。历任招商局集团财务部总监，曾就职国家财政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蒋伟先生，硕士。</w:t>
      </w:r>
      <w:r>
        <w:rPr>
          <w:rFonts w:hint="eastAsia"/>
          <w:sz w:val="21"/>
          <w:szCs w:val="21"/>
        </w:rPr>
        <w:t>2011</w:t>
      </w:r>
      <w:r>
        <w:rPr>
          <w:rFonts w:hint="eastAsia"/>
          <w:sz w:val="21"/>
          <w:szCs w:val="21"/>
        </w:rPr>
        <w:t>年</w:t>
      </w:r>
      <w:r>
        <w:rPr>
          <w:rFonts w:hint="eastAsia"/>
          <w:sz w:val="21"/>
          <w:szCs w:val="21"/>
        </w:rPr>
        <w:t>3</w:t>
      </w:r>
      <w:r>
        <w:rPr>
          <w:rFonts w:hint="eastAsia"/>
          <w:sz w:val="21"/>
          <w:szCs w:val="21"/>
        </w:rPr>
        <w:t>月至</w:t>
      </w:r>
      <w:r>
        <w:rPr>
          <w:rFonts w:hint="eastAsia"/>
          <w:sz w:val="21"/>
          <w:szCs w:val="21"/>
        </w:rPr>
        <w:t>2017</w:t>
      </w:r>
      <w:r>
        <w:rPr>
          <w:rFonts w:hint="eastAsia"/>
          <w:sz w:val="21"/>
          <w:szCs w:val="21"/>
        </w:rPr>
        <w:t>年</w:t>
      </w:r>
      <w:r>
        <w:rPr>
          <w:rFonts w:hint="eastAsia"/>
          <w:sz w:val="21"/>
          <w:szCs w:val="21"/>
        </w:rPr>
        <w:t>5</w:t>
      </w:r>
      <w:r>
        <w:rPr>
          <w:rFonts w:hint="eastAsia"/>
          <w:sz w:val="21"/>
          <w:szCs w:val="21"/>
        </w:rPr>
        <w:t>月就职于中国长城资产管理公司，分别任办公室外事处一级业务员、业务副主管、业务主管。</w:t>
      </w:r>
      <w:r>
        <w:rPr>
          <w:rFonts w:hint="eastAsia"/>
          <w:sz w:val="21"/>
          <w:szCs w:val="21"/>
        </w:rPr>
        <w:t>2017</w:t>
      </w:r>
      <w:r>
        <w:rPr>
          <w:rFonts w:hint="eastAsia"/>
          <w:sz w:val="21"/>
          <w:szCs w:val="21"/>
        </w:rPr>
        <w:t>年</w:t>
      </w:r>
      <w:r>
        <w:rPr>
          <w:rFonts w:hint="eastAsia"/>
          <w:sz w:val="21"/>
          <w:szCs w:val="21"/>
        </w:rPr>
        <w:t>5</w:t>
      </w:r>
      <w:r>
        <w:rPr>
          <w:rFonts w:hint="eastAsia"/>
          <w:sz w:val="21"/>
          <w:szCs w:val="21"/>
        </w:rPr>
        <w:t>月至</w:t>
      </w:r>
      <w:r>
        <w:rPr>
          <w:rFonts w:hint="eastAsia"/>
          <w:sz w:val="21"/>
          <w:szCs w:val="21"/>
        </w:rPr>
        <w:t>2020</w:t>
      </w:r>
      <w:r>
        <w:rPr>
          <w:rFonts w:hint="eastAsia"/>
          <w:sz w:val="21"/>
          <w:szCs w:val="21"/>
        </w:rPr>
        <w:t>年</w:t>
      </w:r>
      <w:r>
        <w:rPr>
          <w:rFonts w:hint="eastAsia"/>
          <w:sz w:val="21"/>
          <w:szCs w:val="21"/>
        </w:rPr>
        <w:t>7</w:t>
      </w:r>
      <w:r>
        <w:rPr>
          <w:rFonts w:hint="eastAsia"/>
          <w:sz w:val="21"/>
          <w:szCs w:val="21"/>
        </w:rPr>
        <w:t>月就职于香港长城罗斯基金管理有限公司任行政总监</w:t>
      </w:r>
      <w:r>
        <w:rPr>
          <w:rFonts w:hint="eastAsia"/>
          <w:sz w:val="21"/>
          <w:szCs w:val="21"/>
        </w:rPr>
        <w:t>/</w:t>
      </w:r>
      <w:r>
        <w:rPr>
          <w:rFonts w:hint="eastAsia"/>
          <w:sz w:val="21"/>
          <w:szCs w:val="21"/>
        </w:rPr>
        <w:t>执行董事。</w:t>
      </w:r>
      <w:r>
        <w:rPr>
          <w:rFonts w:hint="eastAsia"/>
          <w:sz w:val="21"/>
          <w:szCs w:val="21"/>
        </w:rPr>
        <w:t>2020</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2024</w:t>
      </w:r>
      <w:r>
        <w:rPr>
          <w:rFonts w:hint="eastAsia"/>
          <w:sz w:val="21"/>
          <w:szCs w:val="21"/>
        </w:rPr>
        <w:t>年</w:t>
      </w:r>
      <w:r>
        <w:rPr>
          <w:rFonts w:hint="eastAsia"/>
          <w:sz w:val="21"/>
          <w:szCs w:val="21"/>
        </w:rPr>
        <w:t>7</w:t>
      </w:r>
      <w:r>
        <w:rPr>
          <w:rFonts w:hint="eastAsia"/>
          <w:sz w:val="21"/>
          <w:szCs w:val="21"/>
        </w:rPr>
        <w:t>月历任中国长城资产管理股份有限公司资产经营三部、资产经营六部副高级经理、一级业务主管。</w:t>
      </w:r>
      <w:r>
        <w:rPr>
          <w:rFonts w:hint="eastAsia"/>
          <w:sz w:val="21"/>
          <w:szCs w:val="21"/>
        </w:rPr>
        <w:t>2024</w:t>
      </w:r>
      <w:r>
        <w:rPr>
          <w:rFonts w:hint="eastAsia"/>
          <w:sz w:val="21"/>
          <w:szCs w:val="21"/>
        </w:rPr>
        <w:t>年</w:t>
      </w:r>
      <w:r>
        <w:rPr>
          <w:rFonts w:hint="eastAsia"/>
          <w:sz w:val="21"/>
          <w:szCs w:val="21"/>
        </w:rPr>
        <w:t>7</w:t>
      </w:r>
      <w:r>
        <w:rPr>
          <w:rFonts w:hint="eastAsia"/>
          <w:sz w:val="21"/>
          <w:szCs w:val="21"/>
        </w:rPr>
        <w:t>月至今任中国长城资产管理股份有限公司资产经营六部高级经理。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冯春宝先生，硕士。</w:t>
      </w:r>
      <w:r>
        <w:rPr>
          <w:rFonts w:hint="eastAsia"/>
          <w:sz w:val="21"/>
          <w:szCs w:val="21"/>
        </w:rPr>
        <w:t>2006</w:t>
      </w:r>
      <w:r>
        <w:rPr>
          <w:rFonts w:hint="eastAsia"/>
          <w:sz w:val="21"/>
          <w:szCs w:val="21"/>
        </w:rPr>
        <w:t>年至</w:t>
      </w:r>
      <w:r>
        <w:rPr>
          <w:rFonts w:hint="eastAsia"/>
          <w:sz w:val="21"/>
          <w:szCs w:val="21"/>
        </w:rPr>
        <w:t>2009</w:t>
      </w:r>
      <w:r>
        <w:rPr>
          <w:rFonts w:hint="eastAsia"/>
          <w:sz w:val="21"/>
          <w:szCs w:val="21"/>
        </w:rPr>
        <w:t>年于天津港生活服务中心国际物流分总司任综合管理员；</w:t>
      </w:r>
      <w:r>
        <w:rPr>
          <w:rFonts w:hint="eastAsia"/>
          <w:sz w:val="21"/>
          <w:szCs w:val="21"/>
        </w:rPr>
        <w:t>2009</w:t>
      </w:r>
      <w:r>
        <w:rPr>
          <w:rFonts w:hint="eastAsia"/>
          <w:sz w:val="21"/>
          <w:szCs w:val="21"/>
        </w:rPr>
        <w:t>年至</w:t>
      </w:r>
      <w:r>
        <w:rPr>
          <w:rFonts w:hint="eastAsia"/>
          <w:sz w:val="21"/>
          <w:szCs w:val="21"/>
        </w:rPr>
        <w:t>2017</w:t>
      </w:r>
      <w:r>
        <w:rPr>
          <w:rFonts w:hint="eastAsia"/>
          <w:sz w:val="21"/>
          <w:szCs w:val="21"/>
        </w:rPr>
        <w:t>年就</w:t>
      </w:r>
      <w:r>
        <w:rPr>
          <w:rFonts w:hint="eastAsia"/>
          <w:sz w:val="21"/>
          <w:szCs w:val="21"/>
        </w:rPr>
        <w:t>职于天津港（集团）有限公司，历任办公室公文文书、招商部综合科综合管理员、副科长；招商一部综合科副科长、科长；</w:t>
      </w:r>
      <w:r>
        <w:rPr>
          <w:rFonts w:hint="eastAsia"/>
          <w:sz w:val="21"/>
          <w:szCs w:val="21"/>
        </w:rPr>
        <w:t>2017</w:t>
      </w:r>
      <w:r>
        <w:rPr>
          <w:rFonts w:hint="eastAsia"/>
          <w:sz w:val="21"/>
          <w:szCs w:val="21"/>
        </w:rPr>
        <w:t>年至</w:t>
      </w:r>
      <w:r>
        <w:rPr>
          <w:rFonts w:hint="eastAsia"/>
          <w:sz w:val="21"/>
          <w:szCs w:val="21"/>
        </w:rPr>
        <w:t>2023</w:t>
      </w:r>
      <w:r>
        <w:rPr>
          <w:rFonts w:hint="eastAsia"/>
          <w:sz w:val="21"/>
          <w:szCs w:val="21"/>
        </w:rPr>
        <w:t>年就职于天津港</w:t>
      </w:r>
      <w:r>
        <w:rPr>
          <w:rFonts w:hint="eastAsia"/>
          <w:sz w:val="21"/>
          <w:szCs w:val="21"/>
        </w:rPr>
        <w:lastRenderedPageBreak/>
        <w:t>经济技术合作有限公司，历任股权管理部部长、投资管理部部长、投资运营部经理、党委副书记、副总经理；</w:t>
      </w:r>
      <w:r>
        <w:rPr>
          <w:rFonts w:hint="eastAsia"/>
          <w:sz w:val="21"/>
          <w:szCs w:val="21"/>
        </w:rPr>
        <w:t>2023</w:t>
      </w:r>
      <w:r>
        <w:rPr>
          <w:rFonts w:hint="eastAsia"/>
          <w:sz w:val="21"/>
          <w:szCs w:val="21"/>
        </w:rPr>
        <w:t>年至今就职于天津津港产业发展有限公司，曾任党委副书记，现任天津津港产业发展有限公司副总经理，天津港（集团）有限公司多元经营管理中心主任（兼）。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车宏原先生，工学硕士。</w:t>
      </w:r>
      <w:r>
        <w:rPr>
          <w:rFonts w:hint="eastAsia"/>
          <w:sz w:val="21"/>
          <w:szCs w:val="21"/>
        </w:rPr>
        <w:t>1985</w:t>
      </w:r>
      <w:r>
        <w:rPr>
          <w:rFonts w:hint="eastAsia"/>
          <w:sz w:val="21"/>
          <w:szCs w:val="21"/>
        </w:rPr>
        <w:t>年至</w:t>
      </w:r>
      <w:r>
        <w:rPr>
          <w:rFonts w:hint="eastAsia"/>
          <w:sz w:val="21"/>
          <w:szCs w:val="21"/>
        </w:rPr>
        <w:t>1989</w:t>
      </w:r>
      <w:r>
        <w:rPr>
          <w:rFonts w:hint="eastAsia"/>
          <w:sz w:val="21"/>
          <w:szCs w:val="21"/>
        </w:rPr>
        <w:t>年在四川大学计算机系学习，获得学士学位。</w:t>
      </w:r>
      <w:r>
        <w:rPr>
          <w:rFonts w:hint="eastAsia"/>
          <w:sz w:val="21"/>
          <w:szCs w:val="21"/>
        </w:rPr>
        <w:t>1989</w:t>
      </w:r>
      <w:r>
        <w:rPr>
          <w:rFonts w:hint="eastAsia"/>
          <w:sz w:val="21"/>
          <w:szCs w:val="21"/>
        </w:rPr>
        <w:t>年至</w:t>
      </w:r>
      <w:r>
        <w:rPr>
          <w:rFonts w:hint="eastAsia"/>
          <w:sz w:val="21"/>
          <w:szCs w:val="21"/>
        </w:rPr>
        <w:t>1992</w:t>
      </w:r>
      <w:r>
        <w:rPr>
          <w:rFonts w:hint="eastAsia"/>
          <w:sz w:val="21"/>
          <w:szCs w:val="21"/>
        </w:rPr>
        <w:t>年在清华大学计算机</w:t>
      </w:r>
      <w:r>
        <w:rPr>
          <w:rFonts w:hint="eastAsia"/>
          <w:sz w:val="21"/>
          <w:szCs w:val="21"/>
        </w:rPr>
        <w:t>系学习，获得硕士学位。</w:t>
      </w:r>
      <w:r>
        <w:rPr>
          <w:rFonts w:hint="eastAsia"/>
          <w:sz w:val="21"/>
          <w:szCs w:val="21"/>
        </w:rPr>
        <w:t>1992</w:t>
      </w:r>
      <w:r>
        <w:rPr>
          <w:rFonts w:hint="eastAsia"/>
          <w:sz w:val="21"/>
          <w:szCs w:val="21"/>
        </w:rPr>
        <w:t>年至</w:t>
      </w:r>
      <w:r>
        <w:rPr>
          <w:rFonts w:hint="eastAsia"/>
          <w:sz w:val="21"/>
          <w:szCs w:val="21"/>
        </w:rPr>
        <w:t>1995</w:t>
      </w:r>
      <w:r>
        <w:rPr>
          <w:rFonts w:hint="eastAsia"/>
          <w:sz w:val="21"/>
          <w:szCs w:val="21"/>
        </w:rPr>
        <w:t>年深圳市天元金融电子有限公司任技术部负责人，</w:t>
      </w:r>
      <w:r>
        <w:rPr>
          <w:rFonts w:hint="eastAsia"/>
          <w:sz w:val="21"/>
          <w:szCs w:val="21"/>
        </w:rPr>
        <w:t>1995</w:t>
      </w:r>
      <w:r>
        <w:rPr>
          <w:rFonts w:hint="eastAsia"/>
          <w:sz w:val="21"/>
          <w:szCs w:val="21"/>
        </w:rPr>
        <w:t>年至</w:t>
      </w:r>
      <w:r>
        <w:rPr>
          <w:rFonts w:hint="eastAsia"/>
          <w:sz w:val="21"/>
          <w:szCs w:val="21"/>
        </w:rPr>
        <w:t>2000</w:t>
      </w:r>
      <w:r>
        <w:rPr>
          <w:rFonts w:hint="eastAsia"/>
          <w:sz w:val="21"/>
          <w:szCs w:val="21"/>
        </w:rPr>
        <w:t>年在中国农业银行总行南方软件开发中心担任副总工程师，</w:t>
      </w:r>
      <w:r>
        <w:rPr>
          <w:rFonts w:hint="eastAsia"/>
          <w:sz w:val="21"/>
          <w:szCs w:val="21"/>
        </w:rPr>
        <w:t>2001</w:t>
      </w:r>
      <w:r>
        <w:rPr>
          <w:rFonts w:hint="eastAsia"/>
          <w:sz w:val="21"/>
          <w:szCs w:val="21"/>
        </w:rPr>
        <w:t>年至</w:t>
      </w:r>
      <w:r>
        <w:rPr>
          <w:rFonts w:hint="eastAsia"/>
          <w:sz w:val="21"/>
          <w:szCs w:val="21"/>
        </w:rPr>
        <w:t>2003</w:t>
      </w:r>
      <w:r>
        <w:rPr>
          <w:rFonts w:hint="eastAsia"/>
          <w:sz w:val="21"/>
          <w:szCs w:val="21"/>
        </w:rPr>
        <w:t>年在太极华清信息系统有限公司担任副总经理，</w:t>
      </w:r>
      <w:r>
        <w:rPr>
          <w:rFonts w:hint="eastAsia"/>
          <w:sz w:val="21"/>
          <w:szCs w:val="21"/>
        </w:rPr>
        <w:t>2003</w:t>
      </w:r>
      <w:r>
        <w:rPr>
          <w:rFonts w:hint="eastAsia"/>
          <w:sz w:val="21"/>
          <w:szCs w:val="21"/>
        </w:rPr>
        <w:t>年至</w:t>
      </w:r>
      <w:r>
        <w:rPr>
          <w:rFonts w:hint="eastAsia"/>
          <w:sz w:val="21"/>
          <w:szCs w:val="21"/>
        </w:rPr>
        <w:t>2014</w:t>
      </w:r>
      <w:r>
        <w:rPr>
          <w:rFonts w:hint="eastAsia"/>
          <w:sz w:val="21"/>
          <w:szCs w:val="21"/>
        </w:rPr>
        <w:t>年在景顺长城基金管理有限公司担任信息技术总监，</w:t>
      </w:r>
      <w:r>
        <w:rPr>
          <w:rFonts w:hint="eastAsia"/>
          <w:sz w:val="21"/>
          <w:szCs w:val="21"/>
        </w:rPr>
        <w:t>2014</w:t>
      </w:r>
      <w:r>
        <w:rPr>
          <w:rFonts w:hint="eastAsia"/>
          <w:sz w:val="21"/>
          <w:szCs w:val="21"/>
        </w:rPr>
        <w:t>年至</w:t>
      </w:r>
      <w:r>
        <w:rPr>
          <w:rFonts w:hint="eastAsia"/>
          <w:sz w:val="21"/>
          <w:szCs w:val="21"/>
        </w:rPr>
        <w:t>2015</w:t>
      </w:r>
      <w:r>
        <w:rPr>
          <w:rFonts w:hint="eastAsia"/>
          <w:sz w:val="21"/>
          <w:szCs w:val="21"/>
        </w:rPr>
        <w:t>年任中财国信（深圳）有限公司总经理，</w:t>
      </w:r>
      <w:r>
        <w:rPr>
          <w:rFonts w:hint="eastAsia"/>
          <w:sz w:val="21"/>
          <w:szCs w:val="21"/>
        </w:rPr>
        <w:t>2015</w:t>
      </w:r>
      <w:r>
        <w:rPr>
          <w:rFonts w:hint="eastAsia"/>
          <w:sz w:val="21"/>
          <w:szCs w:val="21"/>
        </w:rPr>
        <w:t>年</w:t>
      </w:r>
      <w:r>
        <w:rPr>
          <w:rFonts w:hint="eastAsia"/>
          <w:sz w:val="21"/>
          <w:szCs w:val="21"/>
        </w:rPr>
        <w:t>11</w:t>
      </w:r>
      <w:r>
        <w:rPr>
          <w:rFonts w:hint="eastAsia"/>
          <w:sz w:val="21"/>
          <w:szCs w:val="21"/>
        </w:rPr>
        <w:t>月加入博时基金管理有限公司，任信息技术部总经理。</w:t>
      </w:r>
      <w:r>
        <w:rPr>
          <w:rFonts w:hint="eastAsia"/>
          <w:sz w:val="21"/>
          <w:szCs w:val="21"/>
        </w:rPr>
        <w:t>2022</w:t>
      </w:r>
      <w:r>
        <w:rPr>
          <w:rFonts w:hint="eastAsia"/>
          <w:sz w:val="21"/>
          <w:szCs w:val="21"/>
        </w:rPr>
        <w:t>年</w:t>
      </w:r>
      <w:r>
        <w:rPr>
          <w:rFonts w:hint="eastAsia"/>
          <w:sz w:val="21"/>
          <w:szCs w:val="21"/>
        </w:rPr>
        <w:t>3</w:t>
      </w:r>
      <w:r>
        <w:rPr>
          <w:rFonts w:hint="eastAsia"/>
          <w:sz w:val="21"/>
          <w:szCs w:val="21"/>
        </w:rPr>
        <w:t>月</w:t>
      </w:r>
      <w:r>
        <w:rPr>
          <w:rFonts w:hint="eastAsia"/>
          <w:sz w:val="21"/>
          <w:szCs w:val="21"/>
        </w:rPr>
        <w:t>16</w:t>
      </w:r>
      <w:r>
        <w:rPr>
          <w:rFonts w:hint="eastAsia"/>
          <w:sz w:val="21"/>
          <w:szCs w:val="21"/>
        </w:rPr>
        <w:t>日起任董事总经理兼信息技术部总经理。</w:t>
      </w:r>
      <w:r>
        <w:rPr>
          <w:rFonts w:hint="eastAsia"/>
          <w:sz w:val="21"/>
          <w:szCs w:val="21"/>
        </w:rPr>
        <w:t>2023</w:t>
      </w:r>
      <w:r>
        <w:rPr>
          <w:rFonts w:hint="eastAsia"/>
          <w:sz w:val="21"/>
          <w:szCs w:val="21"/>
        </w:rPr>
        <w:t>年</w:t>
      </w:r>
      <w:r>
        <w:rPr>
          <w:rFonts w:hint="eastAsia"/>
          <w:sz w:val="21"/>
          <w:szCs w:val="21"/>
        </w:rPr>
        <w:t>8</w:t>
      </w:r>
      <w:r>
        <w:rPr>
          <w:rFonts w:hint="eastAsia"/>
          <w:sz w:val="21"/>
          <w:szCs w:val="21"/>
        </w:rPr>
        <w:t>月</w:t>
      </w:r>
      <w:r>
        <w:rPr>
          <w:rFonts w:hint="eastAsia"/>
          <w:sz w:val="21"/>
          <w:szCs w:val="21"/>
        </w:rPr>
        <w:t>15</w:t>
      </w:r>
      <w:r>
        <w:rPr>
          <w:rFonts w:hint="eastAsia"/>
          <w:sz w:val="21"/>
          <w:szCs w:val="21"/>
        </w:rPr>
        <w:t>日起任董事总经理兼信息技术部总经理、</w:t>
      </w:r>
      <w:r>
        <w:rPr>
          <w:rFonts w:hint="eastAsia"/>
          <w:sz w:val="21"/>
          <w:szCs w:val="21"/>
        </w:rPr>
        <w:t>人工智能实验室主任。</w:t>
      </w:r>
      <w:r>
        <w:rPr>
          <w:rFonts w:hint="eastAsia"/>
          <w:sz w:val="21"/>
          <w:szCs w:val="21"/>
        </w:rPr>
        <w:t>2024</w:t>
      </w:r>
      <w:r>
        <w:rPr>
          <w:rFonts w:hint="eastAsia"/>
          <w:sz w:val="21"/>
          <w:szCs w:val="21"/>
        </w:rPr>
        <w:t>年</w:t>
      </w:r>
      <w:r>
        <w:rPr>
          <w:rFonts w:hint="eastAsia"/>
          <w:sz w:val="21"/>
          <w:szCs w:val="21"/>
        </w:rPr>
        <w:t>4</w:t>
      </w:r>
      <w:r>
        <w:rPr>
          <w:rFonts w:hint="eastAsia"/>
          <w:sz w:val="21"/>
          <w:szCs w:val="21"/>
        </w:rPr>
        <w:t>月</w:t>
      </w:r>
      <w:r>
        <w:rPr>
          <w:rFonts w:hint="eastAsia"/>
          <w:sz w:val="21"/>
          <w:szCs w:val="21"/>
        </w:rPr>
        <w:t>2</w:t>
      </w:r>
      <w:r>
        <w:rPr>
          <w:rFonts w:hint="eastAsia"/>
          <w:sz w:val="21"/>
          <w:szCs w:val="21"/>
        </w:rPr>
        <w:t>日起任首席数字官（总经理助理级）兼人工智能实验室主任。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严斌先生，硕士。</w:t>
      </w:r>
      <w:r>
        <w:rPr>
          <w:rFonts w:hint="eastAsia"/>
          <w:sz w:val="21"/>
          <w:szCs w:val="21"/>
        </w:rPr>
        <w:t>1997</w:t>
      </w:r>
      <w:r>
        <w:rPr>
          <w:rFonts w:hint="eastAsia"/>
          <w:sz w:val="21"/>
          <w:szCs w:val="21"/>
        </w:rPr>
        <w:t>年</w:t>
      </w:r>
      <w:r>
        <w:rPr>
          <w:rFonts w:hint="eastAsia"/>
          <w:sz w:val="21"/>
          <w:szCs w:val="21"/>
        </w:rPr>
        <w:t>7</w:t>
      </w:r>
      <w:r>
        <w:rPr>
          <w:rFonts w:hint="eastAsia"/>
          <w:sz w:val="21"/>
          <w:szCs w:val="21"/>
        </w:rPr>
        <w:t>月起先后在华侨城集团公司、博时基金管理有限公司工作。现任博时基金管理有限公司提质增效办主任。自</w:t>
      </w:r>
      <w:r>
        <w:rPr>
          <w:rFonts w:hint="eastAsia"/>
          <w:sz w:val="21"/>
          <w:szCs w:val="21"/>
        </w:rPr>
        <w:t>2015</w:t>
      </w:r>
      <w:r>
        <w:rPr>
          <w:rFonts w:hint="eastAsia"/>
          <w:sz w:val="21"/>
          <w:szCs w:val="21"/>
        </w:rPr>
        <w:t>年</w:t>
      </w:r>
      <w:r>
        <w:rPr>
          <w:rFonts w:hint="eastAsia"/>
          <w:sz w:val="21"/>
          <w:szCs w:val="21"/>
        </w:rPr>
        <w:t>5</w:t>
      </w:r>
      <w:r>
        <w:rPr>
          <w:rFonts w:hint="eastAsia"/>
          <w:sz w:val="21"/>
          <w:szCs w:val="21"/>
        </w:rPr>
        <w:t>月起，任博时基金管理有限公司监事。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何京京先生，硕士研究生，</w:t>
      </w:r>
      <w:r>
        <w:rPr>
          <w:rFonts w:hint="eastAsia"/>
          <w:sz w:val="21"/>
          <w:szCs w:val="21"/>
        </w:rPr>
        <w:t>2004</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2006</w:t>
      </w:r>
      <w:r>
        <w:rPr>
          <w:rFonts w:hint="eastAsia"/>
          <w:sz w:val="21"/>
          <w:szCs w:val="21"/>
        </w:rPr>
        <w:t>年</w:t>
      </w:r>
      <w:r>
        <w:rPr>
          <w:rFonts w:hint="eastAsia"/>
          <w:sz w:val="21"/>
          <w:szCs w:val="21"/>
        </w:rPr>
        <w:t>3</w:t>
      </w:r>
      <w:r>
        <w:rPr>
          <w:rFonts w:hint="eastAsia"/>
          <w:sz w:val="21"/>
          <w:szCs w:val="21"/>
        </w:rPr>
        <w:t>月在北京城建七建设工程有限公司工作，任会计、审计。</w:t>
      </w:r>
      <w:r>
        <w:rPr>
          <w:rFonts w:hint="eastAsia"/>
          <w:sz w:val="21"/>
          <w:szCs w:val="21"/>
        </w:rPr>
        <w:t>2006</w:t>
      </w:r>
      <w:r>
        <w:rPr>
          <w:rFonts w:hint="eastAsia"/>
          <w:sz w:val="21"/>
          <w:szCs w:val="21"/>
        </w:rPr>
        <w:t>年</w:t>
      </w:r>
      <w:r>
        <w:rPr>
          <w:rFonts w:hint="eastAsia"/>
          <w:sz w:val="21"/>
          <w:szCs w:val="21"/>
        </w:rPr>
        <w:t>3</w:t>
      </w:r>
      <w:r>
        <w:rPr>
          <w:rFonts w:hint="eastAsia"/>
          <w:sz w:val="21"/>
          <w:szCs w:val="21"/>
        </w:rPr>
        <w:t>月</w:t>
      </w:r>
      <w:r>
        <w:rPr>
          <w:rFonts w:hint="eastAsia"/>
          <w:sz w:val="21"/>
          <w:szCs w:val="21"/>
        </w:rPr>
        <w:t>20</w:t>
      </w:r>
      <w:r>
        <w:rPr>
          <w:rFonts w:hint="eastAsia"/>
          <w:sz w:val="21"/>
          <w:szCs w:val="21"/>
        </w:rPr>
        <w:t>日加入博时基金管理有限公司，任基金运作部基金清算会计。</w:t>
      </w:r>
      <w:r>
        <w:rPr>
          <w:rFonts w:hint="eastAsia"/>
          <w:sz w:val="21"/>
          <w:szCs w:val="21"/>
        </w:rPr>
        <w:t>2013</w:t>
      </w:r>
      <w:r>
        <w:rPr>
          <w:rFonts w:hint="eastAsia"/>
          <w:sz w:val="21"/>
          <w:szCs w:val="21"/>
        </w:rPr>
        <w:t>年</w:t>
      </w:r>
      <w:r>
        <w:rPr>
          <w:rFonts w:hint="eastAsia"/>
          <w:sz w:val="21"/>
          <w:szCs w:val="21"/>
        </w:rPr>
        <w:t>7</w:t>
      </w:r>
      <w:r>
        <w:rPr>
          <w:rFonts w:hint="eastAsia"/>
          <w:sz w:val="21"/>
          <w:szCs w:val="21"/>
        </w:rPr>
        <w:t>月</w:t>
      </w:r>
      <w:r>
        <w:rPr>
          <w:rFonts w:hint="eastAsia"/>
          <w:sz w:val="21"/>
          <w:szCs w:val="21"/>
        </w:rPr>
        <w:t>1</w:t>
      </w:r>
      <w:r>
        <w:rPr>
          <w:rFonts w:hint="eastAsia"/>
          <w:sz w:val="21"/>
          <w:szCs w:val="21"/>
        </w:rPr>
        <w:t>日起任基金运作部高级清算会计。</w:t>
      </w:r>
      <w:r>
        <w:rPr>
          <w:rFonts w:hint="eastAsia"/>
          <w:sz w:val="21"/>
          <w:szCs w:val="21"/>
        </w:rPr>
        <w:t>2014</w:t>
      </w:r>
      <w:r>
        <w:rPr>
          <w:rFonts w:hint="eastAsia"/>
          <w:sz w:val="21"/>
          <w:szCs w:val="21"/>
        </w:rPr>
        <w:t>年</w:t>
      </w:r>
      <w:r>
        <w:rPr>
          <w:rFonts w:hint="eastAsia"/>
          <w:sz w:val="21"/>
          <w:szCs w:val="21"/>
        </w:rPr>
        <w:t>10</w:t>
      </w:r>
      <w:r>
        <w:rPr>
          <w:rFonts w:hint="eastAsia"/>
          <w:sz w:val="21"/>
          <w:szCs w:val="21"/>
        </w:rPr>
        <w:t>月</w:t>
      </w:r>
      <w:r>
        <w:rPr>
          <w:rFonts w:hint="eastAsia"/>
          <w:sz w:val="21"/>
          <w:szCs w:val="21"/>
        </w:rPr>
        <w:t>20</w:t>
      </w:r>
      <w:r>
        <w:rPr>
          <w:rFonts w:hint="eastAsia"/>
          <w:sz w:val="21"/>
          <w:szCs w:val="21"/>
        </w:rPr>
        <w:t>日起任</w:t>
      </w:r>
      <w:r>
        <w:rPr>
          <w:rFonts w:hint="eastAsia"/>
          <w:sz w:val="21"/>
          <w:szCs w:val="21"/>
        </w:rPr>
        <w:t>基金运作部</w:t>
      </w:r>
      <w:r>
        <w:rPr>
          <w:rFonts w:hint="eastAsia"/>
          <w:sz w:val="21"/>
          <w:szCs w:val="21"/>
        </w:rPr>
        <w:t>TA</w:t>
      </w:r>
      <w:r>
        <w:rPr>
          <w:rFonts w:hint="eastAsia"/>
          <w:sz w:val="21"/>
          <w:szCs w:val="21"/>
        </w:rPr>
        <w:t>资金清算组主管。</w:t>
      </w:r>
      <w:r>
        <w:rPr>
          <w:rFonts w:hint="eastAsia"/>
          <w:sz w:val="21"/>
          <w:szCs w:val="21"/>
        </w:rPr>
        <w:t>2015</w:t>
      </w:r>
      <w:r>
        <w:rPr>
          <w:rFonts w:hint="eastAsia"/>
          <w:sz w:val="21"/>
          <w:szCs w:val="21"/>
        </w:rPr>
        <w:t>年</w:t>
      </w:r>
      <w:r>
        <w:rPr>
          <w:rFonts w:hint="eastAsia"/>
          <w:sz w:val="21"/>
          <w:szCs w:val="21"/>
        </w:rPr>
        <w:t>11</w:t>
      </w:r>
      <w:r>
        <w:rPr>
          <w:rFonts w:hint="eastAsia"/>
          <w:sz w:val="21"/>
          <w:szCs w:val="21"/>
        </w:rPr>
        <w:t>月</w:t>
      </w:r>
      <w:r>
        <w:rPr>
          <w:rFonts w:hint="eastAsia"/>
          <w:sz w:val="21"/>
          <w:szCs w:val="21"/>
        </w:rPr>
        <w:t>30</w:t>
      </w:r>
      <w:r>
        <w:rPr>
          <w:rFonts w:hint="eastAsia"/>
          <w:sz w:val="21"/>
          <w:szCs w:val="21"/>
        </w:rPr>
        <w:t>日起任基金运作部副总经理兼</w:t>
      </w:r>
      <w:r>
        <w:rPr>
          <w:rFonts w:hint="eastAsia"/>
          <w:sz w:val="21"/>
          <w:szCs w:val="21"/>
        </w:rPr>
        <w:t>TA</w:t>
      </w:r>
      <w:r>
        <w:rPr>
          <w:rFonts w:hint="eastAsia"/>
          <w:sz w:val="21"/>
          <w:szCs w:val="21"/>
        </w:rPr>
        <w:t>资金清算组主管。</w:t>
      </w:r>
      <w:r>
        <w:rPr>
          <w:rFonts w:hint="eastAsia"/>
          <w:sz w:val="21"/>
          <w:szCs w:val="21"/>
        </w:rPr>
        <w:t>2018</w:t>
      </w:r>
      <w:r>
        <w:rPr>
          <w:rFonts w:hint="eastAsia"/>
          <w:sz w:val="21"/>
          <w:szCs w:val="21"/>
        </w:rPr>
        <w:t>年</w:t>
      </w:r>
      <w:r>
        <w:rPr>
          <w:rFonts w:hint="eastAsia"/>
          <w:sz w:val="21"/>
          <w:szCs w:val="21"/>
        </w:rPr>
        <w:t>9</w:t>
      </w:r>
      <w:r>
        <w:rPr>
          <w:rFonts w:hint="eastAsia"/>
          <w:sz w:val="21"/>
          <w:szCs w:val="21"/>
        </w:rPr>
        <w:t>月</w:t>
      </w:r>
      <w:r>
        <w:rPr>
          <w:rFonts w:hint="eastAsia"/>
          <w:sz w:val="21"/>
          <w:szCs w:val="21"/>
        </w:rPr>
        <w:t>14</w:t>
      </w:r>
      <w:r>
        <w:rPr>
          <w:rFonts w:hint="eastAsia"/>
          <w:sz w:val="21"/>
          <w:szCs w:val="21"/>
        </w:rPr>
        <w:t>日起任登记清算部总经理。</w:t>
      </w:r>
      <w:r>
        <w:rPr>
          <w:rFonts w:hint="eastAsia"/>
          <w:sz w:val="21"/>
          <w:szCs w:val="21"/>
        </w:rPr>
        <w:t>2024</w:t>
      </w:r>
      <w:r>
        <w:rPr>
          <w:rFonts w:hint="eastAsia"/>
          <w:sz w:val="21"/>
          <w:szCs w:val="21"/>
        </w:rPr>
        <w:t>年</w:t>
      </w:r>
      <w:r>
        <w:rPr>
          <w:rFonts w:hint="eastAsia"/>
          <w:sz w:val="21"/>
          <w:szCs w:val="21"/>
        </w:rPr>
        <w:t>3</w:t>
      </w:r>
      <w:r>
        <w:rPr>
          <w:rFonts w:hint="eastAsia"/>
          <w:sz w:val="21"/>
          <w:szCs w:val="21"/>
        </w:rPr>
        <w:t>月</w:t>
      </w:r>
      <w:r>
        <w:rPr>
          <w:rFonts w:hint="eastAsia"/>
          <w:sz w:val="21"/>
          <w:szCs w:val="21"/>
        </w:rPr>
        <w:t>7</w:t>
      </w:r>
      <w:r>
        <w:rPr>
          <w:rFonts w:hint="eastAsia"/>
          <w:sz w:val="21"/>
          <w:szCs w:val="21"/>
        </w:rPr>
        <w:t>日起任审计部总经理。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、高级管理人员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江向阳先生，简历同上。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张东先生，简历同上。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吴慧峰先生，硕士，副总经理、财务负责人、董事会秘书。</w:t>
      </w:r>
      <w:r>
        <w:rPr>
          <w:rFonts w:hint="eastAsia"/>
          <w:sz w:val="21"/>
          <w:szCs w:val="21"/>
        </w:rPr>
        <w:t>1996</w:t>
      </w:r>
      <w:r>
        <w:rPr>
          <w:rFonts w:hint="eastAsia"/>
          <w:sz w:val="21"/>
          <w:szCs w:val="21"/>
        </w:rPr>
        <w:t>年至</w:t>
      </w:r>
      <w:r>
        <w:rPr>
          <w:rFonts w:hint="eastAsia"/>
          <w:sz w:val="21"/>
          <w:szCs w:val="21"/>
        </w:rPr>
        <w:t>2023</w:t>
      </w:r>
      <w:r>
        <w:rPr>
          <w:rFonts w:hint="eastAsia"/>
          <w:sz w:val="21"/>
          <w:szCs w:val="21"/>
        </w:rPr>
        <w:t>年先后在中国南山开发集团股份有限公司、上海诚南房地产开发有限公司、招商局金融集团有限公司、招商证券股份有限公司从事财务、公司管理等工作。</w:t>
      </w:r>
      <w:r>
        <w:rPr>
          <w:rFonts w:hint="eastAsia"/>
          <w:sz w:val="21"/>
          <w:szCs w:val="21"/>
        </w:rPr>
        <w:t>2023</w:t>
      </w:r>
      <w:r>
        <w:rPr>
          <w:rFonts w:hint="eastAsia"/>
          <w:sz w:val="21"/>
          <w:szCs w:val="21"/>
        </w:rPr>
        <w:t>年加入博时基金管理有限公司，现任公司副总经理、财</w:t>
      </w:r>
      <w:r>
        <w:rPr>
          <w:rFonts w:hint="eastAsia"/>
          <w:sz w:val="21"/>
          <w:szCs w:val="21"/>
        </w:rPr>
        <w:t>务负责人、董事会秘书，兼任博时财富基金销售有限公司董事。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王德英先生，硕士，副总经理。</w:t>
      </w:r>
      <w:r>
        <w:rPr>
          <w:rFonts w:hint="eastAsia"/>
          <w:sz w:val="21"/>
          <w:szCs w:val="21"/>
        </w:rPr>
        <w:t>1995</w:t>
      </w:r>
      <w:r>
        <w:rPr>
          <w:rFonts w:hint="eastAsia"/>
          <w:sz w:val="21"/>
          <w:szCs w:val="21"/>
        </w:rPr>
        <w:t>年起先后在北京清华计算机公司任开发部经理、清华紫光股份公司</w:t>
      </w:r>
      <w:r>
        <w:rPr>
          <w:rFonts w:hint="eastAsia"/>
          <w:sz w:val="21"/>
          <w:szCs w:val="21"/>
        </w:rPr>
        <w:t>CAD</w:t>
      </w:r>
      <w:r>
        <w:rPr>
          <w:rFonts w:hint="eastAsia"/>
          <w:sz w:val="21"/>
          <w:szCs w:val="21"/>
        </w:rPr>
        <w:t>与信息事业部任总工程师。</w:t>
      </w:r>
      <w:r>
        <w:rPr>
          <w:rFonts w:hint="eastAsia"/>
          <w:sz w:val="21"/>
          <w:szCs w:val="21"/>
        </w:rPr>
        <w:t>2000</w:t>
      </w:r>
      <w:r>
        <w:rPr>
          <w:rFonts w:hint="eastAsia"/>
          <w:sz w:val="21"/>
          <w:szCs w:val="21"/>
        </w:rPr>
        <w:t>年加入博时基金管理有限公司，历</w:t>
      </w:r>
      <w:r>
        <w:rPr>
          <w:rFonts w:hint="eastAsia"/>
          <w:sz w:val="21"/>
          <w:szCs w:val="21"/>
        </w:rPr>
        <w:lastRenderedPageBreak/>
        <w:t>任行政管理部副经理，电脑部副经理、信息技术部总经理。现任公司副总经理、首席信息官，主管</w:t>
      </w:r>
      <w:r>
        <w:rPr>
          <w:rFonts w:hint="eastAsia"/>
          <w:sz w:val="21"/>
          <w:szCs w:val="21"/>
        </w:rPr>
        <w:t>IT</w:t>
      </w:r>
      <w:r>
        <w:rPr>
          <w:rFonts w:hint="eastAsia"/>
          <w:sz w:val="21"/>
          <w:szCs w:val="21"/>
        </w:rPr>
        <w:t>、指数与量化投资、养老金等工作，兼任博时财富基金销售有限公司董事长和博时资本管理有限公司董事长。</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吴曼女士，硕士，督察长。</w:t>
      </w:r>
      <w:r>
        <w:rPr>
          <w:rFonts w:hint="eastAsia"/>
          <w:sz w:val="21"/>
          <w:szCs w:val="21"/>
        </w:rPr>
        <w:t>2003</w:t>
      </w:r>
      <w:r>
        <w:rPr>
          <w:rFonts w:hint="eastAsia"/>
          <w:sz w:val="21"/>
          <w:szCs w:val="21"/>
        </w:rPr>
        <w:t>年至</w:t>
      </w:r>
      <w:r>
        <w:rPr>
          <w:rFonts w:hint="eastAsia"/>
          <w:sz w:val="21"/>
          <w:szCs w:val="21"/>
        </w:rPr>
        <w:t>2024</w:t>
      </w:r>
      <w:r>
        <w:rPr>
          <w:rFonts w:hint="eastAsia"/>
          <w:sz w:val="21"/>
          <w:szCs w:val="21"/>
        </w:rPr>
        <w:t>年先后在中国证券监督管理委员会深圳监管局历任副主任科员、</w:t>
      </w:r>
      <w:r>
        <w:rPr>
          <w:rFonts w:hint="eastAsia"/>
          <w:sz w:val="21"/>
          <w:szCs w:val="21"/>
        </w:rPr>
        <w:t>主任科员、副处长等职务，北京市君合（深圳）律师事务所任合伙人，招商证券股份有限公司任法律合规部总经理，其中</w:t>
      </w:r>
      <w:r>
        <w:rPr>
          <w:rFonts w:hint="eastAsia"/>
          <w:sz w:val="21"/>
          <w:szCs w:val="21"/>
        </w:rPr>
        <w:t>2021</w:t>
      </w:r>
      <w:r>
        <w:rPr>
          <w:rFonts w:hint="eastAsia"/>
          <w:sz w:val="21"/>
          <w:szCs w:val="21"/>
        </w:rPr>
        <w:t>年</w:t>
      </w:r>
      <w:r>
        <w:rPr>
          <w:rFonts w:hint="eastAsia"/>
          <w:sz w:val="21"/>
          <w:szCs w:val="21"/>
        </w:rPr>
        <w:t>1</w:t>
      </w:r>
      <w:r>
        <w:rPr>
          <w:rFonts w:hint="eastAsia"/>
          <w:sz w:val="21"/>
          <w:szCs w:val="21"/>
        </w:rPr>
        <w:t>月至</w:t>
      </w:r>
      <w:r>
        <w:rPr>
          <w:rFonts w:hint="eastAsia"/>
          <w:sz w:val="21"/>
          <w:szCs w:val="21"/>
        </w:rPr>
        <w:t>2022</w:t>
      </w:r>
      <w:r>
        <w:rPr>
          <w:rFonts w:hint="eastAsia"/>
          <w:sz w:val="21"/>
          <w:szCs w:val="21"/>
        </w:rPr>
        <w:t>年</w:t>
      </w:r>
      <w:r>
        <w:rPr>
          <w:rFonts w:hint="eastAsia"/>
          <w:sz w:val="21"/>
          <w:szCs w:val="21"/>
        </w:rPr>
        <w:t>6</w:t>
      </w:r>
      <w:r>
        <w:rPr>
          <w:rFonts w:hint="eastAsia"/>
          <w:sz w:val="21"/>
          <w:szCs w:val="21"/>
        </w:rPr>
        <w:t>月兼任招商证券</w:t>
      </w:r>
      <w:bookmarkStart w:id="59" w:name="chapter_level1_8_53_section_1_end"/>
      <w:bookmarkEnd w:id="59"/>
      <w:r>
        <w:rPr>
          <w:rFonts w:hint="eastAsia"/>
          <w:sz w:val="21"/>
          <w:szCs w:val="21"/>
        </w:rPr>
        <w:t>资产管理有限公司合规总监。</w:t>
      </w:r>
      <w:r>
        <w:rPr>
          <w:rFonts w:hint="eastAsia"/>
          <w:sz w:val="21"/>
          <w:szCs w:val="21"/>
        </w:rPr>
        <w:t>2024</w:t>
      </w:r>
      <w:r>
        <w:rPr>
          <w:rFonts w:hint="eastAsia"/>
          <w:sz w:val="21"/>
          <w:szCs w:val="21"/>
        </w:rPr>
        <w:t>年加入博时基金管理有限公司，现任公司督察长。</w:t>
      </w:r>
      <w:r>
        <w:rPr>
          <w:rFonts w:hint="eastAsia"/>
          <w:sz w:val="21"/>
          <w:szCs w:val="21"/>
        </w:rPr>
        <w:t> </w:t>
      </w:r>
      <w:bookmarkStart w:id="60" w:name="field_0_managerpersoninfo_1_end"/>
      <w:bookmarkEnd w:id="60"/>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61" w:name="chapter_level1_8_53_section_2"/>
      <w:bookmarkEnd w:id="61"/>
      <w:r>
        <w:rPr>
          <w:rFonts w:hint="eastAsia"/>
          <w:sz w:val="21"/>
          <w:szCs w:val="21"/>
        </w:rPr>
        <w:t>4</w:t>
      </w:r>
      <w:r>
        <w:rPr>
          <w:rFonts w:hint="eastAsia"/>
          <w:sz w:val="21"/>
          <w:szCs w:val="21"/>
        </w:rPr>
        <w:t>、本基金基金经理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62" w:name="field_0_fundmanagerresume_1_start"/>
      <w:bookmarkEnd w:id="62"/>
      <w:r>
        <w:rPr>
          <w:rFonts w:hint="eastAsia"/>
          <w:sz w:val="21"/>
          <w:szCs w:val="21"/>
        </w:rPr>
        <w:t>万琼女士，硕士。</w:t>
      </w:r>
      <w:r>
        <w:rPr>
          <w:rFonts w:hint="eastAsia"/>
          <w:sz w:val="21"/>
          <w:szCs w:val="21"/>
        </w:rPr>
        <w:t>2004</w:t>
      </w:r>
      <w:r>
        <w:rPr>
          <w:rFonts w:hint="eastAsia"/>
          <w:sz w:val="21"/>
          <w:szCs w:val="21"/>
        </w:rPr>
        <w:t>年起先后在中企动力科技股份有限公司、华夏基金工作。</w:t>
      </w:r>
      <w:r>
        <w:rPr>
          <w:rFonts w:hint="eastAsia"/>
          <w:sz w:val="21"/>
          <w:szCs w:val="21"/>
        </w:rPr>
        <w:t>2011</w:t>
      </w:r>
      <w:r>
        <w:rPr>
          <w:rFonts w:hint="eastAsia"/>
          <w:sz w:val="21"/>
          <w:szCs w:val="21"/>
        </w:rPr>
        <w:t>年加入博时基金管理有限公司。历任投资助理、基金经理助理、博时富时中国</w:t>
      </w:r>
      <w:r>
        <w:rPr>
          <w:rFonts w:hint="eastAsia"/>
          <w:sz w:val="21"/>
          <w:szCs w:val="21"/>
        </w:rPr>
        <w:t>A</w:t>
      </w:r>
      <w:r>
        <w:rPr>
          <w:rFonts w:hint="eastAsia"/>
          <w:sz w:val="21"/>
          <w:szCs w:val="21"/>
        </w:rPr>
        <w:t>股指数证券投资基金</w:t>
      </w:r>
      <w:r>
        <w:rPr>
          <w:rFonts w:hint="eastAsia"/>
          <w:sz w:val="21"/>
          <w:szCs w:val="21"/>
        </w:rPr>
        <w:t>(2017</w:t>
      </w:r>
      <w:r>
        <w:rPr>
          <w:rFonts w:hint="eastAsia"/>
          <w:sz w:val="21"/>
          <w:szCs w:val="21"/>
        </w:rPr>
        <w:t>年</w:t>
      </w:r>
      <w:r>
        <w:rPr>
          <w:rFonts w:hint="eastAsia"/>
          <w:sz w:val="21"/>
          <w:szCs w:val="21"/>
        </w:rPr>
        <w:t>9</w:t>
      </w:r>
      <w:r>
        <w:rPr>
          <w:rFonts w:hint="eastAsia"/>
          <w:sz w:val="21"/>
          <w:szCs w:val="21"/>
        </w:rPr>
        <w:t>月</w:t>
      </w:r>
      <w:r>
        <w:rPr>
          <w:rFonts w:hint="eastAsia"/>
          <w:sz w:val="21"/>
          <w:szCs w:val="21"/>
        </w:rPr>
        <w:t>29</w:t>
      </w:r>
      <w:r>
        <w:rPr>
          <w:rFonts w:hint="eastAsia"/>
          <w:sz w:val="21"/>
          <w:szCs w:val="21"/>
        </w:rPr>
        <w:t>日</w:t>
      </w:r>
      <w:r>
        <w:rPr>
          <w:rFonts w:hint="eastAsia"/>
          <w:sz w:val="21"/>
          <w:szCs w:val="21"/>
        </w:rPr>
        <w:t>-2019</w:t>
      </w:r>
      <w:r>
        <w:rPr>
          <w:rFonts w:hint="eastAsia"/>
          <w:sz w:val="21"/>
          <w:szCs w:val="21"/>
        </w:rPr>
        <w:t>年</w:t>
      </w:r>
      <w:r>
        <w:rPr>
          <w:rFonts w:hint="eastAsia"/>
          <w:sz w:val="21"/>
          <w:szCs w:val="21"/>
        </w:rPr>
        <w:t>9</w:t>
      </w:r>
      <w:r>
        <w:rPr>
          <w:rFonts w:hint="eastAsia"/>
          <w:sz w:val="21"/>
          <w:szCs w:val="21"/>
        </w:rPr>
        <w:t>月</w:t>
      </w:r>
      <w:r>
        <w:rPr>
          <w:rFonts w:hint="eastAsia"/>
          <w:sz w:val="21"/>
          <w:szCs w:val="21"/>
        </w:rPr>
        <w:t>5</w:t>
      </w:r>
      <w:r>
        <w:rPr>
          <w:rFonts w:hint="eastAsia"/>
          <w:sz w:val="21"/>
          <w:szCs w:val="21"/>
        </w:rPr>
        <w:t>日</w:t>
      </w:r>
      <w:r>
        <w:rPr>
          <w:rFonts w:hint="eastAsia"/>
          <w:sz w:val="21"/>
          <w:szCs w:val="21"/>
        </w:rPr>
        <w:t>)</w:t>
      </w:r>
      <w:r>
        <w:rPr>
          <w:rFonts w:hint="eastAsia"/>
          <w:sz w:val="21"/>
          <w:szCs w:val="21"/>
        </w:rPr>
        <w:t>、上证超级大盘交易型开放式指数证券投资基金</w:t>
      </w:r>
      <w:r>
        <w:rPr>
          <w:rFonts w:hint="eastAsia"/>
          <w:sz w:val="21"/>
          <w:szCs w:val="21"/>
        </w:rPr>
        <w:t>(2015</w:t>
      </w:r>
      <w:r>
        <w:rPr>
          <w:rFonts w:hint="eastAsia"/>
          <w:sz w:val="21"/>
          <w:szCs w:val="21"/>
        </w:rPr>
        <w:t>年</w:t>
      </w:r>
      <w:r>
        <w:rPr>
          <w:rFonts w:hint="eastAsia"/>
          <w:sz w:val="21"/>
          <w:szCs w:val="21"/>
        </w:rPr>
        <w:t>6</w:t>
      </w:r>
      <w:r>
        <w:rPr>
          <w:rFonts w:hint="eastAsia"/>
          <w:sz w:val="21"/>
          <w:szCs w:val="21"/>
        </w:rPr>
        <w:t>月</w:t>
      </w:r>
      <w:r>
        <w:rPr>
          <w:rFonts w:hint="eastAsia"/>
          <w:sz w:val="21"/>
          <w:szCs w:val="21"/>
        </w:rPr>
        <w:t>8</w:t>
      </w:r>
      <w:r>
        <w:rPr>
          <w:rFonts w:hint="eastAsia"/>
          <w:sz w:val="21"/>
          <w:szCs w:val="21"/>
        </w:rPr>
        <w:t>日</w:t>
      </w:r>
      <w:r>
        <w:rPr>
          <w:rFonts w:hint="eastAsia"/>
          <w:sz w:val="21"/>
          <w:szCs w:val="21"/>
        </w:rPr>
        <w:t>-2019</w:t>
      </w:r>
      <w:r>
        <w:rPr>
          <w:rFonts w:hint="eastAsia"/>
          <w:sz w:val="21"/>
          <w:szCs w:val="21"/>
        </w:rPr>
        <w:t>年</w:t>
      </w:r>
      <w:r>
        <w:rPr>
          <w:rFonts w:hint="eastAsia"/>
          <w:sz w:val="21"/>
          <w:szCs w:val="21"/>
        </w:rPr>
        <w:t>10</w:t>
      </w:r>
      <w:r>
        <w:rPr>
          <w:rFonts w:hint="eastAsia"/>
          <w:sz w:val="21"/>
          <w:szCs w:val="21"/>
        </w:rPr>
        <w:t>月</w:t>
      </w:r>
      <w:r>
        <w:rPr>
          <w:rFonts w:hint="eastAsia"/>
          <w:sz w:val="21"/>
          <w:szCs w:val="21"/>
        </w:rPr>
        <w:t>11</w:t>
      </w:r>
      <w:r>
        <w:rPr>
          <w:rFonts w:hint="eastAsia"/>
          <w:sz w:val="21"/>
          <w:szCs w:val="21"/>
        </w:rPr>
        <w:t>日</w:t>
      </w:r>
      <w:r>
        <w:rPr>
          <w:rFonts w:hint="eastAsia"/>
          <w:sz w:val="21"/>
          <w:szCs w:val="21"/>
        </w:rPr>
        <w:t>)</w:t>
      </w:r>
      <w:r>
        <w:rPr>
          <w:rFonts w:hint="eastAsia"/>
          <w:sz w:val="21"/>
          <w:szCs w:val="21"/>
        </w:rPr>
        <w:t>、博时上证超级大盘交易型开放式指数证券投资基金联接基金</w:t>
      </w:r>
      <w:r>
        <w:rPr>
          <w:rFonts w:hint="eastAsia"/>
          <w:sz w:val="21"/>
          <w:szCs w:val="21"/>
        </w:rPr>
        <w:t>(2015</w:t>
      </w:r>
      <w:r>
        <w:rPr>
          <w:rFonts w:hint="eastAsia"/>
          <w:sz w:val="21"/>
          <w:szCs w:val="21"/>
        </w:rPr>
        <w:t>年</w:t>
      </w:r>
      <w:r>
        <w:rPr>
          <w:rFonts w:hint="eastAsia"/>
          <w:sz w:val="21"/>
          <w:szCs w:val="21"/>
        </w:rPr>
        <w:t>6</w:t>
      </w:r>
      <w:r>
        <w:rPr>
          <w:rFonts w:hint="eastAsia"/>
          <w:sz w:val="21"/>
          <w:szCs w:val="21"/>
        </w:rPr>
        <w:t>月</w:t>
      </w:r>
      <w:r>
        <w:rPr>
          <w:rFonts w:hint="eastAsia"/>
          <w:sz w:val="21"/>
          <w:szCs w:val="21"/>
        </w:rPr>
        <w:t>8</w:t>
      </w:r>
      <w:r>
        <w:rPr>
          <w:rFonts w:hint="eastAsia"/>
          <w:sz w:val="21"/>
          <w:szCs w:val="21"/>
        </w:rPr>
        <w:t>日</w:t>
      </w:r>
      <w:r>
        <w:rPr>
          <w:rFonts w:hint="eastAsia"/>
          <w:sz w:val="21"/>
          <w:szCs w:val="21"/>
        </w:rPr>
        <w:t>-2019</w:t>
      </w:r>
      <w:r>
        <w:rPr>
          <w:rFonts w:hint="eastAsia"/>
          <w:sz w:val="21"/>
          <w:szCs w:val="21"/>
        </w:rPr>
        <w:t>年</w:t>
      </w:r>
      <w:r>
        <w:rPr>
          <w:rFonts w:hint="eastAsia"/>
          <w:sz w:val="21"/>
          <w:szCs w:val="21"/>
        </w:rPr>
        <w:t>10</w:t>
      </w:r>
      <w:r>
        <w:rPr>
          <w:rFonts w:hint="eastAsia"/>
          <w:sz w:val="21"/>
          <w:szCs w:val="21"/>
        </w:rPr>
        <w:t>月</w:t>
      </w:r>
      <w:r>
        <w:rPr>
          <w:rFonts w:hint="eastAsia"/>
          <w:sz w:val="21"/>
          <w:szCs w:val="21"/>
        </w:rPr>
        <w:t>11</w:t>
      </w:r>
      <w:r>
        <w:rPr>
          <w:rFonts w:hint="eastAsia"/>
          <w:sz w:val="21"/>
          <w:szCs w:val="21"/>
        </w:rPr>
        <w:t>日</w:t>
      </w:r>
      <w:r>
        <w:rPr>
          <w:rFonts w:hint="eastAsia"/>
          <w:sz w:val="21"/>
          <w:szCs w:val="21"/>
        </w:rPr>
        <w:t>)</w:t>
      </w:r>
      <w:r>
        <w:rPr>
          <w:rFonts w:hint="eastAsia"/>
          <w:sz w:val="21"/>
          <w:szCs w:val="21"/>
        </w:rPr>
        <w:t>、博时恒生沪深港通大湾区综合交易型开放式指数证券投资基金</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30</w:t>
      </w:r>
      <w:r>
        <w:rPr>
          <w:rFonts w:hint="eastAsia"/>
          <w:sz w:val="21"/>
          <w:szCs w:val="21"/>
        </w:rPr>
        <w:t>日</w:t>
      </w:r>
      <w:r>
        <w:rPr>
          <w:rFonts w:hint="eastAsia"/>
          <w:sz w:val="21"/>
          <w:szCs w:val="21"/>
        </w:rPr>
        <w:t>-2022</w:t>
      </w:r>
      <w:r>
        <w:rPr>
          <w:rFonts w:hint="eastAsia"/>
          <w:sz w:val="21"/>
          <w:szCs w:val="21"/>
        </w:rPr>
        <w:t>年</w:t>
      </w:r>
      <w:r>
        <w:rPr>
          <w:rFonts w:hint="eastAsia"/>
          <w:sz w:val="21"/>
          <w:szCs w:val="21"/>
        </w:rPr>
        <w:t>5</w:t>
      </w:r>
      <w:r>
        <w:rPr>
          <w:rFonts w:hint="eastAsia"/>
          <w:sz w:val="21"/>
          <w:szCs w:val="21"/>
        </w:rPr>
        <w:t>月</w:t>
      </w:r>
      <w:r>
        <w:rPr>
          <w:rFonts w:hint="eastAsia"/>
          <w:sz w:val="21"/>
          <w:szCs w:val="21"/>
        </w:rPr>
        <w:t>27</w:t>
      </w:r>
      <w:r>
        <w:rPr>
          <w:rFonts w:hint="eastAsia"/>
          <w:sz w:val="21"/>
          <w:szCs w:val="21"/>
        </w:rPr>
        <w:t>日</w:t>
      </w:r>
      <w:r>
        <w:rPr>
          <w:rFonts w:hint="eastAsia"/>
          <w:sz w:val="21"/>
          <w:szCs w:val="21"/>
        </w:rPr>
        <w:t>)</w:t>
      </w:r>
      <w:r>
        <w:rPr>
          <w:rFonts w:hint="eastAsia"/>
          <w:sz w:val="21"/>
          <w:szCs w:val="21"/>
        </w:rPr>
        <w:t>、博时上证自然资源交易型开放式指数证券投资基金联接基金</w:t>
      </w:r>
      <w:r>
        <w:rPr>
          <w:rFonts w:hint="eastAsia"/>
          <w:sz w:val="21"/>
          <w:szCs w:val="21"/>
        </w:rPr>
        <w:t>(2015</w:t>
      </w:r>
      <w:r>
        <w:rPr>
          <w:rFonts w:hint="eastAsia"/>
          <w:sz w:val="21"/>
          <w:szCs w:val="21"/>
        </w:rPr>
        <w:t>年</w:t>
      </w:r>
      <w:r>
        <w:rPr>
          <w:rFonts w:hint="eastAsia"/>
          <w:sz w:val="21"/>
          <w:szCs w:val="21"/>
        </w:rPr>
        <w:t>6</w:t>
      </w:r>
      <w:r>
        <w:rPr>
          <w:rFonts w:hint="eastAsia"/>
          <w:sz w:val="21"/>
          <w:szCs w:val="21"/>
        </w:rPr>
        <w:t>月</w:t>
      </w:r>
      <w:r>
        <w:rPr>
          <w:rFonts w:hint="eastAsia"/>
          <w:sz w:val="21"/>
          <w:szCs w:val="21"/>
        </w:rPr>
        <w:t>8</w:t>
      </w:r>
      <w:r>
        <w:rPr>
          <w:rFonts w:hint="eastAsia"/>
          <w:sz w:val="21"/>
          <w:szCs w:val="21"/>
        </w:rPr>
        <w:t>日</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7</w:t>
      </w:r>
      <w:r>
        <w:rPr>
          <w:rFonts w:hint="eastAsia"/>
          <w:sz w:val="21"/>
          <w:szCs w:val="21"/>
        </w:rPr>
        <w:t>日</w:t>
      </w:r>
      <w:r>
        <w:rPr>
          <w:rFonts w:hint="eastAsia"/>
          <w:sz w:val="21"/>
          <w:szCs w:val="21"/>
        </w:rPr>
        <w:t>)</w:t>
      </w:r>
      <w:r>
        <w:rPr>
          <w:rFonts w:hint="eastAsia"/>
          <w:sz w:val="21"/>
          <w:szCs w:val="21"/>
        </w:rPr>
        <w:t>、上证自然资源交易型开放式指数证券投资基金</w:t>
      </w:r>
      <w:r>
        <w:rPr>
          <w:rFonts w:hint="eastAsia"/>
          <w:sz w:val="21"/>
          <w:szCs w:val="21"/>
        </w:rPr>
        <w:t>(2015</w:t>
      </w:r>
      <w:r>
        <w:rPr>
          <w:rFonts w:hint="eastAsia"/>
          <w:sz w:val="21"/>
          <w:szCs w:val="21"/>
        </w:rPr>
        <w:t>年</w:t>
      </w:r>
      <w:r>
        <w:rPr>
          <w:rFonts w:hint="eastAsia"/>
          <w:sz w:val="21"/>
          <w:szCs w:val="21"/>
        </w:rPr>
        <w:t>6</w:t>
      </w:r>
      <w:r>
        <w:rPr>
          <w:rFonts w:hint="eastAsia"/>
          <w:sz w:val="21"/>
          <w:szCs w:val="21"/>
        </w:rPr>
        <w:t>月</w:t>
      </w:r>
      <w:r>
        <w:rPr>
          <w:rFonts w:hint="eastAsia"/>
          <w:sz w:val="21"/>
          <w:szCs w:val="21"/>
        </w:rPr>
        <w:t>8</w:t>
      </w:r>
      <w:r>
        <w:rPr>
          <w:rFonts w:hint="eastAsia"/>
          <w:sz w:val="21"/>
          <w:szCs w:val="21"/>
        </w:rPr>
        <w:t>日</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7</w:t>
      </w:r>
      <w:r>
        <w:rPr>
          <w:rFonts w:hint="eastAsia"/>
          <w:sz w:val="21"/>
          <w:szCs w:val="21"/>
        </w:rPr>
        <w:t>日</w:t>
      </w:r>
      <w:r>
        <w:rPr>
          <w:rFonts w:hint="eastAsia"/>
          <w:sz w:val="21"/>
          <w:szCs w:val="21"/>
        </w:rPr>
        <w:t>)</w:t>
      </w:r>
      <w:r>
        <w:rPr>
          <w:rFonts w:hint="eastAsia"/>
          <w:sz w:val="21"/>
          <w:szCs w:val="21"/>
        </w:rPr>
        <w:t>、博时中证可持续发展</w:t>
      </w:r>
      <w:r>
        <w:rPr>
          <w:rFonts w:hint="eastAsia"/>
          <w:sz w:val="21"/>
          <w:szCs w:val="21"/>
        </w:rPr>
        <w:t>100</w:t>
      </w:r>
      <w:r>
        <w:rPr>
          <w:rFonts w:hint="eastAsia"/>
          <w:sz w:val="21"/>
          <w:szCs w:val="21"/>
        </w:rPr>
        <w:t>交易型开放式指数证券投资基金</w:t>
      </w:r>
      <w:r>
        <w:rPr>
          <w:rFonts w:hint="eastAsia"/>
          <w:sz w:val="21"/>
          <w:szCs w:val="21"/>
        </w:rPr>
        <w:t>(2020</w:t>
      </w:r>
      <w:r>
        <w:rPr>
          <w:rFonts w:hint="eastAsia"/>
          <w:sz w:val="21"/>
          <w:szCs w:val="21"/>
        </w:rPr>
        <w:t>年</w:t>
      </w:r>
      <w:r>
        <w:rPr>
          <w:rFonts w:hint="eastAsia"/>
          <w:sz w:val="21"/>
          <w:szCs w:val="21"/>
        </w:rPr>
        <w:t>1</w:t>
      </w:r>
      <w:r>
        <w:rPr>
          <w:rFonts w:hint="eastAsia"/>
          <w:sz w:val="21"/>
          <w:szCs w:val="21"/>
        </w:rPr>
        <w:t>月</w:t>
      </w:r>
      <w:r>
        <w:rPr>
          <w:rFonts w:hint="eastAsia"/>
          <w:sz w:val="21"/>
          <w:szCs w:val="21"/>
        </w:rPr>
        <w:t>19</w:t>
      </w:r>
      <w:r>
        <w:rPr>
          <w:rFonts w:hint="eastAsia"/>
          <w:sz w:val="21"/>
          <w:szCs w:val="21"/>
        </w:rPr>
        <w:t>日</w:t>
      </w:r>
      <w:r>
        <w:rPr>
          <w:rFonts w:hint="eastAsia"/>
          <w:sz w:val="21"/>
          <w:szCs w:val="21"/>
        </w:rPr>
        <w:t>-202</w:t>
      </w:r>
      <w:r>
        <w:rPr>
          <w:rFonts w:hint="eastAsia"/>
          <w:sz w:val="21"/>
          <w:szCs w:val="21"/>
        </w:rPr>
        <w:t>3</w:t>
      </w:r>
      <w:r>
        <w:rPr>
          <w:rFonts w:hint="eastAsia"/>
          <w:sz w:val="21"/>
          <w:szCs w:val="21"/>
        </w:rPr>
        <w:t>年</w:t>
      </w:r>
      <w:r>
        <w:rPr>
          <w:rFonts w:hint="eastAsia"/>
          <w:sz w:val="21"/>
          <w:szCs w:val="21"/>
        </w:rPr>
        <w:t>3</w:t>
      </w:r>
      <w:r>
        <w:rPr>
          <w:rFonts w:hint="eastAsia"/>
          <w:sz w:val="21"/>
          <w:szCs w:val="21"/>
        </w:rPr>
        <w:t>月</w:t>
      </w:r>
      <w:r>
        <w:rPr>
          <w:rFonts w:hint="eastAsia"/>
          <w:sz w:val="21"/>
          <w:szCs w:val="21"/>
        </w:rPr>
        <w:t>8</w:t>
      </w:r>
      <w:r>
        <w:rPr>
          <w:rFonts w:hint="eastAsia"/>
          <w:sz w:val="21"/>
          <w:szCs w:val="21"/>
        </w:rPr>
        <w:t>日</w:t>
      </w:r>
      <w:r>
        <w:rPr>
          <w:rFonts w:hint="eastAsia"/>
          <w:sz w:val="21"/>
          <w:szCs w:val="21"/>
        </w:rPr>
        <w:t>)</w:t>
      </w:r>
      <w:r>
        <w:rPr>
          <w:rFonts w:hint="eastAsia"/>
          <w:sz w:val="21"/>
          <w:szCs w:val="21"/>
        </w:rPr>
        <w:t>、博时中证红利交易型开放式指数证券投资基金</w:t>
      </w:r>
      <w:r>
        <w:rPr>
          <w:rFonts w:hint="eastAsia"/>
          <w:sz w:val="21"/>
          <w:szCs w:val="21"/>
        </w:rPr>
        <w:t>(2020</w:t>
      </w:r>
      <w:r>
        <w:rPr>
          <w:rFonts w:hint="eastAsia"/>
          <w:sz w:val="21"/>
          <w:szCs w:val="21"/>
        </w:rPr>
        <w:t>年</w:t>
      </w:r>
      <w:r>
        <w:rPr>
          <w:rFonts w:hint="eastAsia"/>
          <w:sz w:val="21"/>
          <w:szCs w:val="21"/>
        </w:rPr>
        <w:t>3</w:t>
      </w:r>
      <w:r>
        <w:rPr>
          <w:rFonts w:hint="eastAsia"/>
          <w:sz w:val="21"/>
          <w:szCs w:val="21"/>
        </w:rPr>
        <w:t>月</w:t>
      </w:r>
      <w:r>
        <w:rPr>
          <w:rFonts w:hint="eastAsia"/>
          <w:sz w:val="21"/>
          <w:szCs w:val="21"/>
        </w:rPr>
        <w:t>20</w:t>
      </w:r>
      <w:r>
        <w:rPr>
          <w:rFonts w:hint="eastAsia"/>
          <w:sz w:val="21"/>
          <w:szCs w:val="21"/>
        </w:rPr>
        <w:t>日</w:t>
      </w:r>
      <w:r>
        <w:rPr>
          <w:rFonts w:hint="eastAsia"/>
          <w:sz w:val="21"/>
          <w:szCs w:val="21"/>
        </w:rPr>
        <w:t>-2023</w:t>
      </w:r>
      <w:r>
        <w:rPr>
          <w:rFonts w:hint="eastAsia"/>
          <w:sz w:val="21"/>
          <w:szCs w:val="21"/>
        </w:rPr>
        <w:t>年</w:t>
      </w:r>
      <w:r>
        <w:rPr>
          <w:rFonts w:hint="eastAsia"/>
          <w:sz w:val="21"/>
          <w:szCs w:val="21"/>
        </w:rPr>
        <w:t>3</w:t>
      </w:r>
      <w:r>
        <w:rPr>
          <w:rFonts w:hint="eastAsia"/>
          <w:sz w:val="21"/>
          <w:szCs w:val="21"/>
        </w:rPr>
        <w:t>月</w:t>
      </w:r>
      <w:r>
        <w:rPr>
          <w:rFonts w:hint="eastAsia"/>
          <w:sz w:val="21"/>
          <w:szCs w:val="21"/>
        </w:rPr>
        <w:t>8</w:t>
      </w:r>
      <w:r>
        <w:rPr>
          <w:rFonts w:hint="eastAsia"/>
          <w:sz w:val="21"/>
          <w:szCs w:val="21"/>
        </w:rPr>
        <w:t>日</w:t>
      </w:r>
      <w:r>
        <w:rPr>
          <w:rFonts w:hint="eastAsia"/>
          <w:sz w:val="21"/>
          <w:szCs w:val="21"/>
        </w:rPr>
        <w:t>)</w:t>
      </w:r>
      <w:r>
        <w:rPr>
          <w:rFonts w:hint="eastAsia"/>
          <w:sz w:val="21"/>
          <w:szCs w:val="21"/>
        </w:rPr>
        <w:t>、博时沪深</w:t>
      </w:r>
      <w:r>
        <w:rPr>
          <w:rFonts w:hint="eastAsia"/>
          <w:sz w:val="21"/>
          <w:szCs w:val="21"/>
        </w:rPr>
        <w:t>300</w:t>
      </w:r>
      <w:r>
        <w:rPr>
          <w:rFonts w:hint="eastAsia"/>
          <w:sz w:val="21"/>
          <w:szCs w:val="21"/>
        </w:rPr>
        <w:t>交易型开放式指数证券投资基金</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3</w:t>
      </w:r>
      <w:r>
        <w:rPr>
          <w:rFonts w:hint="eastAsia"/>
          <w:sz w:val="21"/>
          <w:szCs w:val="21"/>
        </w:rPr>
        <w:t>日</w:t>
      </w:r>
      <w:r>
        <w:rPr>
          <w:rFonts w:hint="eastAsia"/>
          <w:sz w:val="21"/>
          <w:szCs w:val="21"/>
        </w:rPr>
        <w:t>-2023</w:t>
      </w:r>
      <w:r>
        <w:rPr>
          <w:rFonts w:hint="eastAsia"/>
          <w:sz w:val="21"/>
          <w:szCs w:val="21"/>
        </w:rPr>
        <w:t>年</w:t>
      </w:r>
      <w:r>
        <w:rPr>
          <w:rFonts w:hint="eastAsia"/>
          <w:sz w:val="21"/>
          <w:szCs w:val="21"/>
        </w:rPr>
        <w:t>3</w:t>
      </w:r>
      <w:r>
        <w:rPr>
          <w:rFonts w:hint="eastAsia"/>
          <w:sz w:val="21"/>
          <w:szCs w:val="21"/>
        </w:rPr>
        <w:t>月</w:t>
      </w:r>
      <w:r>
        <w:rPr>
          <w:rFonts w:hint="eastAsia"/>
          <w:sz w:val="21"/>
          <w:szCs w:val="21"/>
        </w:rPr>
        <w:t>8</w:t>
      </w:r>
      <w:r>
        <w:rPr>
          <w:rFonts w:hint="eastAsia"/>
          <w:sz w:val="21"/>
          <w:szCs w:val="21"/>
        </w:rPr>
        <w:t>日</w:t>
      </w:r>
      <w:r>
        <w:rPr>
          <w:rFonts w:hint="eastAsia"/>
          <w:sz w:val="21"/>
          <w:szCs w:val="21"/>
        </w:rPr>
        <w:t>)</w:t>
      </w:r>
      <w:r>
        <w:rPr>
          <w:rFonts w:hint="eastAsia"/>
          <w:sz w:val="21"/>
          <w:szCs w:val="21"/>
        </w:rPr>
        <w:t>、博时创业板指数证券投资基金</w:t>
      </w:r>
      <w:r>
        <w:rPr>
          <w:rFonts w:hint="eastAsia"/>
          <w:sz w:val="21"/>
          <w:szCs w:val="21"/>
        </w:rPr>
        <w:t>(2021</w:t>
      </w:r>
      <w:r>
        <w:rPr>
          <w:rFonts w:hint="eastAsia"/>
          <w:sz w:val="21"/>
          <w:szCs w:val="21"/>
        </w:rPr>
        <w:t>年</w:t>
      </w:r>
      <w:r>
        <w:rPr>
          <w:rFonts w:hint="eastAsia"/>
          <w:sz w:val="21"/>
          <w:szCs w:val="21"/>
        </w:rPr>
        <w:t>4</w:t>
      </w:r>
      <w:r>
        <w:rPr>
          <w:rFonts w:hint="eastAsia"/>
          <w:sz w:val="21"/>
          <w:szCs w:val="21"/>
        </w:rPr>
        <w:t>月</w:t>
      </w:r>
      <w:r>
        <w:rPr>
          <w:rFonts w:hint="eastAsia"/>
          <w:sz w:val="21"/>
          <w:szCs w:val="21"/>
        </w:rPr>
        <w:t>2</w:t>
      </w:r>
      <w:r>
        <w:rPr>
          <w:rFonts w:hint="eastAsia"/>
          <w:sz w:val="21"/>
          <w:szCs w:val="21"/>
        </w:rPr>
        <w:t>日</w:t>
      </w:r>
      <w:r>
        <w:rPr>
          <w:rFonts w:hint="eastAsia"/>
          <w:sz w:val="21"/>
          <w:szCs w:val="21"/>
        </w:rPr>
        <w:t>-2023</w:t>
      </w:r>
      <w:r>
        <w:rPr>
          <w:rFonts w:hint="eastAsia"/>
          <w:sz w:val="21"/>
          <w:szCs w:val="21"/>
        </w:rPr>
        <w:t>年</w:t>
      </w:r>
      <w:r>
        <w:rPr>
          <w:rFonts w:hint="eastAsia"/>
          <w:sz w:val="21"/>
          <w:szCs w:val="21"/>
        </w:rPr>
        <w:t>3</w:t>
      </w:r>
      <w:r>
        <w:rPr>
          <w:rFonts w:hint="eastAsia"/>
          <w:sz w:val="21"/>
          <w:szCs w:val="21"/>
        </w:rPr>
        <w:t>月</w:t>
      </w:r>
      <w:r>
        <w:rPr>
          <w:rFonts w:hint="eastAsia"/>
          <w:sz w:val="21"/>
          <w:szCs w:val="21"/>
        </w:rPr>
        <w:t>8</w:t>
      </w:r>
      <w:r>
        <w:rPr>
          <w:rFonts w:hint="eastAsia"/>
          <w:sz w:val="21"/>
          <w:szCs w:val="21"/>
        </w:rPr>
        <w:t>日</w:t>
      </w:r>
      <w:r>
        <w:rPr>
          <w:rFonts w:hint="eastAsia"/>
          <w:sz w:val="21"/>
          <w:szCs w:val="21"/>
        </w:rPr>
        <w:t>)</w:t>
      </w:r>
      <w:r>
        <w:rPr>
          <w:rFonts w:hint="eastAsia"/>
          <w:sz w:val="21"/>
          <w:szCs w:val="21"/>
        </w:rPr>
        <w:t>、博时纳斯达克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w:t>
      </w:r>
      <w:r>
        <w:rPr>
          <w:rFonts w:hint="eastAsia"/>
          <w:sz w:val="21"/>
          <w:szCs w:val="21"/>
        </w:rPr>
        <w:t>-2023</w:t>
      </w:r>
      <w:r>
        <w:rPr>
          <w:rFonts w:hint="eastAsia"/>
          <w:sz w:val="21"/>
          <w:szCs w:val="21"/>
        </w:rPr>
        <w:t>年</w:t>
      </w:r>
      <w:r>
        <w:rPr>
          <w:rFonts w:hint="eastAsia"/>
          <w:sz w:val="21"/>
          <w:szCs w:val="21"/>
        </w:rPr>
        <w:t>9</w:t>
      </w:r>
      <w:r>
        <w:rPr>
          <w:rFonts w:hint="eastAsia"/>
          <w:sz w:val="21"/>
          <w:szCs w:val="21"/>
        </w:rPr>
        <w:t>月</w:t>
      </w:r>
      <w:r>
        <w:rPr>
          <w:rFonts w:hint="eastAsia"/>
          <w:sz w:val="21"/>
          <w:szCs w:val="21"/>
        </w:rPr>
        <w:t>25</w:t>
      </w:r>
      <w:r>
        <w:rPr>
          <w:rFonts w:hint="eastAsia"/>
          <w:sz w:val="21"/>
          <w:szCs w:val="21"/>
        </w:rPr>
        <w:t>日</w:t>
      </w:r>
      <w:r>
        <w:rPr>
          <w:rFonts w:hint="eastAsia"/>
          <w:sz w:val="21"/>
          <w:szCs w:val="21"/>
        </w:rPr>
        <w:t>)</w:t>
      </w:r>
      <w:r>
        <w:rPr>
          <w:rFonts w:hint="eastAsia"/>
          <w:sz w:val="21"/>
          <w:szCs w:val="21"/>
        </w:rPr>
        <w:t>、博时中证港股通消费主题交易型开放式指数证券投资基金</w:t>
      </w:r>
      <w:r>
        <w:rPr>
          <w:rFonts w:hint="eastAsia"/>
          <w:sz w:val="21"/>
          <w:szCs w:val="21"/>
        </w:rPr>
        <w:t>(2022</w:t>
      </w:r>
      <w:r>
        <w:rPr>
          <w:rFonts w:hint="eastAsia"/>
          <w:sz w:val="21"/>
          <w:szCs w:val="21"/>
        </w:rPr>
        <w:t>年</w:t>
      </w:r>
      <w:r>
        <w:rPr>
          <w:rFonts w:hint="eastAsia"/>
          <w:sz w:val="21"/>
          <w:szCs w:val="21"/>
        </w:rPr>
        <w:t>3</w:t>
      </w:r>
      <w:r>
        <w:rPr>
          <w:rFonts w:hint="eastAsia"/>
          <w:sz w:val="21"/>
          <w:szCs w:val="21"/>
        </w:rPr>
        <w:t>月</w:t>
      </w:r>
      <w:r>
        <w:rPr>
          <w:rFonts w:hint="eastAsia"/>
          <w:sz w:val="21"/>
          <w:szCs w:val="21"/>
        </w:rPr>
        <w:t>3</w:t>
      </w:r>
      <w:r>
        <w:rPr>
          <w:rFonts w:hint="eastAsia"/>
          <w:sz w:val="21"/>
          <w:szCs w:val="21"/>
        </w:rPr>
        <w:t>日</w:t>
      </w:r>
      <w:r>
        <w:rPr>
          <w:rFonts w:hint="eastAsia"/>
          <w:sz w:val="21"/>
          <w:szCs w:val="21"/>
        </w:rPr>
        <w:t>-2024</w:t>
      </w:r>
      <w:r>
        <w:rPr>
          <w:rFonts w:hint="eastAsia"/>
          <w:sz w:val="21"/>
          <w:szCs w:val="21"/>
        </w:rPr>
        <w:t>年</w:t>
      </w:r>
      <w:r>
        <w:rPr>
          <w:rFonts w:hint="eastAsia"/>
          <w:sz w:val="21"/>
          <w:szCs w:val="21"/>
        </w:rPr>
        <w:t>11</w:t>
      </w:r>
      <w:r>
        <w:rPr>
          <w:rFonts w:hint="eastAsia"/>
          <w:sz w:val="21"/>
          <w:szCs w:val="21"/>
        </w:rPr>
        <w:t>月</w:t>
      </w:r>
      <w:r>
        <w:rPr>
          <w:rFonts w:hint="eastAsia"/>
          <w:sz w:val="21"/>
          <w:szCs w:val="21"/>
        </w:rPr>
        <w:t>8</w:t>
      </w:r>
      <w:r>
        <w:rPr>
          <w:rFonts w:hint="eastAsia"/>
          <w:sz w:val="21"/>
          <w:szCs w:val="21"/>
        </w:rPr>
        <w:t>日</w:t>
      </w:r>
      <w:r>
        <w:rPr>
          <w:rFonts w:hint="eastAsia"/>
          <w:sz w:val="21"/>
          <w:szCs w:val="21"/>
        </w:rPr>
        <w:t>)</w:t>
      </w:r>
      <w:r>
        <w:rPr>
          <w:rFonts w:hint="eastAsia"/>
          <w:sz w:val="21"/>
          <w:szCs w:val="21"/>
        </w:rPr>
        <w:t>的基金经理。现任指数与量化投资部投资总监助理兼博时标普</w:t>
      </w:r>
      <w:r>
        <w:rPr>
          <w:rFonts w:hint="eastAsia"/>
          <w:sz w:val="21"/>
          <w:szCs w:val="21"/>
        </w:rPr>
        <w:t>50</w:t>
      </w:r>
      <w:r>
        <w:rPr>
          <w:rFonts w:hint="eastAsia"/>
          <w:sz w:val="21"/>
          <w:szCs w:val="21"/>
        </w:rPr>
        <w:t>0</w:t>
      </w:r>
      <w:r>
        <w:rPr>
          <w:rFonts w:hint="eastAsia"/>
          <w:sz w:val="21"/>
          <w:szCs w:val="21"/>
        </w:rPr>
        <w:t>交易型开放式指数证券投资基金联接基金</w:t>
      </w:r>
      <w:r>
        <w:rPr>
          <w:rFonts w:hint="eastAsia"/>
          <w:sz w:val="21"/>
          <w:szCs w:val="21"/>
        </w:rPr>
        <w:t>(2015</w:t>
      </w:r>
      <w:r>
        <w:rPr>
          <w:rFonts w:hint="eastAsia"/>
          <w:sz w:val="21"/>
          <w:szCs w:val="21"/>
        </w:rPr>
        <w:t>年</w:t>
      </w:r>
      <w:r>
        <w:rPr>
          <w:rFonts w:hint="eastAsia"/>
          <w:sz w:val="21"/>
          <w:szCs w:val="21"/>
        </w:rPr>
        <w:t>10</w:t>
      </w:r>
      <w:r>
        <w:rPr>
          <w:rFonts w:hint="eastAsia"/>
          <w:sz w:val="21"/>
          <w:szCs w:val="21"/>
        </w:rPr>
        <w:t>月</w:t>
      </w:r>
      <w:r>
        <w:rPr>
          <w:rFonts w:hint="eastAsia"/>
          <w:sz w:val="21"/>
          <w:szCs w:val="21"/>
        </w:rPr>
        <w:t>8</w:t>
      </w:r>
      <w:r>
        <w:rPr>
          <w:rFonts w:hint="eastAsia"/>
          <w:sz w:val="21"/>
          <w:szCs w:val="21"/>
        </w:rPr>
        <w:t>日—至今</w:t>
      </w:r>
      <w:r>
        <w:rPr>
          <w:rFonts w:hint="eastAsia"/>
          <w:sz w:val="21"/>
          <w:szCs w:val="21"/>
        </w:rPr>
        <w:t>)</w:t>
      </w:r>
      <w:r>
        <w:rPr>
          <w:rFonts w:hint="eastAsia"/>
          <w:sz w:val="21"/>
          <w:szCs w:val="21"/>
        </w:rPr>
        <w:t>、博时标普</w:t>
      </w:r>
      <w:r>
        <w:rPr>
          <w:rFonts w:hint="eastAsia"/>
          <w:sz w:val="21"/>
          <w:szCs w:val="21"/>
        </w:rPr>
        <w:t>500</w:t>
      </w:r>
      <w:r>
        <w:rPr>
          <w:rFonts w:hint="eastAsia"/>
          <w:sz w:val="21"/>
          <w:szCs w:val="21"/>
        </w:rPr>
        <w:t>交易型开放式指数证券投资基金</w:t>
      </w:r>
      <w:r>
        <w:rPr>
          <w:rFonts w:hint="eastAsia"/>
          <w:sz w:val="21"/>
          <w:szCs w:val="21"/>
        </w:rPr>
        <w:t>(2015</w:t>
      </w:r>
      <w:r>
        <w:rPr>
          <w:rFonts w:hint="eastAsia"/>
          <w:sz w:val="21"/>
          <w:szCs w:val="21"/>
        </w:rPr>
        <w:t>年</w:t>
      </w:r>
      <w:r>
        <w:rPr>
          <w:rFonts w:hint="eastAsia"/>
          <w:sz w:val="21"/>
          <w:szCs w:val="21"/>
        </w:rPr>
        <w:t>10</w:t>
      </w:r>
      <w:r>
        <w:rPr>
          <w:rFonts w:hint="eastAsia"/>
          <w:sz w:val="21"/>
          <w:szCs w:val="21"/>
        </w:rPr>
        <w:t>月</w:t>
      </w:r>
      <w:r>
        <w:rPr>
          <w:rFonts w:hint="eastAsia"/>
          <w:sz w:val="21"/>
          <w:szCs w:val="21"/>
        </w:rPr>
        <w:t>8</w:t>
      </w:r>
      <w:r>
        <w:rPr>
          <w:rFonts w:hint="eastAsia"/>
          <w:sz w:val="21"/>
          <w:szCs w:val="21"/>
        </w:rPr>
        <w:t>日—至今</w:t>
      </w:r>
      <w:r>
        <w:rPr>
          <w:rFonts w:hint="eastAsia"/>
          <w:sz w:val="21"/>
          <w:szCs w:val="21"/>
        </w:rPr>
        <w:t>)</w:t>
      </w:r>
      <w:r>
        <w:rPr>
          <w:rFonts w:hint="eastAsia"/>
          <w:sz w:val="21"/>
          <w:szCs w:val="21"/>
        </w:rPr>
        <w:t>、博时中证</w:t>
      </w:r>
      <w:r>
        <w:rPr>
          <w:rFonts w:hint="eastAsia"/>
          <w:sz w:val="21"/>
          <w:szCs w:val="21"/>
        </w:rPr>
        <w:t>500</w:t>
      </w:r>
      <w:r>
        <w:rPr>
          <w:rFonts w:hint="eastAsia"/>
          <w:sz w:val="21"/>
          <w:szCs w:val="21"/>
        </w:rPr>
        <w:t>交易型开放式指数证券投资基金</w:t>
      </w:r>
      <w:r>
        <w:rPr>
          <w:rFonts w:hint="eastAsia"/>
          <w:sz w:val="21"/>
          <w:szCs w:val="21"/>
        </w:rPr>
        <w:t>(2019</w:t>
      </w:r>
      <w:r>
        <w:rPr>
          <w:rFonts w:hint="eastAsia"/>
          <w:sz w:val="21"/>
          <w:szCs w:val="21"/>
        </w:rPr>
        <w:t>年</w:t>
      </w:r>
      <w:r>
        <w:rPr>
          <w:rFonts w:hint="eastAsia"/>
          <w:sz w:val="21"/>
          <w:szCs w:val="21"/>
        </w:rPr>
        <w:t>8</w:t>
      </w:r>
      <w:r>
        <w:rPr>
          <w:rFonts w:hint="eastAsia"/>
          <w:sz w:val="21"/>
          <w:szCs w:val="21"/>
        </w:rPr>
        <w:t>月</w:t>
      </w:r>
      <w:r>
        <w:rPr>
          <w:rFonts w:hint="eastAsia"/>
          <w:sz w:val="21"/>
          <w:szCs w:val="21"/>
        </w:rPr>
        <w:t>1</w:t>
      </w:r>
      <w:r>
        <w:rPr>
          <w:rFonts w:hint="eastAsia"/>
          <w:sz w:val="21"/>
          <w:szCs w:val="21"/>
        </w:rPr>
        <w:t>日—至今</w:t>
      </w:r>
      <w:r>
        <w:rPr>
          <w:rFonts w:hint="eastAsia"/>
          <w:sz w:val="21"/>
          <w:szCs w:val="21"/>
        </w:rPr>
        <w:t>)</w:t>
      </w:r>
      <w:r>
        <w:rPr>
          <w:rFonts w:hint="eastAsia"/>
          <w:sz w:val="21"/>
          <w:szCs w:val="21"/>
        </w:rPr>
        <w:t>、博时中证</w:t>
      </w:r>
      <w:r>
        <w:rPr>
          <w:rFonts w:hint="eastAsia"/>
          <w:sz w:val="21"/>
          <w:szCs w:val="21"/>
        </w:rPr>
        <w:t>500</w:t>
      </w:r>
      <w:r>
        <w:rPr>
          <w:rFonts w:hint="eastAsia"/>
          <w:sz w:val="21"/>
          <w:szCs w:val="21"/>
        </w:rPr>
        <w:t>交易型开放式指数证券投资基金发起式联接基金</w:t>
      </w:r>
      <w:r>
        <w:rPr>
          <w:rFonts w:hint="eastAsia"/>
          <w:sz w:val="21"/>
          <w:szCs w:val="21"/>
        </w:rPr>
        <w:t>(2019</w:t>
      </w:r>
      <w:r>
        <w:rPr>
          <w:rFonts w:hint="eastAsia"/>
          <w:sz w:val="21"/>
          <w:szCs w:val="21"/>
        </w:rPr>
        <w:t>年</w:t>
      </w:r>
      <w:r>
        <w:rPr>
          <w:rFonts w:hint="eastAsia"/>
          <w:sz w:val="21"/>
          <w:szCs w:val="21"/>
        </w:rPr>
        <w:t>12</w:t>
      </w:r>
      <w:r>
        <w:rPr>
          <w:rFonts w:hint="eastAsia"/>
          <w:sz w:val="21"/>
          <w:szCs w:val="21"/>
        </w:rPr>
        <w:t>月</w:t>
      </w:r>
      <w:r>
        <w:rPr>
          <w:rFonts w:hint="eastAsia"/>
          <w:sz w:val="21"/>
          <w:szCs w:val="21"/>
        </w:rPr>
        <w:t>30</w:t>
      </w:r>
      <w:r>
        <w:rPr>
          <w:rFonts w:hint="eastAsia"/>
          <w:sz w:val="21"/>
          <w:szCs w:val="21"/>
        </w:rPr>
        <w:t>日—至今</w:t>
      </w:r>
      <w:r>
        <w:rPr>
          <w:rFonts w:hint="eastAsia"/>
          <w:sz w:val="21"/>
          <w:szCs w:val="21"/>
        </w:rPr>
        <w:t>)</w:t>
      </w:r>
      <w:r>
        <w:rPr>
          <w:rFonts w:hint="eastAsia"/>
          <w:sz w:val="21"/>
          <w:szCs w:val="21"/>
        </w:rPr>
        <w:t>、博时恒生医疗保健交易型开放式指数证券投资基金</w:t>
      </w:r>
      <w:r>
        <w:rPr>
          <w:rFonts w:hint="eastAsia"/>
          <w:sz w:val="21"/>
          <w:szCs w:val="21"/>
        </w:rPr>
        <w:t>(QDII)(2021</w:t>
      </w:r>
      <w:r>
        <w:rPr>
          <w:rFonts w:hint="eastAsia"/>
          <w:sz w:val="21"/>
          <w:szCs w:val="21"/>
        </w:rPr>
        <w:t>年</w:t>
      </w:r>
      <w:r>
        <w:rPr>
          <w:rFonts w:hint="eastAsia"/>
          <w:sz w:val="21"/>
          <w:szCs w:val="21"/>
        </w:rPr>
        <w:t>3</w:t>
      </w:r>
      <w:r>
        <w:rPr>
          <w:rFonts w:hint="eastAsia"/>
          <w:sz w:val="21"/>
          <w:szCs w:val="21"/>
        </w:rPr>
        <w:t>月</w:t>
      </w:r>
      <w:r>
        <w:rPr>
          <w:rFonts w:hint="eastAsia"/>
          <w:sz w:val="21"/>
          <w:szCs w:val="21"/>
        </w:rPr>
        <w:t>18</w:t>
      </w:r>
      <w:r>
        <w:rPr>
          <w:rFonts w:hint="eastAsia"/>
          <w:sz w:val="21"/>
          <w:szCs w:val="21"/>
        </w:rPr>
        <w:t>日—至今</w:t>
      </w:r>
      <w:r>
        <w:rPr>
          <w:rFonts w:hint="eastAsia"/>
          <w:sz w:val="21"/>
          <w:szCs w:val="21"/>
        </w:rPr>
        <w:t>)</w:t>
      </w:r>
      <w:r>
        <w:rPr>
          <w:rFonts w:hint="eastAsia"/>
          <w:sz w:val="21"/>
          <w:szCs w:val="21"/>
        </w:rPr>
        <w:t>、博时恒生港股通高股息率交易型开放式指数证券投资基金</w:t>
      </w:r>
      <w:r>
        <w:rPr>
          <w:rFonts w:hint="eastAsia"/>
          <w:sz w:val="21"/>
          <w:szCs w:val="21"/>
        </w:rPr>
        <w:t>(2021</w:t>
      </w:r>
      <w:r>
        <w:rPr>
          <w:rFonts w:hint="eastAsia"/>
          <w:sz w:val="21"/>
          <w:szCs w:val="21"/>
        </w:rPr>
        <w:t>年</w:t>
      </w:r>
      <w:r>
        <w:rPr>
          <w:rFonts w:hint="eastAsia"/>
          <w:sz w:val="21"/>
          <w:szCs w:val="21"/>
        </w:rPr>
        <w:t>5</w:t>
      </w:r>
      <w:r>
        <w:rPr>
          <w:rFonts w:hint="eastAsia"/>
          <w:sz w:val="21"/>
          <w:szCs w:val="21"/>
        </w:rPr>
        <w:t>月</w:t>
      </w:r>
      <w:r>
        <w:rPr>
          <w:rFonts w:hint="eastAsia"/>
          <w:sz w:val="21"/>
          <w:szCs w:val="21"/>
        </w:rPr>
        <w:t>11</w:t>
      </w:r>
      <w:r>
        <w:rPr>
          <w:rFonts w:hint="eastAsia"/>
          <w:sz w:val="21"/>
          <w:szCs w:val="21"/>
        </w:rPr>
        <w:t>日—至今</w:t>
      </w:r>
      <w:r>
        <w:rPr>
          <w:rFonts w:hint="eastAsia"/>
          <w:sz w:val="21"/>
          <w:szCs w:val="21"/>
        </w:rPr>
        <w:t>)</w:t>
      </w:r>
      <w:r>
        <w:rPr>
          <w:rFonts w:hint="eastAsia"/>
          <w:sz w:val="21"/>
          <w:szCs w:val="21"/>
        </w:rPr>
        <w:t>、博时恒生科技交易型开放式指数证券投资</w:t>
      </w:r>
      <w:r>
        <w:rPr>
          <w:rFonts w:hint="eastAsia"/>
          <w:sz w:val="21"/>
          <w:szCs w:val="21"/>
        </w:rPr>
        <w:t>基金</w:t>
      </w:r>
      <w:r>
        <w:rPr>
          <w:rFonts w:hint="eastAsia"/>
          <w:sz w:val="21"/>
          <w:szCs w:val="21"/>
        </w:rPr>
        <w:t>(QDII)(2021</w:t>
      </w:r>
      <w:r>
        <w:rPr>
          <w:rFonts w:hint="eastAsia"/>
          <w:sz w:val="21"/>
          <w:szCs w:val="21"/>
        </w:rPr>
        <w:t>年</w:t>
      </w:r>
      <w:r>
        <w:rPr>
          <w:rFonts w:hint="eastAsia"/>
          <w:sz w:val="21"/>
          <w:szCs w:val="21"/>
        </w:rPr>
        <w:t>5</w:t>
      </w:r>
      <w:r>
        <w:rPr>
          <w:rFonts w:hint="eastAsia"/>
          <w:sz w:val="21"/>
          <w:szCs w:val="21"/>
        </w:rPr>
        <w:t>月</w:t>
      </w:r>
      <w:r>
        <w:rPr>
          <w:rFonts w:hint="eastAsia"/>
          <w:sz w:val="21"/>
          <w:szCs w:val="21"/>
        </w:rPr>
        <w:t>17</w:t>
      </w:r>
      <w:r>
        <w:rPr>
          <w:rFonts w:hint="eastAsia"/>
          <w:sz w:val="21"/>
          <w:szCs w:val="21"/>
        </w:rPr>
        <w:t>日—至今</w:t>
      </w:r>
      <w:r>
        <w:rPr>
          <w:rFonts w:hint="eastAsia"/>
          <w:sz w:val="21"/>
          <w:szCs w:val="21"/>
        </w:rPr>
        <w:t>)</w:t>
      </w:r>
      <w:r>
        <w:rPr>
          <w:rFonts w:hint="eastAsia"/>
          <w:sz w:val="21"/>
          <w:szCs w:val="21"/>
        </w:rPr>
        <w:t>、博时中证全球中国教育主题交易型开放式指数证</w:t>
      </w:r>
      <w:r>
        <w:rPr>
          <w:rFonts w:hint="eastAsia"/>
          <w:sz w:val="21"/>
          <w:szCs w:val="21"/>
        </w:rPr>
        <w:lastRenderedPageBreak/>
        <w:t>券投资基金</w:t>
      </w:r>
      <w:r>
        <w:rPr>
          <w:rFonts w:hint="eastAsia"/>
          <w:sz w:val="21"/>
          <w:szCs w:val="21"/>
        </w:rPr>
        <w:t>(QDII)(2021</w:t>
      </w:r>
      <w:r>
        <w:rPr>
          <w:rFonts w:hint="eastAsia"/>
          <w:sz w:val="21"/>
          <w:szCs w:val="21"/>
        </w:rPr>
        <w:t>年</w:t>
      </w:r>
      <w:r>
        <w:rPr>
          <w:rFonts w:hint="eastAsia"/>
          <w:sz w:val="21"/>
          <w:szCs w:val="21"/>
        </w:rPr>
        <w:t>6</w:t>
      </w:r>
      <w:r>
        <w:rPr>
          <w:rFonts w:hint="eastAsia"/>
          <w:sz w:val="21"/>
          <w:szCs w:val="21"/>
        </w:rPr>
        <w:t>月</w:t>
      </w:r>
      <w:r>
        <w:rPr>
          <w:rFonts w:hint="eastAsia"/>
          <w:sz w:val="21"/>
          <w:szCs w:val="21"/>
        </w:rPr>
        <w:t>8</w:t>
      </w:r>
      <w:r>
        <w:rPr>
          <w:rFonts w:hint="eastAsia"/>
          <w:sz w:val="21"/>
          <w:szCs w:val="21"/>
        </w:rPr>
        <w:t>日—至今</w:t>
      </w:r>
      <w:r>
        <w:rPr>
          <w:rFonts w:hint="eastAsia"/>
          <w:sz w:val="21"/>
          <w:szCs w:val="21"/>
        </w:rPr>
        <w:t>)</w:t>
      </w:r>
      <w:r>
        <w:rPr>
          <w:rFonts w:hint="eastAsia"/>
          <w:sz w:val="21"/>
          <w:szCs w:val="21"/>
        </w:rPr>
        <w:t>、博时恒生科技交易型开放式指数证券投资基金发起式联接基金（</w:t>
      </w:r>
      <w:r>
        <w:rPr>
          <w:rFonts w:hint="eastAsia"/>
          <w:sz w:val="21"/>
          <w:szCs w:val="21"/>
        </w:rPr>
        <w:t>QDII</w:t>
      </w:r>
      <w:r>
        <w:rPr>
          <w:rFonts w:hint="eastAsia"/>
          <w:sz w:val="21"/>
          <w:szCs w:val="21"/>
        </w:rPr>
        <w:t>）</w:t>
      </w:r>
      <w:r>
        <w:rPr>
          <w:rFonts w:hint="eastAsia"/>
          <w:sz w:val="21"/>
          <w:szCs w:val="21"/>
        </w:rPr>
        <w:t>(2021</w:t>
      </w:r>
      <w:r>
        <w:rPr>
          <w:rFonts w:hint="eastAsia"/>
          <w:sz w:val="21"/>
          <w:szCs w:val="21"/>
        </w:rPr>
        <w:t>年</w:t>
      </w:r>
      <w:r>
        <w:rPr>
          <w:rFonts w:hint="eastAsia"/>
          <w:sz w:val="21"/>
          <w:szCs w:val="21"/>
        </w:rPr>
        <w:t>12</w:t>
      </w:r>
      <w:r>
        <w:rPr>
          <w:rFonts w:hint="eastAsia"/>
          <w:sz w:val="21"/>
          <w:szCs w:val="21"/>
        </w:rPr>
        <w:t>月</w:t>
      </w:r>
      <w:r>
        <w:rPr>
          <w:rFonts w:hint="eastAsia"/>
          <w:sz w:val="21"/>
          <w:szCs w:val="21"/>
        </w:rPr>
        <w:t>21</w:t>
      </w:r>
      <w:r>
        <w:rPr>
          <w:rFonts w:hint="eastAsia"/>
          <w:sz w:val="21"/>
          <w:szCs w:val="21"/>
        </w:rPr>
        <w:t>日—至今</w:t>
      </w:r>
      <w:r>
        <w:rPr>
          <w:rFonts w:hint="eastAsia"/>
          <w:sz w:val="21"/>
          <w:szCs w:val="21"/>
        </w:rPr>
        <w:t>)</w:t>
      </w:r>
      <w:r>
        <w:rPr>
          <w:rFonts w:hint="eastAsia"/>
          <w:sz w:val="21"/>
          <w:szCs w:val="21"/>
        </w:rPr>
        <w:t>、博时恒生医疗保健交易型开放式指数证券投资基金发起式联接基金</w:t>
      </w:r>
      <w:r>
        <w:rPr>
          <w:rFonts w:hint="eastAsia"/>
          <w:sz w:val="21"/>
          <w:szCs w:val="21"/>
        </w:rPr>
        <w:t>(QDII)(2021</w:t>
      </w:r>
      <w:r>
        <w:rPr>
          <w:rFonts w:hint="eastAsia"/>
          <w:sz w:val="21"/>
          <w:szCs w:val="21"/>
        </w:rPr>
        <w:t>年</w:t>
      </w:r>
      <w:r>
        <w:rPr>
          <w:rFonts w:hint="eastAsia"/>
          <w:sz w:val="21"/>
          <w:szCs w:val="21"/>
        </w:rPr>
        <w:t>12</w:t>
      </w:r>
      <w:r>
        <w:rPr>
          <w:rFonts w:hint="eastAsia"/>
          <w:sz w:val="21"/>
          <w:szCs w:val="21"/>
        </w:rPr>
        <w:t>月</w:t>
      </w:r>
      <w:r>
        <w:rPr>
          <w:rFonts w:hint="eastAsia"/>
          <w:sz w:val="21"/>
          <w:szCs w:val="21"/>
        </w:rPr>
        <w:t>28</w:t>
      </w:r>
      <w:r>
        <w:rPr>
          <w:rFonts w:hint="eastAsia"/>
          <w:sz w:val="21"/>
          <w:szCs w:val="21"/>
        </w:rPr>
        <w:t>日—至今</w:t>
      </w:r>
      <w:r>
        <w:rPr>
          <w:rFonts w:hint="eastAsia"/>
          <w:sz w:val="21"/>
          <w:szCs w:val="21"/>
        </w:rPr>
        <w:t>)</w:t>
      </w:r>
      <w:r>
        <w:rPr>
          <w:rFonts w:hint="eastAsia"/>
          <w:sz w:val="21"/>
          <w:szCs w:val="21"/>
        </w:rPr>
        <w:t>、博时恒生港股通高股息率交易型开放式指数证券投资基金发起式联接基金</w:t>
      </w:r>
      <w:r>
        <w:rPr>
          <w:rFonts w:hint="eastAsia"/>
          <w:sz w:val="21"/>
          <w:szCs w:val="21"/>
        </w:rPr>
        <w:t>(2022</w:t>
      </w:r>
      <w:r>
        <w:rPr>
          <w:rFonts w:hint="eastAsia"/>
          <w:sz w:val="21"/>
          <w:szCs w:val="21"/>
        </w:rPr>
        <w:t>年</w:t>
      </w:r>
      <w:r>
        <w:rPr>
          <w:rFonts w:hint="eastAsia"/>
          <w:sz w:val="21"/>
          <w:szCs w:val="21"/>
        </w:rPr>
        <w:t>1</w:t>
      </w:r>
      <w:r>
        <w:rPr>
          <w:rFonts w:hint="eastAsia"/>
          <w:sz w:val="21"/>
          <w:szCs w:val="21"/>
        </w:rPr>
        <w:t>月</w:t>
      </w:r>
      <w:r>
        <w:rPr>
          <w:rFonts w:hint="eastAsia"/>
          <w:sz w:val="21"/>
          <w:szCs w:val="21"/>
        </w:rPr>
        <w:t>10</w:t>
      </w:r>
      <w:r>
        <w:rPr>
          <w:rFonts w:hint="eastAsia"/>
          <w:sz w:val="21"/>
          <w:szCs w:val="21"/>
        </w:rPr>
        <w:t>日—至今</w:t>
      </w:r>
      <w:r>
        <w:rPr>
          <w:rFonts w:hint="eastAsia"/>
          <w:sz w:val="21"/>
          <w:szCs w:val="21"/>
        </w:rPr>
        <w:t>)</w:t>
      </w:r>
      <w:r>
        <w:rPr>
          <w:rFonts w:hint="eastAsia"/>
          <w:sz w:val="21"/>
          <w:szCs w:val="21"/>
        </w:rPr>
        <w:t>、博时纳斯达克</w:t>
      </w:r>
      <w:r>
        <w:rPr>
          <w:rFonts w:hint="eastAsia"/>
          <w:sz w:val="21"/>
          <w:szCs w:val="21"/>
        </w:rPr>
        <w:t>100</w:t>
      </w:r>
      <w:r>
        <w:rPr>
          <w:rFonts w:hint="eastAsia"/>
          <w:sz w:val="21"/>
          <w:szCs w:val="21"/>
        </w:rPr>
        <w:t>交易型开放式指数证券投资基金（</w:t>
      </w:r>
      <w:r>
        <w:rPr>
          <w:rFonts w:hint="eastAsia"/>
          <w:sz w:val="21"/>
          <w:szCs w:val="21"/>
        </w:rPr>
        <w:t>QDII</w:t>
      </w:r>
      <w:r>
        <w:rPr>
          <w:rFonts w:hint="eastAsia"/>
          <w:sz w:val="21"/>
          <w:szCs w:val="21"/>
        </w:rPr>
        <w:t>）</w:t>
      </w:r>
      <w:r>
        <w:rPr>
          <w:rFonts w:hint="eastAsia"/>
          <w:sz w:val="21"/>
          <w:szCs w:val="21"/>
        </w:rPr>
        <w:t>(2023</w:t>
      </w:r>
      <w:r>
        <w:rPr>
          <w:rFonts w:hint="eastAsia"/>
          <w:sz w:val="21"/>
          <w:szCs w:val="21"/>
        </w:rPr>
        <w:t>年</w:t>
      </w:r>
      <w:r>
        <w:rPr>
          <w:rFonts w:hint="eastAsia"/>
          <w:sz w:val="21"/>
          <w:szCs w:val="21"/>
        </w:rPr>
        <w:t>4</w:t>
      </w:r>
      <w:r>
        <w:rPr>
          <w:rFonts w:hint="eastAsia"/>
          <w:sz w:val="21"/>
          <w:szCs w:val="21"/>
        </w:rPr>
        <w:t>月</w:t>
      </w:r>
      <w:r>
        <w:rPr>
          <w:rFonts w:hint="eastAsia"/>
          <w:sz w:val="21"/>
          <w:szCs w:val="21"/>
        </w:rPr>
        <w:t>19</w:t>
      </w:r>
      <w:r>
        <w:rPr>
          <w:rFonts w:hint="eastAsia"/>
          <w:sz w:val="21"/>
          <w:szCs w:val="21"/>
        </w:rPr>
        <w:t>日—至今</w:t>
      </w:r>
      <w:r>
        <w:rPr>
          <w:rFonts w:hint="eastAsia"/>
          <w:sz w:val="21"/>
          <w:szCs w:val="21"/>
        </w:rPr>
        <w:t>)</w:t>
      </w:r>
      <w:r>
        <w:rPr>
          <w:rFonts w:hint="eastAsia"/>
          <w:sz w:val="21"/>
          <w:szCs w:val="21"/>
        </w:rPr>
        <w:t>、博时纳斯达克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(2023</w:t>
      </w:r>
      <w:r>
        <w:rPr>
          <w:rFonts w:hint="eastAsia"/>
          <w:sz w:val="21"/>
          <w:szCs w:val="21"/>
        </w:rPr>
        <w:t>年</w:t>
      </w:r>
      <w:r>
        <w:rPr>
          <w:rFonts w:hint="eastAsia"/>
          <w:sz w:val="21"/>
          <w:szCs w:val="21"/>
        </w:rPr>
        <w:t>9</w:t>
      </w:r>
      <w:r>
        <w:rPr>
          <w:rFonts w:hint="eastAsia"/>
          <w:sz w:val="21"/>
          <w:szCs w:val="21"/>
        </w:rPr>
        <w:t>月</w:t>
      </w:r>
      <w:r>
        <w:rPr>
          <w:rFonts w:hint="eastAsia"/>
          <w:sz w:val="21"/>
          <w:szCs w:val="21"/>
        </w:rPr>
        <w:t>26</w:t>
      </w:r>
      <w:r>
        <w:rPr>
          <w:rFonts w:hint="eastAsia"/>
          <w:sz w:val="21"/>
          <w:szCs w:val="21"/>
        </w:rPr>
        <w:t>日—至今</w:t>
      </w:r>
      <w:r>
        <w:rPr>
          <w:rFonts w:hint="eastAsia"/>
          <w:sz w:val="21"/>
          <w:szCs w:val="21"/>
        </w:rPr>
        <w:t>)</w:t>
      </w:r>
      <w:r>
        <w:rPr>
          <w:rFonts w:hint="eastAsia"/>
          <w:sz w:val="21"/>
          <w:szCs w:val="21"/>
        </w:rPr>
        <w:t>、博时创业板综合交易型开放式指数证券投资基金</w:t>
      </w:r>
      <w:r>
        <w:rPr>
          <w:rFonts w:hint="eastAsia"/>
          <w:sz w:val="21"/>
          <w:szCs w:val="21"/>
        </w:rPr>
        <w:t>(2025</w:t>
      </w:r>
      <w:r>
        <w:rPr>
          <w:rFonts w:hint="eastAsia"/>
          <w:sz w:val="21"/>
          <w:szCs w:val="21"/>
        </w:rPr>
        <w:t>年</w:t>
      </w:r>
      <w:r>
        <w:rPr>
          <w:rFonts w:hint="eastAsia"/>
          <w:sz w:val="21"/>
          <w:szCs w:val="21"/>
        </w:rPr>
        <w:t>8</w:t>
      </w:r>
      <w:r>
        <w:rPr>
          <w:rFonts w:hint="eastAsia"/>
          <w:sz w:val="21"/>
          <w:szCs w:val="21"/>
        </w:rPr>
        <w:t>月</w:t>
      </w:r>
      <w:bookmarkStart w:id="63" w:name="chapter_level1_8_53_section_2_end"/>
      <w:bookmarkEnd w:id="63"/>
      <w:r>
        <w:rPr>
          <w:rFonts w:hint="eastAsia"/>
          <w:sz w:val="21"/>
          <w:szCs w:val="21"/>
        </w:rPr>
        <w:t>15</w:t>
      </w:r>
      <w:r>
        <w:rPr>
          <w:rFonts w:hint="eastAsia"/>
          <w:sz w:val="21"/>
          <w:szCs w:val="21"/>
        </w:rPr>
        <w:t>日—至今</w:t>
      </w:r>
      <w:r>
        <w:rPr>
          <w:rFonts w:hint="eastAsia"/>
          <w:sz w:val="21"/>
          <w:szCs w:val="21"/>
        </w:rPr>
        <w:t>)</w:t>
      </w:r>
      <w:r>
        <w:rPr>
          <w:rFonts w:hint="eastAsia"/>
          <w:sz w:val="21"/>
          <w:szCs w:val="21"/>
        </w:rPr>
        <w:t>的基金经理。</w:t>
      </w:r>
      <w:bookmarkStart w:id="64" w:name="field_0_fundmanagerresume_1_end"/>
      <w:bookmarkEnd w:id="64"/>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65" w:name="chapter_level1_8_53_section_3"/>
      <w:bookmarkStart w:id="66" w:name="field_0_managerpersoninfo2_1_start"/>
      <w:bookmarkEnd w:id="65"/>
      <w:bookmarkEnd w:id="66"/>
      <w:r>
        <w:rPr>
          <w:rFonts w:hint="eastAsia"/>
          <w:sz w:val="21"/>
          <w:szCs w:val="21"/>
        </w:rPr>
        <w:t>5</w:t>
      </w:r>
      <w:r>
        <w:rPr>
          <w:rFonts w:hint="eastAsia"/>
          <w:sz w:val="21"/>
          <w:szCs w:val="21"/>
        </w:rPr>
        <w:t>、投资决策委员会成员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公司首席资产配置官黄健斌先生。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公司投资决策委员会专职委员兼年金投资部总经理于善辉先生。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首席基金经理过钧先生。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首席投资官兼权益投研一体化总监、权益投资四部总经理、境外投资部总经理曾鹏先生。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权益投资三部总经理兼权益投资三部投资总监蔡滨先生。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行业研究部总经理</w:t>
      </w:r>
      <w:r>
        <w:rPr>
          <w:rFonts w:hint="eastAsia"/>
          <w:sz w:val="21"/>
          <w:szCs w:val="21"/>
        </w:rPr>
        <w:t>魏立先生。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宏观策略部总经理兼行业研究部研究总监金晟哲先生。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指数与量化投资部总经理兼指数与量化投资部投资总监赵云阳先生。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67" w:name="chapter_level1_8_53_section_3_end"/>
      <w:bookmarkEnd w:id="67"/>
      <w:r>
        <w:rPr>
          <w:rFonts w:hint="eastAsia"/>
          <w:sz w:val="21"/>
          <w:szCs w:val="21"/>
        </w:rPr>
        <w:t>6</w:t>
      </w:r>
      <w:r>
        <w:rPr>
          <w:rFonts w:hint="eastAsia"/>
          <w:sz w:val="21"/>
          <w:szCs w:val="21"/>
        </w:rPr>
        <w:t>、上述人员之间均不存在近亲属关系。</w:t>
      </w:r>
      <w:r>
        <w:rPr>
          <w:rFonts w:hint="eastAsia"/>
          <w:sz w:val="21"/>
          <w:szCs w:val="21"/>
        </w:rPr>
        <w:t> </w:t>
      </w:r>
      <w:bookmarkStart w:id="68" w:name="field_0_managerpersoninfo2_1_end"/>
      <w:bookmarkEnd w:id="68"/>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69" w:name="chapter_level1_8_53_section_4"/>
      <w:bookmarkEnd w:id="69"/>
      <w:r>
        <w:rPr>
          <w:rFonts w:hint="eastAsia"/>
          <w:b/>
          <w:bCs/>
          <w:sz w:val="21"/>
          <w:szCs w:val="21"/>
        </w:rPr>
        <w:t>三、基金管理人的职责</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、依法募集资金，办理或者委托经中国证监会认定的其他机构代为办理基金份额的发售、申购、赎回和登记事宜；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、办理基金备案手续；</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、自《基金合同》生效之日起，以诚实信用、谨慎勤勉的原则管理和运用基金财产；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、配备足够的具有专业资格的人员进行基金投资分析、决策，以专业化的经营方式管理和运作基金财产；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、建立健全内部风险控制、监察与稽核、财务管理及人事管理等制度，保证所管理的基金财产和基金管理人的财产相互独立，对所管理的不同基金分别管理，分别记账，进行证券投资；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6</w:t>
      </w:r>
      <w:r>
        <w:rPr>
          <w:rFonts w:hint="eastAsia"/>
          <w:sz w:val="21"/>
          <w:szCs w:val="21"/>
        </w:rPr>
        <w:t>、除依据《基金法》、《基金合同》及其他有关规定外，不得利用基金财产为自己及任何第三人谋取利益，不得委托第三人运作基金财产；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、依法接受基金托管人的监督；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、采取适当合理的措施使计算基金份额认购、申购、赎回和注销价格的方法符合《基金合同》等法律文件的规定，按有关规定计算并公告基金净值信息，确定基金份额申购、赎回的价格；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、进行基金</w:t>
      </w:r>
      <w:r>
        <w:rPr>
          <w:rFonts w:hint="eastAsia"/>
          <w:sz w:val="21"/>
          <w:szCs w:val="21"/>
        </w:rPr>
        <w:t>会计核算并编制基金财务会计报告；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、编制季度报告、中期报告和年度报告；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、严格按照《基金法》、《基金合同》及其他有关规定，履行信息披露及报告义务；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、保守基金商业秘密，不泄露基金投资计划、投资意向等。除《基金法》、《基金合同》及其他有关规定另有规定外，在基金信息公开披露前应予保密，不向他人泄露；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、按《基金合同》的约定确定基金收益分配方案，及时向基金份额持有人分配基金收益；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、按规定受理申购与赎回申请，及时、足额支付赎回款项；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、依据《基金法》、《基金合同》及其他有关规定</w:t>
      </w:r>
      <w:r>
        <w:rPr>
          <w:rFonts w:hint="eastAsia"/>
          <w:sz w:val="21"/>
          <w:szCs w:val="21"/>
        </w:rPr>
        <w:t>召集基金份额持有人大会或配合基金托管人、基金份额持有人依法召集基金份额持有人大会；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w:t>
      </w:r>
      <w:r>
        <w:rPr>
          <w:rFonts w:hint="eastAsia"/>
          <w:sz w:val="21"/>
          <w:szCs w:val="21"/>
        </w:rPr>
        <w:t>、按规定保存基金财产管理业务活动的会计账册、报表、记录和其他相关资料</w:t>
      </w:r>
      <w:r>
        <w:rPr>
          <w:rFonts w:hint="eastAsia"/>
          <w:sz w:val="21"/>
          <w:szCs w:val="21"/>
        </w:rPr>
        <w:t>20</w:t>
      </w:r>
      <w:r>
        <w:rPr>
          <w:rFonts w:hint="eastAsia"/>
          <w:sz w:val="21"/>
          <w:szCs w:val="21"/>
        </w:rPr>
        <w:t>年以上；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17</w:t>
      </w:r>
      <w:r>
        <w:rPr>
          <w:rFonts w:hint="eastAsia"/>
          <w:sz w:val="21"/>
          <w:szCs w:val="21"/>
        </w:rPr>
        <w:t>、确保需要向基金投资者提供的各项文件或资料在规定时间发出，并且保证投资者能够按照《基金合同》规定的时间和方式，随时查阅到与基金有关的公开资料，并在支付合理成本的条件下得到有关资料的复印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18</w:t>
      </w:r>
      <w:r>
        <w:rPr>
          <w:rFonts w:hint="eastAsia"/>
          <w:sz w:val="21"/>
          <w:szCs w:val="21"/>
        </w:rPr>
        <w:t>、组织并参加基金财产清算小组，参与基金财产的保管、清理、估价、变现和分配；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19</w:t>
      </w:r>
      <w:r>
        <w:rPr>
          <w:rFonts w:hint="eastAsia"/>
          <w:sz w:val="21"/>
          <w:szCs w:val="21"/>
        </w:rPr>
        <w:t>、面临解散、依法被撤销或者被依法宣告破产时，及时报告中国</w:t>
      </w:r>
      <w:r>
        <w:rPr>
          <w:rFonts w:hint="eastAsia"/>
          <w:sz w:val="21"/>
          <w:szCs w:val="21"/>
        </w:rPr>
        <w:t>证监会并通知基金托管人；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20</w:t>
      </w:r>
      <w:r>
        <w:rPr>
          <w:rFonts w:hint="eastAsia"/>
          <w:sz w:val="21"/>
          <w:szCs w:val="21"/>
        </w:rPr>
        <w:t>、因违反《基金合同》导致基金财产的损失或损害基金份额持有人合法权益时，应当承担赔偿责任，其赔偿责任不因其退任而免除；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21</w:t>
      </w:r>
      <w:r>
        <w:rPr>
          <w:rFonts w:hint="eastAsia"/>
          <w:sz w:val="21"/>
          <w:szCs w:val="21"/>
        </w:rPr>
        <w:t>、监督基金托管人按法律法规和《基金合同》规定履行自己的义务，基金托管人违反《基金合同》造成基金财产损失时，基金管理人应为基金份额持有人利益向基金托管人追偿；</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22</w:t>
      </w:r>
      <w:r>
        <w:rPr>
          <w:rFonts w:hint="eastAsia"/>
          <w:sz w:val="21"/>
          <w:szCs w:val="21"/>
        </w:rPr>
        <w:t>、当基金管理人将其义务委托第三方处理时，应当对第三方处理有关基金事务的行为承担责任；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23</w:t>
      </w:r>
      <w:r>
        <w:rPr>
          <w:rFonts w:hint="eastAsia"/>
          <w:sz w:val="21"/>
          <w:szCs w:val="21"/>
        </w:rPr>
        <w:t>、以基金管理人名义，代表基金份额持有人利益行使诉讼权利或实施其他法律行为；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24</w:t>
      </w:r>
      <w:r>
        <w:rPr>
          <w:rFonts w:hint="eastAsia"/>
          <w:sz w:val="21"/>
          <w:szCs w:val="21"/>
        </w:rPr>
        <w:t>、基金管理人在募集</w:t>
      </w:r>
      <w:r>
        <w:rPr>
          <w:rFonts w:hint="eastAsia"/>
          <w:sz w:val="21"/>
          <w:szCs w:val="21"/>
        </w:rPr>
        <w:t>期间未能达到基金的备案条件，《基金合同》不能生效，基金管理人承担全部募集费用，将已募集资金并加计银行同期活期存款利息在基金募集期结束后</w:t>
      </w:r>
      <w:r>
        <w:rPr>
          <w:rFonts w:hint="eastAsia"/>
          <w:sz w:val="21"/>
          <w:szCs w:val="21"/>
        </w:rPr>
        <w:t>30</w:t>
      </w:r>
      <w:r>
        <w:rPr>
          <w:rFonts w:hint="eastAsia"/>
          <w:sz w:val="21"/>
          <w:szCs w:val="21"/>
        </w:rPr>
        <w:t>日内退还基金认购人；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25</w:t>
      </w:r>
      <w:r>
        <w:rPr>
          <w:rFonts w:hint="eastAsia"/>
          <w:sz w:val="21"/>
          <w:szCs w:val="21"/>
        </w:rPr>
        <w:t>、执行生效的基金份额持有人大会的决议；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26</w:t>
      </w:r>
      <w:r>
        <w:rPr>
          <w:rFonts w:hint="eastAsia"/>
          <w:sz w:val="21"/>
          <w:szCs w:val="21"/>
        </w:rPr>
        <w:t>、建立并保存基金份额持有人名册；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27</w:t>
      </w:r>
      <w:r>
        <w:rPr>
          <w:rFonts w:hint="eastAsia"/>
          <w:sz w:val="21"/>
          <w:szCs w:val="21"/>
        </w:rPr>
        <w:t>、法律法规及中国证监会规定的和《基金合同》约定的其他义务。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四、基金管理人的承诺</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、基金管理人承诺不从事违反《中华人民共和国证券法》的行为，并承诺建立健全内部控制制度，采取有效措施，防止违反《中华人民共和国证券法》行为的发生；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、基金管理人承诺不从事违</w:t>
      </w:r>
      <w:r>
        <w:rPr>
          <w:rFonts w:hint="eastAsia"/>
          <w:sz w:val="21"/>
          <w:szCs w:val="21"/>
        </w:rPr>
        <w:t>反《基金法》的行为，并承诺建立健全内部风险控制制度，采取有效措施，防止下列行为的发生：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）将基金管理人固有财产或者他人财产混同于基金财产从事证券投资；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）不公平地对待管理的不同基金财产；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）利用基金财产或者职务之便为基金份额持有人以外的第三人牟取利益；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）向基金份额持有人违规承诺收益或者承担损失；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）侵占、挪用基金财产；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）泄露因职务便利获取的未公开信息、利用该信息从事或者明示、暗示他人从事相关的交易活动；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）玩忽职守，不按照规定履行职责；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）法律、行政法规和中国证监会规定禁止的其他行为。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、基金管理人承诺严格遵守基金合同，并承诺建立健全内部控制制度，采取有效措施，防止违反基金合同行为的发生；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、基金管理人承诺加强人员管理，强化职业操守，督促和约束员工遵守国家有关法律法规及行业规范，诚实信用、勤勉尽责；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、基金管理人承诺不从事其他法规规定禁止从事的行为。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五、基金经理承诺</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、依照有关法律法规和基金合同的规定，本着谨慎的原则为基金份额持有人谋取最大利益；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、不利用职务之便为自己、受雇人或任何第三者牟取利益；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、不泄露在任职期间知悉的有关证券、基金的商业秘密，尚未依法公开的基金投资内容、基金投资计划等信息，或利用该信息从事或者明示、暗示他人从事相关的交易活动；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、不以任何形式为其他组织或个人进行证券交易。</w:t>
      </w:r>
      <w:r>
        <w:rPr>
          <w:rFonts w:hint="eastAsia"/>
          <w:sz w:val="21"/>
          <w:szCs w:val="21"/>
        </w:rPr>
        <w:t xml:space="preserve"> </w:t>
      </w:r>
    </w:p>
    <w:p w:rsidR="002120D9" w:rsidRDefault="00A22CB3">
      <w:pPr>
        <w:pStyle w:val="a9"/>
        <w:spacing w:before="0" w:beforeAutospacing="0" w:after="0" w:afterAutospacing="0" w:line="360" w:lineRule="auto"/>
        <w:ind w:firstLine="420"/>
        <w:rPr>
          <w:b/>
          <w:bCs/>
          <w:sz w:val="21"/>
          <w:szCs w:val="21"/>
        </w:rPr>
      </w:pPr>
      <w:r>
        <w:rPr>
          <w:rFonts w:hint="eastAsia"/>
          <w:b/>
          <w:bCs/>
          <w:sz w:val="21"/>
          <w:szCs w:val="21"/>
        </w:rPr>
        <w:t>六、基金管理人的内部控制制度</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、风险管理的原则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）全面性原则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公司风险管理必须覆盖公司的所有部门和岗位，渗透各项业务过程和业务环节。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）独立性原则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公司设立独立的法律合规部，法律合规部保持高度的独立性和权威性，负责对公司各部门风险控制工作进行监督和检查。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）相互制约原则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公司及</w:t>
      </w:r>
      <w:r>
        <w:rPr>
          <w:rFonts w:hint="eastAsia"/>
          <w:sz w:val="21"/>
          <w:szCs w:val="21"/>
        </w:rPr>
        <w:t>各部门在内部组织结构的设计上要形成一种相互制约的机制，建立不同岗位之间的制衡体系。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）定性和定量相结合原则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建立完备的风险管理指标体系，使风险管理更具客观性和操作性。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、风险管理和内部风险控制体系结构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）董事会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负责制定公司的风险管理政策，对风险管理负完全的和最终的责任。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）风险管理委员会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）督察长</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独立行使督察权利；直接对董事会负责；按季向风险管理委员会提交独立的风险管理报告和风险管理建议。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）法律合规部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法律合规部负责对公司风险管理政策和措施的执行情况进行监督和检查，并为每一个部门的风险管理系统的发展提供协助，使公司在一种风险管理和控制的环境中实现业务目标</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）风险管理部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）业务部门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、风险管理和内部风险控制的措施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）建立内控结构，完善内控制度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公司建立、健全了内控结构，高管人员关于内控有明确的分工，确保各项业务活动有恰当的组织和</w:t>
      </w:r>
      <w:r>
        <w:rPr>
          <w:rFonts w:hint="eastAsia"/>
          <w:sz w:val="21"/>
          <w:szCs w:val="21"/>
        </w:rPr>
        <w:t>授权，确保监察活动是独立的，并得到高管人员的支持，同时置备操作手册，并定期更新。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）建立相互分离、相互制衡的内控机制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建立、健全了各项制度，做到基金经理分开，投资决策分开，基金交易集中，形成不同部门，不同岗位之间的制衡机制，从制度上减少和防范风险。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）建立、健全岗位责任制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建立、健全了岗位责任制，使每个员工都明确自己的任务、职责，并及时将各自工作领域中的风险隐患上报，以防范和减少风险。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）建立风险分类、识别、评估、报告、提示程序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建立了评估风险的委员会，使用适合的程序，确认和评估与公</w:t>
      </w:r>
      <w:r>
        <w:rPr>
          <w:rFonts w:hint="eastAsia"/>
          <w:sz w:val="21"/>
          <w:szCs w:val="21"/>
        </w:rPr>
        <w:t>司运作有关的风险；公司建立了自下而上的风险报告程序，对风险隐患进行层层汇报，使各个层次的人员及时掌握风险状况，从而以最快速度作出决策。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）建立有效的内部监控系统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建立了足够、有效的内部监控系统，如电脑预警系统、投资监控系统，对可能出现的各种风险进行全面和实时的监控。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）使用数量化的风险管理手段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）提供足够的培训</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70" w:name="chapter_level1_8_53_section_4_end"/>
      <w:bookmarkEnd w:id="70"/>
      <w:r>
        <w:rPr>
          <w:rFonts w:hint="eastAsia"/>
          <w:sz w:val="21"/>
          <w:szCs w:val="21"/>
        </w:rPr>
        <w:t>控制风险。</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71" w:name="chapter_level1_9_84828"/>
      <w:bookmarkStart w:id="72" w:name="_Toc209518326"/>
      <w:r>
        <w:rPr>
          <w:rFonts w:ascii="宋体" w:eastAsia="宋体" w:hAnsi="宋体" w:hint="eastAsia"/>
          <w:sz w:val="30"/>
        </w:rPr>
        <w:lastRenderedPageBreak/>
        <w:t>第七部分</w:t>
      </w:r>
      <w:r>
        <w:rPr>
          <w:rFonts w:ascii="宋体" w:eastAsia="宋体" w:hAnsi="宋体" w:hint="eastAsia"/>
          <w:sz w:val="30"/>
        </w:rPr>
        <w:t xml:space="preserve">  </w:t>
      </w:r>
      <w:r>
        <w:rPr>
          <w:rFonts w:ascii="宋体" w:eastAsia="宋体" w:hAnsi="宋体" w:hint="eastAsia"/>
          <w:sz w:val="30"/>
        </w:rPr>
        <w:t>基金的历史沿革</w:t>
      </w:r>
      <w:bookmarkEnd w:id="71"/>
      <w:bookmarkEnd w:id="72"/>
    </w:p>
    <w:p w:rsidR="002120D9" w:rsidRDefault="00A22CB3">
      <w:pPr>
        <w:pStyle w:val="a9"/>
        <w:spacing w:before="0" w:beforeAutospacing="0" w:after="0" w:afterAutospacing="0" w:line="360" w:lineRule="auto"/>
        <w:ind w:firstLine="420"/>
        <w:rPr>
          <w:sz w:val="21"/>
          <w:szCs w:val="21"/>
        </w:rPr>
      </w:pPr>
      <w:bookmarkStart w:id="73" w:name="chapter_level1_9_84828_section_1"/>
      <w:bookmarkEnd w:id="73"/>
      <w:r>
        <w:rPr>
          <w:rFonts w:hint="eastAsia"/>
          <w:sz w:val="21"/>
          <w:szCs w:val="21"/>
        </w:rPr>
        <w:t>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）由博时纳斯达克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）变更而来。博时纳斯达克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）经中国证监会《关于准予博时纳斯达克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）注册的批复》（证监许可〔</w:t>
      </w:r>
      <w:r>
        <w:rPr>
          <w:rFonts w:hint="eastAsia"/>
          <w:sz w:val="21"/>
          <w:szCs w:val="21"/>
        </w:rPr>
        <w:t>2022</w:t>
      </w:r>
      <w:r>
        <w:rPr>
          <w:rFonts w:hint="eastAsia"/>
          <w:sz w:val="21"/>
          <w:szCs w:val="21"/>
        </w:rPr>
        <w:t>〕</w:t>
      </w:r>
      <w:r>
        <w:rPr>
          <w:rFonts w:hint="eastAsia"/>
          <w:sz w:val="21"/>
          <w:szCs w:val="21"/>
        </w:rPr>
        <w:t>1174</w:t>
      </w:r>
      <w:r>
        <w:rPr>
          <w:rFonts w:hint="eastAsia"/>
          <w:sz w:val="21"/>
          <w:szCs w:val="21"/>
        </w:rPr>
        <w:t>号）准予募集注册，基金管理人为博时基金管理有限公司，基金托管人为中信银行股份有限公司。博时纳斯达克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）自</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18</w:t>
      </w:r>
      <w:r>
        <w:rPr>
          <w:rFonts w:hint="eastAsia"/>
          <w:sz w:val="21"/>
          <w:szCs w:val="21"/>
        </w:rPr>
        <w:t>日至</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22</w:t>
      </w:r>
      <w:r>
        <w:rPr>
          <w:rFonts w:hint="eastAsia"/>
          <w:sz w:val="21"/>
          <w:szCs w:val="21"/>
        </w:rPr>
        <w:t>日进行公开募集，募集</w:t>
      </w:r>
      <w:r>
        <w:rPr>
          <w:rFonts w:hint="eastAsia"/>
          <w:sz w:val="21"/>
          <w:szCs w:val="21"/>
        </w:rPr>
        <w:t>结束后基金管理人向中国证监会办理备案手续。经中国证监会书面确认，《博时纳斯达克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）基金合同》于</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日生效。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根据《博时纳斯达克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）基金合同》的约定：“若将来本基金管理人推出投资同一标的指数的交易型开放式指数证券投资基金（</w:t>
      </w:r>
      <w:r>
        <w:rPr>
          <w:rFonts w:hint="eastAsia"/>
          <w:sz w:val="21"/>
          <w:szCs w:val="21"/>
        </w:rPr>
        <w:t>ETF</w:t>
      </w:r>
      <w:r>
        <w:rPr>
          <w:rFonts w:hint="eastAsia"/>
          <w:sz w:val="21"/>
          <w:szCs w:val="21"/>
        </w:rPr>
        <w:t>），则基金管理人有权决定本基金是否转型为该基金的联接基金并相应修改基金合同。如决定以联接基金模式运作，则届时无须召开基金份额持有人大会”，基金管理人经与基金托管人协商一致，决定将博时纳斯达克</w:t>
      </w:r>
      <w:r>
        <w:rPr>
          <w:rFonts w:hint="eastAsia"/>
          <w:sz w:val="21"/>
          <w:szCs w:val="21"/>
        </w:rPr>
        <w:t>1</w:t>
      </w:r>
      <w:r>
        <w:rPr>
          <w:rFonts w:hint="eastAsia"/>
          <w:sz w:val="21"/>
          <w:szCs w:val="21"/>
        </w:rPr>
        <w:t>00</w:t>
      </w:r>
      <w:r>
        <w:rPr>
          <w:rFonts w:hint="eastAsia"/>
          <w:sz w:val="21"/>
          <w:szCs w:val="21"/>
        </w:rPr>
        <w:t>指数型发起式证券投资基金（</w:t>
      </w:r>
      <w:r>
        <w:rPr>
          <w:rFonts w:hint="eastAsia"/>
          <w:sz w:val="21"/>
          <w:szCs w:val="21"/>
        </w:rPr>
        <w:t>QDII</w:t>
      </w:r>
      <w:r>
        <w:rPr>
          <w:rFonts w:hint="eastAsia"/>
          <w:sz w:val="21"/>
          <w:szCs w:val="21"/>
        </w:rPr>
        <w:t>）变更为博时纳斯达克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），并据此修订《博时纳斯达克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自</w:t>
      </w:r>
      <w:r>
        <w:rPr>
          <w:rFonts w:hint="eastAsia"/>
          <w:sz w:val="21"/>
          <w:szCs w:val="21"/>
        </w:rPr>
        <w:t>2023</w:t>
      </w:r>
      <w:r>
        <w:rPr>
          <w:rFonts w:hint="eastAsia"/>
          <w:sz w:val="21"/>
          <w:szCs w:val="21"/>
        </w:rPr>
        <w:t>年</w:t>
      </w:r>
      <w:r>
        <w:rPr>
          <w:rFonts w:hint="eastAsia"/>
          <w:sz w:val="21"/>
          <w:szCs w:val="21"/>
        </w:rPr>
        <w:t>9</w:t>
      </w:r>
      <w:r>
        <w:rPr>
          <w:rFonts w:hint="eastAsia"/>
          <w:sz w:val="21"/>
          <w:szCs w:val="21"/>
        </w:rPr>
        <w:t>月</w:t>
      </w:r>
      <w:r>
        <w:rPr>
          <w:rFonts w:hint="eastAsia"/>
          <w:sz w:val="21"/>
          <w:szCs w:val="21"/>
        </w:rPr>
        <w:t>26</w:t>
      </w:r>
      <w:r>
        <w:rPr>
          <w:rFonts w:hint="eastAsia"/>
          <w:sz w:val="21"/>
          <w:szCs w:val="21"/>
        </w:rPr>
        <w:t>日起，博时纳斯达克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）正式变</w:t>
      </w:r>
      <w:bookmarkStart w:id="74" w:name="chapter_level1_9_84828_section_1_end"/>
      <w:bookmarkEnd w:id="74"/>
      <w:r>
        <w:rPr>
          <w:rFonts w:hint="eastAsia"/>
          <w:sz w:val="21"/>
          <w:szCs w:val="21"/>
        </w:rPr>
        <w:t>更为博时纳斯达克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75" w:name="chapter_level1_13_58"/>
      <w:bookmarkStart w:id="76" w:name="_Toc209518327"/>
      <w:r>
        <w:rPr>
          <w:rFonts w:ascii="宋体" w:eastAsia="宋体" w:hAnsi="宋体" w:hint="eastAsia"/>
          <w:sz w:val="30"/>
        </w:rPr>
        <w:lastRenderedPageBreak/>
        <w:t>第八部分</w:t>
      </w:r>
      <w:r>
        <w:rPr>
          <w:rFonts w:ascii="宋体" w:eastAsia="宋体" w:hAnsi="宋体" w:hint="eastAsia"/>
          <w:sz w:val="30"/>
        </w:rPr>
        <w:t xml:space="preserve">  </w:t>
      </w:r>
      <w:r>
        <w:rPr>
          <w:rFonts w:ascii="宋体" w:eastAsia="宋体" w:hAnsi="宋体" w:hint="eastAsia"/>
          <w:sz w:val="30"/>
        </w:rPr>
        <w:t>基金的备案</w:t>
      </w:r>
      <w:bookmarkEnd w:id="75"/>
      <w:bookmarkEnd w:id="76"/>
    </w:p>
    <w:p w:rsidR="002120D9" w:rsidRDefault="00A22CB3">
      <w:pPr>
        <w:pStyle w:val="a9"/>
        <w:spacing w:before="0" w:beforeAutospacing="0" w:after="0" w:afterAutospacing="0" w:line="360" w:lineRule="auto"/>
        <w:ind w:firstLine="420"/>
        <w:rPr>
          <w:sz w:val="21"/>
          <w:szCs w:val="21"/>
        </w:rPr>
      </w:pPr>
      <w:bookmarkStart w:id="77" w:name="chapter_level1_13_58_section_1"/>
      <w:bookmarkEnd w:id="77"/>
      <w:r>
        <w:rPr>
          <w:rFonts w:hint="eastAsia"/>
          <w:sz w:val="21"/>
          <w:szCs w:val="21"/>
        </w:rPr>
        <w:t>本基金为发起式基金，《博时纳斯达克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）基金合同》生效之日（即</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起三年后的对应日，若基金资产净值低于两亿元（美元折算为人民币）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w:t>
      </w:r>
      <w:bookmarkStart w:id="78" w:name="chapter_level1_13_58_section_1_end"/>
      <w:bookmarkEnd w:id="78"/>
      <w:r>
        <w:rPr>
          <w:rFonts w:hint="eastAsia"/>
          <w:sz w:val="21"/>
          <w:szCs w:val="21"/>
        </w:rPr>
        <w:t>时有效的法律法规或中国证监会规定执行。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79" w:name="chapter_level1_13_58_section_2"/>
      <w:bookmarkEnd w:id="79"/>
      <w:r>
        <w:rPr>
          <w:rFonts w:hint="eastAsia"/>
          <w:sz w:val="21"/>
          <w:szCs w:val="21"/>
        </w:rPr>
        <w:t>本基金在《博时纳斯达克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）基金合同》生效（即</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日）三年后继续存续的，基金存续期内，连续</w:t>
      </w:r>
      <w:r>
        <w:rPr>
          <w:rFonts w:hint="eastAsia"/>
          <w:sz w:val="21"/>
          <w:szCs w:val="21"/>
        </w:rPr>
        <w:t>20</w:t>
      </w:r>
      <w:r>
        <w:rPr>
          <w:rFonts w:hint="eastAsia"/>
          <w:sz w:val="21"/>
          <w:szCs w:val="21"/>
        </w:rPr>
        <w:t>个工作日出现基金份额持有人数</w:t>
      </w:r>
      <w:r>
        <w:rPr>
          <w:rFonts w:hint="eastAsia"/>
          <w:sz w:val="21"/>
          <w:szCs w:val="21"/>
        </w:rPr>
        <w:t>量不满</w:t>
      </w:r>
      <w:r>
        <w:rPr>
          <w:rFonts w:hint="eastAsia"/>
          <w:sz w:val="21"/>
          <w:szCs w:val="21"/>
        </w:rPr>
        <w:t>200</w:t>
      </w:r>
      <w:r>
        <w:rPr>
          <w:rFonts w:hint="eastAsia"/>
          <w:sz w:val="21"/>
          <w:szCs w:val="21"/>
        </w:rPr>
        <w:t>人或者基金资产净值低于</w:t>
      </w:r>
      <w:r>
        <w:rPr>
          <w:rFonts w:hint="eastAsia"/>
          <w:sz w:val="21"/>
          <w:szCs w:val="21"/>
        </w:rPr>
        <w:t>5000</w:t>
      </w:r>
      <w:r>
        <w:rPr>
          <w:rFonts w:hint="eastAsia"/>
          <w:sz w:val="21"/>
          <w:szCs w:val="21"/>
        </w:rPr>
        <w:t>万元（美元折算为人民币）情形的，基金管理人应当在定期报告中予以披露；连续</w:t>
      </w:r>
      <w:r>
        <w:rPr>
          <w:rFonts w:hint="eastAsia"/>
          <w:sz w:val="21"/>
          <w:szCs w:val="21"/>
        </w:rPr>
        <w:t>50</w:t>
      </w:r>
      <w:r>
        <w:rPr>
          <w:rFonts w:hint="eastAsia"/>
          <w:sz w:val="21"/>
          <w:szCs w:val="21"/>
        </w:rPr>
        <w:t>个工作日出现前述情形的，本基金将根据基金合同的约定进行基金财产清算并终止，且无需召开基金份额持有人大会，同时基金管理人应履行相关的监管报告和信息披露程序。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80" w:name="chapter_level1_13_58_section_2_end"/>
      <w:bookmarkEnd w:id="80"/>
      <w:r>
        <w:rPr>
          <w:rFonts w:hint="eastAsia"/>
          <w:sz w:val="21"/>
          <w:szCs w:val="21"/>
        </w:rPr>
        <w:t>法律法规或监管机构另有规定时，从其规定。</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81" w:name="_Toc209518328"/>
      <w:bookmarkStart w:id="82" w:name="chapter_level1_14_59"/>
      <w:r>
        <w:rPr>
          <w:rFonts w:ascii="宋体" w:eastAsia="宋体" w:hAnsi="宋体" w:hint="eastAsia"/>
          <w:sz w:val="30"/>
        </w:rPr>
        <w:lastRenderedPageBreak/>
        <w:t>第九部分</w:t>
      </w:r>
      <w:r>
        <w:rPr>
          <w:rFonts w:ascii="宋体" w:eastAsia="宋体" w:hAnsi="宋体" w:hint="eastAsia"/>
          <w:sz w:val="30"/>
        </w:rPr>
        <w:t xml:space="preserve">  </w:t>
      </w:r>
      <w:r>
        <w:rPr>
          <w:rFonts w:ascii="宋体" w:eastAsia="宋体" w:hAnsi="宋体" w:hint="eastAsia"/>
          <w:sz w:val="30"/>
        </w:rPr>
        <w:t>基金份额的申购与赎回</w:t>
      </w:r>
      <w:bookmarkEnd w:id="81"/>
      <w:bookmarkEnd w:id="82"/>
    </w:p>
    <w:p w:rsidR="002120D9" w:rsidRDefault="00A22CB3">
      <w:pPr>
        <w:pStyle w:val="a9"/>
        <w:spacing w:before="0" w:beforeAutospacing="0" w:after="0" w:afterAutospacing="0" w:line="360" w:lineRule="auto"/>
        <w:ind w:firstLine="420"/>
        <w:rPr>
          <w:sz w:val="21"/>
          <w:szCs w:val="21"/>
        </w:rPr>
      </w:pPr>
      <w:bookmarkStart w:id="83" w:name="chapter_level1_14_59_section_1"/>
      <w:bookmarkEnd w:id="83"/>
      <w:r>
        <w:rPr>
          <w:rStyle w:val="ab"/>
          <w:rFonts w:hint="eastAsia"/>
          <w:sz w:val="21"/>
          <w:szCs w:val="21"/>
        </w:rPr>
        <w:t>一、申购和赎回场所</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本基金的申购与赎回将通过销售机构进行。具体的销售网点将由基金管理人在招募说明书或基金管理人网站公示。基金管理人可根据情况变更或增减</w:t>
      </w:r>
      <w:r>
        <w:rPr>
          <w:rFonts w:hint="eastAsia"/>
          <w:sz w:val="21"/>
          <w:szCs w:val="21"/>
        </w:rPr>
        <w:t>销售机构。基金投资者应当在销售机构办理基金销售业务的营业场所或按销售机构提供的其他方式办理基金份额的申购</w:t>
      </w:r>
      <w:bookmarkStart w:id="84" w:name="chapter_level1_14_59_section_1_end"/>
      <w:bookmarkEnd w:id="84"/>
      <w:r>
        <w:rPr>
          <w:rFonts w:hint="eastAsia"/>
          <w:sz w:val="21"/>
          <w:szCs w:val="21"/>
        </w:rPr>
        <w:t>与赎回。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85" w:name="chapter_level1_14_59_section_2"/>
      <w:bookmarkEnd w:id="85"/>
      <w:r>
        <w:rPr>
          <w:rStyle w:val="ab"/>
          <w:rFonts w:hint="eastAsia"/>
          <w:sz w:val="21"/>
          <w:szCs w:val="21"/>
        </w:rPr>
        <w:t>二、申购和赎回的开放日及时间</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、开放日及开放时间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人在开放日办理基金份额的申购和赎回，具体办理时间为上海证券交易所、深圳证券交易所以及境外主要投资市场同时开放交易的正常交易日的交易时间（若本基金参与港股通交易且该工作日为非港股通交易日时，则本基金可以不开放申购和赎回等业务，具体以届时公告为准），但基金管理人根据法律法规、中国证监会的要求或基金合同的规定公告暂停申购、赎回时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w:t>
      </w:r>
      <w:r>
        <w:rPr>
          <w:rFonts w:hint="eastAsia"/>
          <w:sz w:val="21"/>
          <w:szCs w:val="21"/>
        </w:rPr>
        <w:t>合同生效后，若出现新的证券交易市场、证券交易所交易时间变更或其他特殊情况，基金管理人将视情况对前述开放日及开放时间进行相应的调整，但应在实施日前依照《信息披露办法》的有关规定在规定媒介上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、申购、赎回开始日及业务办理时间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基金管理人可根据实际情况依法决定本基金开始办理申购的具体日期，具体业务办理时间在申购开始公告中规定。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基金管理人自基金合同生效之日起不超过</w:t>
      </w:r>
      <w:r>
        <w:rPr>
          <w:rFonts w:hint="eastAsia"/>
          <w:sz w:val="21"/>
          <w:szCs w:val="21"/>
        </w:rPr>
        <w:t>3</w:t>
      </w:r>
      <w:r>
        <w:rPr>
          <w:rFonts w:hint="eastAsia"/>
          <w:sz w:val="21"/>
          <w:szCs w:val="21"/>
        </w:rPr>
        <w:t>个月开始办理赎回，具体业务办理时间在赎回开始公告中规定。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在确定申购开始与赎回开始时间后，基金管理人应在申购、赎回开放日前依照《信息披</w:t>
      </w:r>
      <w:r>
        <w:rPr>
          <w:rFonts w:hint="eastAsia"/>
          <w:sz w:val="21"/>
          <w:szCs w:val="21"/>
        </w:rPr>
        <w:t>露办法》的有关规定在规定媒介上公告申购与赎回的开始时间。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86" w:name="chapter_level1_14_59_section_2_end"/>
      <w:bookmarkEnd w:id="86"/>
      <w:r>
        <w:rPr>
          <w:rFonts w:hint="eastAsia"/>
          <w:sz w:val="21"/>
          <w:szCs w:val="21"/>
        </w:rPr>
        <w:t>受的，其基金份额申购、赎回价格为下一开放日该类别基金份额申购、赎回的价格。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87" w:name="chapter_level1_14_59_section_3"/>
      <w:bookmarkEnd w:id="87"/>
      <w:r>
        <w:rPr>
          <w:rFonts w:hint="eastAsia"/>
          <w:b/>
          <w:bCs/>
          <w:sz w:val="21"/>
          <w:szCs w:val="21"/>
        </w:rPr>
        <w:t>三、申购与赎回的原则</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、“未知价”原则，即人民币申购、赎回价格以受理申请当日对应份额的人民币份额净值为基准进行计算；美元申购与赎回价格以受理申请当日对应份额的美元折算净值为基准计算；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、“金额申购、份额赎回”原则，即申购以金额申请，赎回以份额申请；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、当日的申购与赎回申请可以在基金管理人规定的时间以内撤销；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、赎回遵循“先进先出”原则，即按照投资人认购、申购的先后次序进行顺序赎回；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、办理申购、赎回业务时，应当遵循基金份额持有人利益优先原则，确保投资者的合法权益不受损害并得到公平对待；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、本基金采用多币种销售，投资者在申购时可自行选择申购币种，赎回币种与其对应份额的认购</w:t>
      </w:r>
      <w:r>
        <w:rPr>
          <w:rFonts w:hint="eastAsia"/>
          <w:sz w:val="21"/>
          <w:szCs w:val="21"/>
        </w:rPr>
        <w:t>/</w:t>
      </w:r>
      <w:r>
        <w:rPr>
          <w:rFonts w:hint="eastAsia"/>
          <w:sz w:val="21"/>
          <w:szCs w:val="21"/>
        </w:rPr>
        <w:t>申购币种相同。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基金管理人可在法律法规允许的情况下，对上述原则进行调整。基金管理人必须在新</w:t>
      </w:r>
      <w:r>
        <w:rPr>
          <w:rFonts w:hint="eastAsia"/>
          <w:sz w:val="21"/>
          <w:szCs w:val="21"/>
        </w:rPr>
        <w:t>规则开始实施前依照《信息披露办法》的有关规定在规定媒介上公告。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四、申购与赎回的程序</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、申购和赎回的申请方式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投资人必须根据销售机构规定的程序，在开放日的具体业务办理时间内提出申购或赎回的申请。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、申购和赎回的款项支付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投资人申购基金份额时，必须全额交付申购款项，投资人全额交付申购款项，申购成立；基金份额登记机构确认基金份额时，申购生效。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基金份额持有人递交赎回申请，赎回成立；基金份额登记机构确认赎回时，赎回生效。投资者赎回申请生效后，基金管理人将在</w:t>
      </w:r>
      <w:r>
        <w:rPr>
          <w:rFonts w:hint="eastAsia"/>
          <w:sz w:val="21"/>
          <w:szCs w:val="21"/>
        </w:rPr>
        <w:t>T</w:t>
      </w:r>
      <w:r>
        <w:rPr>
          <w:rFonts w:hint="eastAsia"/>
          <w:sz w:val="21"/>
          <w:szCs w:val="21"/>
        </w:rPr>
        <w:t>＋</w:t>
      </w:r>
      <w:r>
        <w:rPr>
          <w:rFonts w:hint="eastAsia"/>
          <w:sz w:val="21"/>
          <w:szCs w:val="21"/>
        </w:rPr>
        <w:t>10</w:t>
      </w:r>
      <w:r>
        <w:rPr>
          <w:rFonts w:hint="eastAsia"/>
          <w:sz w:val="21"/>
          <w:szCs w:val="21"/>
        </w:rPr>
        <w:t>日</w:t>
      </w:r>
      <w:r>
        <w:rPr>
          <w:rFonts w:hint="eastAsia"/>
          <w:sz w:val="21"/>
          <w:szCs w:val="21"/>
        </w:rPr>
        <w:t>(</w:t>
      </w:r>
      <w:r>
        <w:rPr>
          <w:rFonts w:hint="eastAsia"/>
          <w:sz w:val="21"/>
          <w:szCs w:val="21"/>
        </w:rPr>
        <w:t>包括该日</w:t>
      </w:r>
      <w:r>
        <w:rPr>
          <w:rFonts w:hint="eastAsia"/>
          <w:sz w:val="21"/>
          <w:szCs w:val="21"/>
        </w:rPr>
        <w:t>)</w:t>
      </w:r>
      <w:r>
        <w:rPr>
          <w:rFonts w:hint="eastAsia"/>
          <w:sz w:val="21"/>
          <w:szCs w:val="21"/>
        </w:rPr>
        <w:t>内支付赎回款项。在发生巨额赎回或基金合同约定的延缓支付赎回款项的情形时，款项的支付办法参照基金合同有关条款处理。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如遇目标</w:t>
      </w:r>
      <w:r>
        <w:rPr>
          <w:rFonts w:hint="eastAsia"/>
          <w:sz w:val="21"/>
          <w:szCs w:val="21"/>
        </w:rPr>
        <w:t>ETF</w:t>
      </w:r>
      <w:r>
        <w:rPr>
          <w:rFonts w:hint="eastAsia"/>
          <w:sz w:val="21"/>
          <w:szCs w:val="21"/>
        </w:rPr>
        <w:t>的投资市场休市或暂停交易、目标</w:t>
      </w:r>
      <w:r>
        <w:rPr>
          <w:rFonts w:hint="eastAsia"/>
          <w:sz w:val="21"/>
          <w:szCs w:val="21"/>
        </w:rPr>
        <w:t>ETF</w:t>
      </w:r>
      <w:r>
        <w:rPr>
          <w:rFonts w:hint="eastAsia"/>
          <w:sz w:val="21"/>
          <w:szCs w:val="21"/>
        </w:rPr>
        <w:t>暂停交易或赎回、目标</w:t>
      </w:r>
      <w:r>
        <w:rPr>
          <w:rFonts w:hint="eastAsia"/>
          <w:sz w:val="21"/>
          <w:szCs w:val="21"/>
        </w:rPr>
        <w:t>ETF</w:t>
      </w:r>
      <w:r>
        <w:rPr>
          <w:rFonts w:hint="eastAsia"/>
          <w:sz w:val="21"/>
          <w:szCs w:val="21"/>
        </w:rPr>
        <w:t>延迟支付赎回对价或延迟交收、基金投资所处的主要市场或外汇市场正常或非正常停市、外管局相关规定或本基金所投资市场的交易清算规则变更、交易所或交易市场数据传输延迟、通讯系统故障、银行数据交</w:t>
      </w:r>
      <w:r>
        <w:rPr>
          <w:rFonts w:hint="eastAsia"/>
          <w:sz w:val="21"/>
          <w:szCs w:val="21"/>
        </w:rPr>
        <w:t>换系统故障或其他非基金管理人及基金托管人所能控制的因素影响了业务流程，则赎回款项划付时间相应顺延至该因素消除的最近一个工作日。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、申购和赎回申请的确认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基金管理人应以交易时间结束前受理有效申购和赎回申请的当天作为申购或赎回申请日</w:t>
      </w:r>
      <w:r>
        <w:rPr>
          <w:rFonts w:hint="eastAsia"/>
          <w:sz w:val="21"/>
          <w:szCs w:val="21"/>
        </w:rPr>
        <w:t>(T</w:t>
      </w:r>
      <w:r>
        <w:rPr>
          <w:rFonts w:hint="eastAsia"/>
          <w:sz w:val="21"/>
          <w:szCs w:val="21"/>
        </w:rPr>
        <w:t>日</w:t>
      </w:r>
      <w:r>
        <w:rPr>
          <w:rFonts w:hint="eastAsia"/>
          <w:sz w:val="21"/>
          <w:szCs w:val="21"/>
        </w:rPr>
        <w:t>)</w:t>
      </w:r>
      <w:r>
        <w:rPr>
          <w:rFonts w:hint="eastAsia"/>
          <w:sz w:val="21"/>
          <w:szCs w:val="21"/>
        </w:rPr>
        <w:t>，在正常情况下，本基金登记机构在</w:t>
      </w:r>
      <w:r>
        <w:rPr>
          <w:rFonts w:hint="eastAsia"/>
          <w:sz w:val="21"/>
          <w:szCs w:val="21"/>
        </w:rPr>
        <w:t>T+2</w:t>
      </w:r>
      <w:r>
        <w:rPr>
          <w:rFonts w:hint="eastAsia"/>
          <w:sz w:val="21"/>
          <w:szCs w:val="21"/>
        </w:rPr>
        <w:t>日内对该交易的有效性进行确认。</w:t>
      </w:r>
      <w:r>
        <w:rPr>
          <w:rFonts w:hint="eastAsia"/>
          <w:sz w:val="21"/>
          <w:szCs w:val="21"/>
        </w:rPr>
        <w:t>T</w:t>
      </w:r>
      <w:r>
        <w:rPr>
          <w:rFonts w:hint="eastAsia"/>
          <w:sz w:val="21"/>
          <w:szCs w:val="21"/>
        </w:rPr>
        <w:t>日提交的有效申请，投资人应在</w:t>
      </w:r>
      <w:r>
        <w:rPr>
          <w:rFonts w:hint="eastAsia"/>
          <w:sz w:val="21"/>
          <w:szCs w:val="21"/>
        </w:rPr>
        <w:t>T+3</w:t>
      </w:r>
      <w:r>
        <w:rPr>
          <w:rFonts w:hint="eastAsia"/>
          <w:sz w:val="21"/>
          <w:szCs w:val="21"/>
        </w:rPr>
        <w:t>日后</w:t>
      </w:r>
      <w:r>
        <w:rPr>
          <w:rFonts w:hint="eastAsia"/>
          <w:sz w:val="21"/>
          <w:szCs w:val="21"/>
        </w:rPr>
        <w:t>(</w:t>
      </w:r>
      <w:r>
        <w:rPr>
          <w:rFonts w:hint="eastAsia"/>
          <w:sz w:val="21"/>
          <w:szCs w:val="21"/>
        </w:rPr>
        <w:t>包括该日</w:t>
      </w:r>
      <w:r>
        <w:rPr>
          <w:rFonts w:hint="eastAsia"/>
          <w:sz w:val="21"/>
          <w:szCs w:val="21"/>
        </w:rPr>
        <w:t>)</w:t>
      </w:r>
      <w:r>
        <w:rPr>
          <w:rFonts w:hint="eastAsia"/>
          <w:sz w:val="21"/>
          <w:szCs w:val="21"/>
        </w:rPr>
        <w:t>及时到销售网点柜台或以销售机构规定的其他方式查询申请的确认情况。若申购不成立或无效，则申购款项本金退还给投资人。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基金销售机构对申购、赎回申请的</w:t>
      </w:r>
      <w:r>
        <w:rPr>
          <w:rFonts w:hint="eastAsia"/>
          <w:sz w:val="21"/>
          <w:szCs w:val="21"/>
        </w:rPr>
        <w:t>受理并不代表申请一定成功，而仅代表销售机构确实接收到申请。申购、赎回申请的确认以登记机构的确认结果为准。对于申请的确认情况，投资者应及时查询并妥善行使合法权利。否则，由此产生的投资人任何损失由投资人自行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基金管理人可以在法律法规和基金合同允许的范围内，对上述业务办理时间进行调整，并在调整实施前依照《信息披露办法》的有关规定在规定媒介上公告。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五、申购和赎回的数量限制</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、人民币份额：投资人通过销售机构首次申购</w:t>
      </w:r>
      <w:r>
        <w:rPr>
          <w:rFonts w:hint="eastAsia"/>
          <w:sz w:val="21"/>
          <w:szCs w:val="21"/>
        </w:rPr>
        <w:t>A</w:t>
      </w:r>
      <w:r>
        <w:rPr>
          <w:rFonts w:hint="eastAsia"/>
          <w:sz w:val="21"/>
          <w:szCs w:val="21"/>
        </w:rPr>
        <w:t>类人民币份额或</w:t>
      </w:r>
      <w:r>
        <w:rPr>
          <w:rFonts w:hint="eastAsia"/>
          <w:sz w:val="21"/>
          <w:szCs w:val="21"/>
        </w:rPr>
        <w:t>C</w:t>
      </w:r>
      <w:r>
        <w:rPr>
          <w:rFonts w:hint="eastAsia"/>
          <w:sz w:val="21"/>
          <w:szCs w:val="21"/>
        </w:rPr>
        <w:t>类人民币份额、</w:t>
      </w:r>
      <w:r>
        <w:rPr>
          <w:rFonts w:hint="eastAsia"/>
          <w:sz w:val="21"/>
          <w:szCs w:val="21"/>
        </w:rPr>
        <w:t>I</w:t>
      </w:r>
      <w:r>
        <w:rPr>
          <w:rFonts w:hint="eastAsia"/>
          <w:sz w:val="21"/>
          <w:szCs w:val="21"/>
        </w:rPr>
        <w:t>类人民币份额的单笔最低限额为</w:t>
      </w:r>
      <w:r>
        <w:rPr>
          <w:rFonts w:hint="eastAsia"/>
          <w:sz w:val="21"/>
          <w:szCs w:val="21"/>
        </w:rPr>
        <w:t>1.00</w:t>
      </w:r>
      <w:r>
        <w:rPr>
          <w:rFonts w:hint="eastAsia"/>
          <w:sz w:val="21"/>
          <w:szCs w:val="21"/>
        </w:rPr>
        <w:t>元，追加申购单笔最低</w:t>
      </w:r>
      <w:r>
        <w:rPr>
          <w:rFonts w:hint="eastAsia"/>
          <w:sz w:val="21"/>
          <w:szCs w:val="21"/>
        </w:rPr>
        <w:t>限额为</w:t>
      </w:r>
      <w:r>
        <w:rPr>
          <w:rFonts w:hint="eastAsia"/>
          <w:sz w:val="21"/>
          <w:szCs w:val="21"/>
        </w:rPr>
        <w:t>1.00</w:t>
      </w:r>
      <w:r>
        <w:rPr>
          <w:rFonts w:hint="eastAsia"/>
          <w:sz w:val="21"/>
          <w:szCs w:val="21"/>
        </w:rPr>
        <w:t>元，详情请见当地销售机构公告。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美元份额：投资人通过销售机构首次申购</w:t>
      </w:r>
      <w:r>
        <w:rPr>
          <w:rFonts w:hint="eastAsia"/>
          <w:sz w:val="21"/>
          <w:szCs w:val="21"/>
        </w:rPr>
        <w:t>A</w:t>
      </w:r>
      <w:r>
        <w:rPr>
          <w:rFonts w:hint="eastAsia"/>
          <w:sz w:val="21"/>
          <w:szCs w:val="21"/>
        </w:rPr>
        <w:t>类美元份额或</w:t>
      </w:r>
      <w:r>
        <w:rPr>
          <w:rFonts w:hint="eastAsia"/>
          <w:sz w:val="21"/>
          <w:szCs w:val="21"/>
        </w:rPr>
        <w:t>C</w:t>
      </w:r>
      <w:r>
        <w:rPr>
          <w:rFonts w:hint="eastAsia"/>
          <w:sz w:val="21"/>
          <w:szCs w:val="21"/>
        </w:rPr>
        <w:t>类美元份额的单笔最低限额为</w:t>
      </w:r>
      <w:r>
        <w:rPr>
          <w:rFonts w:hint="eastAsia"/>
          <w:sz w:val="21"/>
          <w:szCs w:val="21"/>
        </w:rPr>
        <w:t>1</w:t>
      </w:r>
      <w:r>
        <w:rPr>
          <w:rFonts w:hint="eastAsia"/>
          <w:sz w:val="21"/>
          <w:szCs w:val="21"/>
        </w:rPr>
        <w:t>美元，追加申购单笔最低限额为</w:t>
      </w:r>
      <w:r>
        <w:rPr>
          <w:rFonts w:hint="eastAsia"/>
          <w:sz w:val="21"/>
          <w:szCs w:val="21"/>
        </w:rPr>
        <w:t>1</w:t>
      </w:r>
      <w:r>
        <w:rPr>
          <w:rFonts w:hint="eastAsia"/>
          <w:sz w:val="21"/>
          <w:szCs w:val="21"/>
        </w:rPr>
        <w:t>美元，详情请见当地销售机构公告。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、每个基金交易账户最低持有基金份额余额为</w:t>
      </w:r>
      <w:r>
        <w:rPr>
          <w:rFonts w:hint="eastAsia"/>
          <w:sz w:val="21"/>
          <w:szCs w:val="21"/>
        </w:rPr>
        <w:t>1</w:t>
      </w:r>
      <w:r>
        <w:rPr>
          <w:rFonts w:hint="eastAsia"/>
          <w:sz w:val="21"/>
          <w:szCs w:val="21"/>
        </w:rPr>
        <w:t>份，若某笔赎回导致单个基金交易账户的某一类别基金份额余额少于</w:t>
      </w:r>
      <w:r>
        <w:rPr>
          <w:rFonts w:hint="eastAsia"/>
          <w:sz w:val="21"/>
          <w:szCs w:val="21"/>
        </w:rPr>
        <w:t>1</w:t>
      </w:r>
      <w:r>
        <w:rPr>
          <w:rFonts w:hint="eastAsia"/>
          <w:sz w:val="21"/>
          <w:szCs w:val="21"/>
        </w:rPr>
        <w:t>份时，该类基金份额余额部分必须一同赎回；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、投资人通过销售机构赎回基金份额时，本基金单笔某一类基金份额赎回申请不得低于</w:t>
      </w:r>
      <w:r>
        <w:rPr>
          <w:rFonts w:hint="eastAsia"/>
          <w:sz w:val="21"/>
          <w:szCs w:val="21"/>
        </w:rPr>
        <w:t>1</w:t>
      </w:r>
      <w:r>
        <w:rPr>
          <w:rFonts w:hint="eastAsia"/>
          <w:sz w:val="21"/>
          <w:szCs w:val="21"/>
        </w:rPr>
        <w:t>份，若投资者单个基金交易账户持有的某类基金份额余额不足</w:t>
      </w:r>
      <w:r>
        <w:rPr>
          <w:rFonts w:hint="eastAsia"/>
          <w:sz w:val="21"/>
          <w:szCs w:val="21"/>
        </w:rPr>
        <w:t>1</w:t>
      </w:r>
      <w:r>
        <w:rPr>
          <w:rFonts w:hint="eastAsia"/>
          <w:sz w:val="21"/>
          <w:szCs w:val="21"/>
        </w:rPr>
        <w:t>份，将不受此限制，但投资者在</w:t>
      </w:r>
      <w:r>
        <w:rPr>
          <w:rFonts w:hint="eastAsia"/>
          <w:sz w:val="21"/>
          <w:szCs w:val="21"/>
        </w:rPr>
        <w:t>提交赎回申请时须将该类基金份额全部赎回。各销售机构在符合上述规定的前提下，可根据自己的情况调整单笔赎回申请限制，具体以销售机构公布的为准，投资人需遵循销售机构的相关规定；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、本基金目前对单个投资人累计持有份额不设上限限制，基金管理人可以规定单个投资者累计持有的基金份额数量限制，具体规定见更新的招募说明书或相关公告；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、当接受申购申请对存量基金份额持有人利益构成潜在重大不利影响时，基金管理人应当采取设定单一投资者申购金额上限或基金单日净申购比例上限、拒绝大额申购、暂停基金申购等措施，切实保护存量基金份</w:t>
      </w:r>
      <w:r>
        <w:rPr>
          <w:rFonts w:hint="eastAsia"/>
          <w:sz w:val="21"/>
          <w:szCs w:val="21"/>
        </w:rPr>
        <w:t>额持有人的合法权益。基金管理人基于投资运作与风险控制的需要，可采取上述措施对基金规模予以控制。具体见基金管理人相关公告；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6</w:t>
      </w:r>
      <w:r>
        <w:rPr>
          <w:rFonts w:hint="eastAsia"/>
          <w:sz w:val="21"/>
          <w:szCs w:val="21"/>
        </w:rPr>
        <w:t>、基金管理人可在法律法规允许的情况下，调整上述规定申购金额和赎回份额等数量限制。基金管理人必须在调整实施前依照《信息披露办法》的有关规定在规定媒介上公告。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六、申购费率、赎回费率</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、投资者可以多次申购本基金，申购费率按每笔申购申请单独计算。</w:t>
      </w:r>
      <w:r>
        <w:rPr>
          <w:rFonts w:hint="eastAsia"/>
          <w:sz w:val="21"/>
          <w:szCs w:val="21"/>
        </w:rPr>
        <w:t xml:space="preserve"> </w:t>
      </w:r>
    </w:p>
    <w:p w:rsidR="002120D9" w:rsidRDefault="00A22CB3">
      <w:pPr>
        <w:pStyle w:val="a9"/>
        <w:spacing w:before="0" w:beforeAutospacing="0" w:after="0" w:afterAutospacing="0" w:line="360" w:lineRule="auto"/>
        <w:ind w:firstLine="420"/>
        <w:jc w:val="center"/>
        <w:rPr>
          <w:sz w:val="21"/>
          <w:szCs w:val="21"/>
        </w:rPr>
      </w:pPr>
      <w:r>
        <w:rPr>
          <w:rFonts w:hint="eastAsia"/>
          <w:sz w:val="21"/>
          <w:szCs w:val="21"/>
        </w:rPr>
        <w:t>本基金</w:t>
      </w:r>
      <w:r>
        <w:rPr>
          <w:rFonts w:hint="eastAsia"/>
          <w:sz w:val="21"/>
          <w:szCs w:val="21"/>
        </w:rPr>
        <w:t>A</w:t>
      </w:r>
      <w:r>
        <w:rPr>
          <w:rFonts w:hint="eastAsia"/>
          <w:sz w:val="21"/>
          <w:szCs w:val="21"/>
        </w:rPr>
        <w:t>类基金份额在申购时收取基金申购费用；</w:t>
      </w:r>
      <w:r>
        <w:rPr>
          <w:rFonts w:hint="eastAsia"/>
          <w:sz w:val="21"/>
          <w:szCs w:val="21"/>
        </w:rPr>
        <w:t>C</w:t>
      </w:r>
      <w:r>
        <w:rPr>
          <w:rFonts w:hint="eastAsia"/>
          <w:sz w:val="21"/>
          <w:szCs w:val="21"/>
        </w:rPr>
        <w:t>类、</w:t>
      </w:r>
      <w:r>
        <w:rPr>
          <w:rFonts w:hint="eastAsia"/>
          <w:sz w:val="21"/>
          <w:szCs w:val="21"/>
        </w:rPr>
        <w:t>I</w:t>
      </w:r>
      <w:r>
        <w:rPr>
          <w:rFonts w:hint="eastAsia"/>
          <w:sz w:val="21"/>
          <w:szCs w:val="21"/>
        </w:rPr>
        <w:t>类基金份额不收取申购费用。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投资者的申购费用如下：</w:t>
      </w:r>
      <w:r>
        <w:rPr>
          <w:rFonts w:hint="eastAsia"/>
          <w:sz w:val="21"/>
          <w:szCs w:val="21"/>
        </w:rPr>
        <w:t xml:space="preserve"> </w:t>
      </w:r>
    </w:p>
    <w:p w:rsidR="002120D9" w:rsidRDefault="00A22CB3">
      <w:pPr>
        <w:pStyle w:val="a9"/>
        <w:spacing w:before="0" w:beforeAutospacing="0" w:after="0" w:afterAutospacing="0" w:line="360" w:lineRule="auto"/>
        <w:ind w:firstLine="420"/>
        <w:jc w:val="center"/>
        <w:rPr>
          <w:sz w:val="21"/>
          <w:szCs w:val="21"/>
        </w:rPr>
      </w:pPr>
      <w:r>
        <w:rPr>
          <w:rFonts w:hint="eastAsia"/>
          <w:sz w:val="21"/>
          <w:szCs w:val="21"/>
        </w:rPr>
        <w:t>表</w:t>
      </w:r>
      <w:r>
        <w:rPr>
          <w:rFonts w:hint="eastAsia"/>
          <w:sz w:val="21"/>
          <w:szCs w:val="21"/>
        </w:rPr>
        <w:t>1</w:t>
      </w:r>
      <w:r>
        <w:rPr>
          <w:rFonts w:hint="eastAsia"/>
          <w:sz w:val="21"/>
          <w:szCs w:val="21"/>
        </w:rPr>
        <w:t>：本基金人民币份额的申购费率</w:t>
      </w:r>
      <w:r>
        <w:rPr>
          <w:rFonts w:hint="eastAsia"/>
          <w:sz w:val="21"/>
          <w:szCs w:val="21"/>
        </w:rPr>
        <w:t xml:space="preserve"> </w:t>
      </w:r>
    </w:p>
    <w:tbl>
      <w:tblPr>
        <w:tblStyle w:val="aa"/>
        <w:tblW w:w="7578" w:type="dxa"/>
        <w:tblLook w:val="04A0" w:firstRow="1" w:lastRow="0" w:firstColumn="1" w:lastColumn="0" w:noHBand="0" w:noVBand="1"/>
      </w:tblPr>
      <w:tblGrid>
        <w:gridCol w:w="2285"/>
        <w:gridCol w:w="1985"/>
        <w:gridCol w:w="1654"/>
        <w:gridCol w:w="1654"/>
      </w:tblGrid>
      <w:tr w:rsidR="002120D9">
        <w:tc>
          <w:tcPr>
            <w:tcW w:w="2280" w:type="dxa"/>
            <w:shd w:val="clear" w:color="auto" w:fill="auto"/>
          </w:tcPr>
          <w:p w:rsidR="002120D9" w:rsidRDefault="00A22CB3">
            <w:pPr>
              <w:pStyle w:val="a9"/>
              <w:jc w:val="center"/>
            </w:pPr>
            <w:r>
              <w:rPr>
                <w:rFonts w:hint="eastAsia"/>
              </w:rPr>
              <w:t>申购金额（</w:t>
            </w:r>
            <w:r>
              <w:rPr>
                <w:rFonts w:hint="eastAsia"/>
              </w:rPr>
              <w:t>M</w:t>
            </w:r>
            <w:r>
              <w:rPr>
                <w:rFonts w:hint="eastAsia"/>
              </w:rPr>
              <w:t>）</w:t>
            </w:r>
            <w:r>
              <w:rPr>
                <w:rFonts w:hint="eastAsia"/>
              </w:rPr>
              <w:t xml:space="preserve">  </w:t>
            </w:r>
          </w:p>
        </w:tc>
        <w:tc>
          <w:tcPr>
            <w:tcW w:w="1980" w:type="dxa"/>
            <w:shd w:val="clear" w:color="auto" w:fill="auto"/>
          </w:tcPr>
          <w:p w:rsidR="002120D9" w:rsidRDefault="00A22CB3">
            <w:pPr>
              <w:pStyle w:val="a9"/>
              <w:jc w:val="center"/>
            </w:pPr>
            <w:r>
              <w:rPr>
                <w:rFonts w:hint="eastAsia"/>
              </w:rPr>
              <w:t>A</w:t>
            </w:r>
            <w:r>
              <w:rPr>
                <w:rFonts w:hint="eastAsia"/>
              </w:rPr>
              <w:t>类人民币份额的申购费率</w:t>
            </w:r>
            <w:r>
              <w:rPr>
                <w:rFonts w:hint="eastAsia"/>
              </w:rPr>
              <w:t xml:space="preserve">  </w:t>
            </w:r>
          </w:p>
        </w:tc>
        <w:tc>
          <w:tcPr>
            <w:tcW w:w="1650" w:type="dxa"/>
            <w:shd w:val="clear" w:color="auto" w:fill="auto"/>
          </w:tcPr>
          <w:p w:rsidR="002120D9" w:rsidRDefault="00A22CB3">
            <w:pPr>
              <w:pStyle w:val="a9"/>
              <w:jc w:val="center"/>
            </w:pPr>
            <w:r>
              <w:rPr>
                <w:rFonts w:hint="eastAsia"/>
              </w:rPr>
              <w:t>C</w:t>
            </w:r>
            <w:r>
              <w:rPr>
                <w:rFonts w:hint="eastAsia"/>
              </w:rPr>
              <w:t>类人民币份额的申购费率</w:t>
            </w:r>
            <w:r>
              <w:rPr>
                <w:rFonts w:hint="eastAsia"/>
              </w:rPr>
              <w:t xml:space="preserve">  </w:t>
            </w:r>
          </w:p>
        </w:tc>
        <w:tc>
          <w:tcPr>
            <w:tcW w:w="1650" w:type="dxa"/>
            <w:shd w:val="clear" w:color="auto" w:fill="auto"/>
          </w:tcPr>
          <w:p w:rsidR="002120D9" w:rsidRDefault="00A22CB3">
            <w:pPr>
              <w:pStyle w:val="a9"/>
              <w:jc w:val="center"/>
            </w:pPr>
            <w:r>
              <w:rPr>
                <w:rFonts w:hint="eastAsia"/>
              </w:rPr>
              <w:t>I</w:t>
            </w:r>
            <w:r>
              <w:rPr>
                <w:rFonts w:hint="eastAsia"/>
              </w:rPr>
              <w:t>类人民币份额的申购费率</w:t>
            </w:r>
            <w:r>
              <w:rPr>
                <w:rFonts w:hint="eastAsia"/>
              </w:rPr>
              <w:t xml:space="preserve">  </w:t>
            </w:r>
          </w:p>
        </w:tc>
      </w:tr>
      <w:tr w:rsidR="002120D9">
        <w:tc>
          <w:tcPr>
            <w:tcW w:w="2280" w:type="dxa"/>
            <w:shd w:val="clear" w:color="auto" w:fill="auto"/>
          </w:tcPr>
          <w:p w:rsidR="002120D9" w:rsidRDefault="00A22CB3">
            <w:pPr>
              <w:pStyle w:val="a9"/>
              <w:jc w:val="center"/>
            </w:pPr>
            <w:r>
              <w:rPr>
                <w:rFonts w:hint="eastAsia"/>
              </w:rPr>
              <w:t>M</w:t>
            </w:r>
            <w:r>
              <w:rPr>
                <w:rFonts w:hint="eastAsia"/>
              </w:rPr>
              <w:t>＜</w:t>
            </w:r>
            <w:r>
              <w:rPr>
                <w:rFonts w:hint="eastAsia"/>
              </w:rPr>
              <w:t>100</w:t>
            </w:r>
            <w:r>
              <w:rPr>
                <w:rFonts w:hint="eastAsia"/>
              </w:rPr>
              <w:t>万</w:t>
            </w:r>
            <w:r>
              <w:rPr>
                <w:rFonts w:hint="eastAsia"/>
              </w:rPr>
              <w:t xml:space="preserve">  </w:t>
            </w:r>
          </w:p>
        </w:tc>
        <w:tc>
          <w:tcPr>
            <w:tcW w:w="1980" w:type="dxa"/>
            <w:shd w:val="clear" w:color="auto" w:fill="auto"/>
          </w:tcPr>
          <w:p w:rsidR="002120D9" w:rsidRDefault="00A22CB3">
            <w:pPr>
              <w:pStyle w:val="a9"/>
              <w:jc w:val="center"/>
            </w:pPr>
            <w:r>
              <w:rPr>
                <w:rFonts w:hint="eastAsia"/>
              </w:rPr>
              <w:t xml:space="preserve">1.00%  </w:t>
            </w:r>
          </w:p>
        </w:tc>
        <w:tc>
          <w:tcPr>
            <w:tcW w:w="1650" w:type="dxa"/>
            <w:vMerge w:val="restart"/>
            <w:shd w:val="clear" w:color="auto" w:fill="auto"/>
          </w:tcPr>
          <w:p w:rsidR="002120D9" w:rsidRDefault="00A22CB3">
            <w:pPr>
              <w:pStyle w:val="a9"/>
              <w:jc w:val="center"/>
            </w:pPr>
            <w:r>
              <w:rPr>
                <w:rFonts w:hint="eastAsia"/>
              </w:rPr>
              <w:t xml:space="preserve">0.00%  </w:t>
            </w:r>
          </w:p>
        </w:tc>
        <w:tc>
          <w:tcPr>
            <w:tcW w:w="1650" w:type="dxa"/>
            <w:vMerge w:val="restart"/>
            <w:shd w:val="clear" w:color="auto" w:fill="auto"/>
          </w:tcPr>
          <w:p w:rsidR="002120D9" w:rsidRDefault="00A22CB3">
            <w:pPr>
              <w:pStyle w:val="a9"/>
              <w:jc w:val="center"/>
            </w:pPr>
            <w:r>
              <w:rPr>
                <w:rFonts w:hint="eastAsia"/>
              </w:rPr>
              <w:t xml:space="preserve">0.00%  </w:t>
            </w:r>
          </w:p>
        </w:tc>
      </w:tr>
      <w:tr w:rsidR="002120D9">
        <w:tc>
          <w:tcPr>
            <w:tcW w:w="2280" w:type="dxa"/>
            <w:shd w:val="clear" w:color="auto" w:fill="auto"/>
          </w:tcPr>
          <w:p w:rsidR="002120D9" w:rsidRDefault="00A22CB3">
            <w:pPr>
              <w:pStyle w:val="a9"/>
              <w:jc w:val="center"/>
            </w:pPr>
            <w:r>
              <w:rPr>
                <w:rFonts w:hint="eastAsia"/>
              </w:rPr>
              <w:t>100</w:t>
            </w:r>
            <w:r>
              <w:rPr>
                <w:rFonts w:hint="eastAsia"/>
              </w:rPr>
              <w:t>万≤</w:t>
            </w:r>
            <w:r>
              <w:rPr>
                <w:rFonts w:hint="eastAsia"/>
              </w:rPr>
              <w:t>M</w:t>
            </w:r>
            <w:r>
              <w:rPr>
                <w:rFonts w:hint="eastAsia"/>
              </w:rPr>
              <w:t>＜</w:t>
            </w:r>
            <w:r>
              <w:rPr>
                <w:rFonts w:hint="eastAsia"/>
              </w:rPr>
              <w:t>300</w:t>
            </w:r>
            <w:r>
              <w:rPr>
                <w:rFonts w:hint="eastAsia"/>
              </w:rPr>
              <w:t>万</w:t>
            </w:r>
            <w:r>
              <w:rPr>
                <w:rFonts w:hint="eastAsia"/>
              </w:rPr>
              <w:t xml:space="preserve">  </w:t>
            </w:r>
          </w:p>
        </w:tc>
        <w:tc>
          <w:tcPr>
            <w:tcW w:w="1980" w:type="dxa"/>
            <w:shd w:val="clear" w:color="auto" w:fill="auto"/>
          </w:tcPr>
          <w:p w:rsidR="002120D9" w:rsidRDefault="00A22CB3">
            <w:pPr>
              <w:pStyle w:val="a9"/>
              <w:jc w:val="center"/>
            </w:pPr>
            <w:r>
              <w:rPr>
                <w:rFonts w:hint="eastAsia"/>
              </w:rPr>
              <w:t xml:space="preserve">0.50%  </w:t>
            </w:r>
          </w:p>
        </w:tc>
        <w:tc>
          <w:tcPr>
            <w:tcW w:w="0" w:type="auto"/>
            <w:vMerge/>
            <w:shd w:val="clear" w:color="auto" w:fill="auto"/>
          </w:tcPr>
          <w:p w:rsidR="002120D9" w:rsidRDefault="002120D9">
            <w:pPr>
              <w:rPr>
                <w:rFonts w:ascii="宋体" w:eastAsia="宋体" w:hAnsi="宋体" w:cs="宋体"/>
                <w:sz w:val="24"/>
                <w:szCs w:val="24"/>
              </w:rPr>
            </w:pPr>
          </w:p>
        </w:tc>
        <w:tc>
          <w:tcPr>
            <w:tcW w:w="0" w:type="auto"/>
            <w:vMerge/>
            <w:shd w:val="clear" w:color="auto" w:fill="auto"/>
          </w:tcPr>
          <w:p w:rsidR="002120D9" w:rsidRDefault="002120D9">
            <w:pPr>
              <w:rPr>
                <w:rFonts w:ascii="宋体" w:eastAsia="宋体" w:hAnsi="宋体" w:cs="宋体"/>
                <w:sz w:val="24"/>
                <w:szCs w:val="24"/>
              </w:rPr>
            </w:pPr>
          </w:p>
        </w:tc>
      </w:tr>
      <w:tr w:rsidR="002120D9">
        <w:tc>
          <w:tcPr>
            <w:tcW w:w="2280" w:type="dxa"/>
            <w:shd w:val="clear" w:color="auto" w:fill="auto"/>
          </w:tcPr>
          <w:p w:rsidR="002120D9" w:rsidRDefault="00A22CB3">
            <w:pPr>
              <w:pStyle w:val="a9"/>
              <w:jc w:val="center"/>
            </w:pPr>
            <w:r>
              <w:rPr>
                <w:rFonts w:hint="eastAsia"/>
              </w:rPr>
              <w:t>M</w:t>
            </w:r>
            <w:r>
              <w:rPr>
                <w:rFonts w:hint="eastAsia"/>
              </w:rPr>
              <w:t>≥</w:t>
            </w:r>
            <w:r>
              <w:rPr>
                <w:rFonts w:hint="eastAsia"/>
              </w:rPr>
              <w:t>300</w:t>
            </w:r>
            <w:r>
              <w:rPr>
                <w:rFonts w:hint="eastAsia"/>
              </w:rPr>
              <w:t>万</w:t>
            </w:r>
            <w:r>
              <w:rPr>
                <w:rFonts w:hint="eastAsia"/>
              </w:rPr>
              <w:t xml:space="preserve">  </w:t>
            </w:r>
          </w:p>
        </w:tc>
        <w:tc>
          <w:tcPr>
            <w:tcW w:w="1980" w:type="dxa"/>
            <w:shd w:val="clear" w:color="auto" w:fill="auto"/>
          </w:tcPr>
          <w:p w:rsidR="002120D9" w:rsidRDefault="00A22CB3">
            <w:pPr>
              <w:pStyle w:val="a9"/>
              <w:jc w:val="center"/>
            </w:pPr>
            <w:r>
              <w:rPr>
                <w:rFonts w:hint="eastAsia"/>
              </w:rPr>
              <w:t>300</w:t>
            </w:r>
            <w:r>
              <w:rPr>
                <w:rFonts w:hint="eastAsia"/>
              </w:rPr>
              <w:t>元</w:t>
            </w:r>
            <w:r>
              <w:rPr>
                <w:rFonts w:hint="eastAsia"/>
              </w:rPr>
              <w:t>/</w:t>
            </w:r>
            <w:r>
              <w:rPr>
                <w:rFonts w:hint="eastAsia"/>
              </w:rPr>
              <w:t>笔</w:t>
            </w:r>
            <w:r>
              <w:rPr>
                <w:rFonts w:hint="eastAsia"/>
              </w:rPr>
              <w:t xml:space="preserve">  </w:t>
            </w:r>
          </w:p>
        </w:tc>
        <w:tc>
          <w:tcPr>
            <w:tcW w:w="0" w:type="auto"/>
            <w:vMerge/>
            <w:shd w:val="clear" w:color="auto" w:fill="auto"/>
          </w:tcPr>
          <w:p w:rsidR="002120D9" w:rsidRDefault="002120D9">
            <w:pPr>
              <w:rPr>
                <w:rFonts w:ascii="宋体" w:eastAsia="宋体" w:hAnsi="宋体" w:cs="宋体"/>
                <w:sz w:val="24"/>
                <w:szCs w:val="24"/>
              </w:rPr>
            </w:pPr>
          </w:p>
        </w:tc>
        <w:tc>
          <w:tcPr>
            <w:tcW w:w="0" w:type="auto"/>
            <w:vMerge/>
            <w:shd w:val="clear" w:color="auto" w:fill="auto"/>
          </w:tcPr>
          <w:p w:rsidR="002120D9" w:rsidRDefault="002120D9">
            <w:pPr>
              <w:rPr>
                <w:rFonts w:ascii="宋体" w:eastAsia="宋体" w:hAnsi="宋体" w:cs="宋体"/>
                <w:sz w:val="24"/>
                <w:szCs w:val="24"/>
              </w:rPr>
            </w:pPr>
          </w:p>
        </w:tc>
      </w:tr>
    </w:tbl>
    <w:p w:rsidR="002120D9" w:rsidRDefault="00A22CB3">
      <w:pPr>
        <w:pStyle w:val="a9"/>
        <w:spacing w:before="0" w:beforeAutospacing="0" w:after="0" w:afterAutospacing="0" w:line="360" w:lineRule="auto"/>
        <w:ind w:firstLine="420"/>
        <w:jc w:val="center"/>
        <w:rPr>
          <w:sz w:val="21"/>
          <w:szCs w:val="21"/>
        </w:rPr>
      </w:pPr>
      <w:r>
        <w:rPr>
          <w:rFonts w:hint="eastAsia"/>
          <w:sz w:val="21"/>
          <w:szCs w:val="21"/>
        </w:rPr>
        <w:t>表</w:t>
      </w:r>
      <w:r>
        <w:rPr>
          <w:rFonts w:hint="eastAsia"/>
          <w:sz w:val="21"/>
          <w:szCs w:val="21"/>
        </w:rPr>
        <w:t>2</w:t>
      </w:r>
      <w:r>
        <w:rPr>
          <w:rFonts w:hint="eastAsia"/>
          <w:sz w:val="21"/>
          <w:szCs w:val="21"/>
        </w:rPr>
        <w:t>：本基金美元份额的申购费率</w:t>
      </w:r>
      <w:r>
        <w:rPr>
          <w:rFonts w:hint="eastAsia"/>
          <w:sz w:val="21"/>
          <w:szCs w:val="21"/>
        </w:rPr>
        <w:t xml:space="preserve">  </w:t>
      </w:r>
    </w:p>
    <w:tbl>
      <w:tblPr>
        <w:tblStyle w:val="aa"/>
        <w:tblW w:w="5922" w:type="dxa"/>
        <w:tblLook w:val="04A0" w:firstRow="1" w:lastRow="0" w:firstColumn="1" w:lastColumn="0" w:noHBand="0" w:noVBand="1"/>
      </w:tblPr>
      <w:tblGrid>
        <w:gridCol w:w="2285"/>
        <w:gridCol w:w="1984"/>
        <w:gridCol w:w="1653"/>
      </w:tblGrid>
      <w:tr w:rsidR="002120D9">
        <w:tc>
          <w:tcPr>
            <w:tcW w:w="2280" w:type="dxa"/>
            <w:shd w:val="clear" w:color="auto" w:fill="auto"/>
          </w:tcPr>
          <w:p w:rsidR="002120D9" w:rsidRDefault="00A22CB3">
            <w:pPr>
              <w:pStyle w:val="a9"/>
              <w:jc w:val="center"/>
            </w:pPr>
            <w:r>
              <w:rPr>
                <w:rFonts w:hint="eastAsia"/>
              </w:rPr>
              <w:t>申购金额（</w:t>
            </w:r>
            <w:r>
              <w:rPr>
                <w:rFonts w:hint="eastAsia"/>
              </w:rPr>
              <w:t>M</w:t>
            </w:r>
            <w:r>
              <w:rPr>
                <w:rFonts w:hint="eastAsia"/>
              </w:rPr>
              <w:t>）（美元）</w:t>
            </w:r>
            <w:r>
              <w:rPr>
                <w:rFonts w:hint="eastAsia"/>
              </w:rPr>
              <w:t xml:space="preserve">  </w:t>
            </w:r>
          </w:p>
        </w:tc>
        <w:tc>
          <w:tcPr>
            <w:tcW w:w="1980" w:type="dxa"/>
            <w:shd w:val="clear" w:color="auto" w:fill="auto"/>
          </w:tcPr>
          <w:p w:rsidR="002120D9" w:rsidRDefault="00A22CB3">
            <w:pPr>
              <w:pStyle w:val="a9"/>
              <w:jc w:val="center"/>
            </w:pPr>
            <w:r>
              <w:rPr>
                <w:rFonts w:hint="eastAsia"/>
              </w:rPr>
              <w:t>A</w:t>
            </w:r>
            <w:r>
              <w:rPr>
                <w:rFonts w:hint="eastAsia"/>
              </w:rPr>
              <w:t>类美元份额申购费率</w:t>
            </w:r>
            <w:r>
              <w:rPr>
                <w:rFonts w:hint="eastAsia"/>
              </w:rPr>
              <w:t xml:space="preserve">  </w:t>
            </w:r>
          </w:p>
        </w:tc>
        <w:tc>
          <w:tcPr>
            <w:tcW w:w="1650" w:type="dxa"/>
            <w:shd w:val="clear" w:color="auto" w:fill="auto"/>
          </w:tcPr>
          <w:p w:rsidR="002120D9" w:rsidRDefault="00A22CB3">
            <w:pPr>
              <w:pStyle w:val="a9"/>
              <w:jc w:val="center"/>
            </w:pPr>
            <w:r>
              <w:rPr>
                <w:rFonts w:hint="eastAsia"/>
              </w:rPr>
              <w:t>C</w:t>
            </w:r>
            <w:r>
              <w:rPr>
                <w:rFonts w:hint="eastAsia"/>
              </w:rPr>
              <w:t>类美元份额的申购费率</w:t>
            </w:r>
            <w:r>
              <w:rPr>
                <w:rFonts w:hint="eastAsia"/>
              </w:rPr>
              <w:t xml:space="preserve">  </w:t>
            </w:r>
          </w:p>
        </w:tc>
      </w:tr>
      <w:tr w:rsidR="002120D9">
        <w:tc>
          <w:tcPr>
            <w:tcW w:w="2280" w:type="dxa"/>
            <w:shd w:val="clear" w:color="auto" w:fill="auto"/>
          </w:tcPr>
          <w:p w:rsidR="002120D9" w:rsidRDefault="00A22CB3">
            <w:pPr>
              <w:pStyle w:val="a9"/>
              <w:jc w:val="center"/>
            </w:pPr>
            <w:r>
              <w:rPr>
                <w:rFonts w:hint="eastAsia"/>
              </w:rPr>
              <w:t>M</w:t>
            </w:r>
            <w:r>
              <w:rPr>
                <w:rFonts w:hint="eastAsia"/>
              </w:rPr>
              <w:t>＜</w:t>
            </w:r>
            <w:r>
              <w:rPr>
                <w:rFonts w:hint="eastAsia"/>
              </w:rPr>
              <w:t>20</w:t>
            </w:r>
            <w:r>
              <w:rPr>
                <w:rFonts w:hint="eastAsia"/>
              </w:rPr>
              <w:t>万</w:t>
            </w:r>
            <w:r>
              <w:rPr>
                <w:rFonts w:hint="eastAsia"/>
              </w:rPr>
              <w:t xml:space="preserve">  </w:t>
            </w:r>
          </w:p>
        </w:tc>
        <w:tc>
          <w:tcPr>
            <w:tcW w:w="1980" w:type="dxa"/>
            <w:shd w:val="clear" w:color="auto" w:fill="auto"/>
          </w:tcPr>
          <w:p w:rsidR="002120D9" w:rsidRDefault="00A22CB3">
            <w:pPr>
              <w:pStyle w:val="a9"/>
              <w:jc w:val="center"/>
            </w:pPr>
            <w:r>
              <w:rPr>
                <w:rFonts w:hint="eastAsia"/>
              </w:rPr>
              <w:t xml:space="preserve">1.00%  </w:t>
            </w:r>
          </w:p>
        </w:tc>
        <w:tc>
          <w:tcPr>
            <w:tcW w:w="1650" w:type="dxa"/>
            <w:vMerge w:val="restart"/>
            <w:shd w:val="clear" w:color="auto" w:fill="auto"/>
          </w:tcPr>
          <w:p w:rsidR="002120D9" w:rsidRDefault="00A22CB3">
            <w:pPr>
              <w:pStyle w:val="a9"/>
              <w:jc w:val="center"/>
            </w:pPr>
            <w:r>
              <w:rPr>
                <w:rFonts w:hint="eastAsia"/>
              </w:rPr>
              <w:t xml:space="preserve">0.00%  </w:t>
            </w:r>
          </w:p>
        </w:tc>
      </w:tr>
      <w:tr w:rsidR="002120D9">
        <w:tc>
          <w:tcPr>
            <w:tcW w:w="2280" w:type="dxa"/>
            <w:shd w:val="clear" w:color="auto" w:fill="auto"/>
          </w:tcPr>
          <w:p w:rsidR="002120D9" w:rsidRDefault="00A22CB3">
            <w:pPr>
              <w:pStyle w:val="a9"/>
              <w:jc w:val="center"/>
            </w:pPr>
            <w:r>
              <w:rPr>
                <w:rFonts w:hint="eastAsia"/>
              </w:rPr>
              <w:t>20</w:t>
            </w:r>
            <w:r>
              <w:rPr>
                <w:rFonts w:hint="eastAsia"/>
              </w:rPr>
              <w:t>万≤</w:t>
            </w:r>
            <w:r>
              <w:rPr>
                <w:rFonts w:hint="eastAsia"/>
              </w:rPr>
              <w:t>M</w:t>
            </w:r>
            <w:r>
              <w:rPr>
                <w:rFonts w:hint="eastAsia"/>
              </w:rPr>
              <w:t>＜</w:t>
            </w:r>
            <w:r>
              <w:rPr>
                <w:rFonts w:hint="eastAsia"/>
              </w:rPr>
              <w:t>60</w:t>
            </w:r>
            <w:r>
              <w:rPr>
                <w:rFonts w:hint="eastAsia"/>
              </w:rPr>
              <w:t>万</w:t>
            </w:r>
            <w:r>
              <w:rPr>
                <w:rFonts w:hint="eastAsia"/>
              </w:rPr>
              <w:t xml:space="preserve">  </w:t>
            </w:r>
          </w:p>
        </w:tc>
        <w:tc>
          <w:tcPr>
            <w:tcW w:w="1980" w:type="dxa"/>
            <w:shd w:val="clear" w:color="auto" w:fill="auto"/>
          </w:tcPr>
          <w:p w:rsidR="002120D9" w:rsidRDefault="00A22CB3">
            <w:pPr>
              <w:pStyle w:val="a9"/>
              <w:jc w:val="center"/>
            </w:pPr>
            <w:r>
              <w:rPr>
                <w:rFonts w:hint="eastAsia"/>
              </w:rPr>
              <w:t xml:space="preserve">0.50%  </w:t>
            </w:r>
          </w:p>
        </w:tc>
        <w:tc>
          <w:tcPr>
            <w:tcW w:w="0" w:type="auto"/>
            <w:vMerge/>
            <w:shd w:val="clear" w:color="auto" w:fill="auto"/>
          </w:tcPr>
          <w:p w:rsidR="002120D9" w:rsidRDefault="002120D9">
            <w:pPr>
              <w:rPr>
                <w:rFonts w:ascii="宋体" w:eastAsia="宋体" w:hAnsi="宋体" w:cs="宋体"/>
                <w:sz w:val="24"/>
                <w:szCs w:val="24"/>
              </w:rPr>
            </w:pPr>
          </w:p>
        </w:tc>
      </w:tr>
      <w:tr w:rsidR="002120D9">
        <w:tc>
          <w:tcPr>
            <w:tcW w:w="2280" w:type="dxa"/>
            <w:shd w:val="clear" w:color="auto" w:fill="auto"/>
          </w:tcPr>
          <w:p w:rsidR="002120D9" w:rsidRDefault="00A22CB3">
            <w:pPr>
              <w:pStyle w:val="a9"/>
              <w:jc w:val="center"/>
            </w:pPr>
            <w:r>
              <w:rPr>
                <w:rFonts w:hint="eastAsia"/>
              </w:rPr>
              <w:t>M</w:t>
            </w:r>
            <w:r>
              <w:rPr>
                <w:rFonts w:hint="eastAsia"/>
              </w:rPr>
              <w:t>≥</w:t>
            </w:r>
            <w:r>
              <w:rPr>
                <w:rFonts w:hint="eastAsia"/>
              </w:rPr>
              <w:t>60</w:t>
            </w:r>
            <w:r>
              <w:rPr>
                <w:rFonts w:hint="eastAsia"/>
              </w:rPr>
              <w:t>万元</w:t>
            </w:r>
            <w:r>
              <w:rPr>
                <w:rFonts w:hint="eastAsia"/>
              </w:rPr>
              <w:t xml:space="preserve">  </w:t>
            </w:r>
          </w:p>
        </w:tc>
        <w:tc>
          <w:tcPr>
            <w:tcW w:w="1980" w:type="dxa"/>
            <w:shd w:val="clear" w:color="auto" w:fill="auto"/>
          </w:tcPr>
          <w:p w:rsidR="002120D9" w:rsidRDefault="00A22CB3">
            <w:pPr>
              <w:pStyle w:val="a9"/>
              <w:jc w:val="center"/>
            </w:pPr>
            <w:r>
              <w:rPr>
                <w:rFonts w:hint="eastAsia"/>
              </w:rPr>
              <w:t>200</w:t>
            </w:r>
            <w:r>
              <w:rPr>
                <w:rFonts w:hint="eastAsia"/>
              </w:rPr>
              <w:t>美元</w:t>
            </w:r>
            <w:r>
              <w:rPr>
                <w:rFonts w:hint="eastAsia"/>
              </w:rPr>
              <w:t>/</w:t>
            </w:r>
            <w:r>
              <w:rPr>
                <w:rFonts w:hint="eastAsia"/>
              </w:rPr>
              <w:t>笔</w:t>
            </w:r>
            <w:r>
              <w:rPr>
                <w:rFonts w:hint="eastAsia"/>
              </w:rPr>
              <w:t xml:space="preserve">  </w:t>
            </w:r>
          </w:p>
        </w:tc>
        <w:tc>
          <w:tcPr>
            <w:tcW w:w="0" w:type="auto"/>
            <w:vMerge/>
            <w:shd w:val="clear" w:color="auto" w:fill="auto"/>
          </w:tcPr>
          <w:p w:rsidR="002120D9" w:rsidRDefault="002120D9">
            <w:pPr>
              <w:rPr>
                <w:rFonts w:ascii="宋体" w:eastAsia="宋体" w:hAnsi="宋体" w:cs="宋体"/>
                <w:sz w:val="24"/>
                <w:szCs w:val="24"/>
              </w:rPr>
            </w:pPr>
          </w:p>
        </w:tc>
      </w:tr>
    </w:tbl>
    <w:p w:rsidR="002120D9" w:rsidRDefault="00A22CB3">
      <w:pPr>
        <w:pStyle w:val="a9"/>
        <w:spacing w:before="0" w:beforeAutospacing="0" w:after="0" w:afterAutospacing="0" w:line="360" w:lineRule="auto"/>
        <w:ind w:firstLine="420"/>
        <w:rPr>
          <w:sz w:val="21"/>
          <w:szCs w:val="21"/>
        </w:rPr>
      </w:pPr>
      <w:r>
        <w:rPr>
          <w:rFonts w:hint="eastAsia"/>
          <w:sz w:val="21"/>
          <w:szCs w:val="21"/>
        </w:rPr>
        <w:t>本基金</w:t>
      </w:r>
      <w:r>
        <w:rPr>
          <w:rFonts w:hint="eastAsia"/>
          <w:sz w:val="21"/>
          <w:szCs w:val="21"/>
        </w:rPr>
        <w:t>A</w:t>
      </w:r>
      <w:r>
        <w:rPr>
          <w:rFonts w:hint="eastAsia"/>
          <w:sz w:val="21"/>
          <w:szCs w:val="21"/>
        </w:rPr>
        <w:t>类基金份额的申购费用由申购</w:t>
      </w:r>
      <w:r>
        <w:rPr>
          <w:rFonts w:hint="eastAsia"/>
          <w:sz w:val="21"/>
          <w:szCs w:val="21"/>
        </w:rPr>
        <w:t>A</w:t>
      </w:r>
      <w:r>
        <w:rPr>
          <w:rFonts w:hint="eastAsia"/>
          <w:sz w:val="21"/>
          <w:szCs w:val="21"/>
        </w:rPr>
        <w:t>类基金份额的投资人承担，主要用于本基金的市场推广、销售、登记等各项费用，不列入基金财产。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、本基金赎回费率按基金份额持有期限递减，费率如下：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表</w:t>
      </w:r>
      <w:r>
        <w:rPr>
          <w:rFonts w:hint="eastAsia"/>
          <w:sz w:val="21"/>
          <w:szCs w:val="21"/>
        </w:rPr>
        <w:t>3</w:t>
      </w:r>
      <w:r>
        <w:rPr>
          <w:rFonts w:hint="eastAsia"/>
          <w:sz w:val="21"/>
          <w:szCs w:val="21"/>
        </w:rPr>
        <w:t>：本基金的赎回费率</w:t>
      </w:r>
      <w:r>
        <w:rPr>
          <w:rFonts w:hint="eastAsia"/>
          <w:sz w:val="21"/>
          <w:szCs w:val="21"/>
        </w:rPr>
        <w:t xml:space="preserve">  </w:t>
      </w:r>
    </w:p>
    <w:tbl>
      <w:tblPr>
        <w:tblStyle w:val="aa"/>
        <w:tblW w:w="9345" w:type="dxa"/>
        <w:tblLook w:val="04A0" w:firstRow="1" w:lastRow="0" w:firstColumn="1" w:lastColumn="0" w:noHBand="0" w:noVBand="1"/>
      </w:tblPr>
      <w:tblGrid>
        <w:gridCol w:w="2619"/>
        <w:gridCol w:w="2242"/>
        <w:gridCol w:w="2242"/>
        <w:gridCol w:w="2242"/>
      </w:tblGrid>
      <w:tr w:rsidR="002120D9">
        <w:tc>
          <w:tcPr>
            <w:tcW w:w="2610" w:type="dxa"/>
            <w:shd w:val="clear" w:color="auto" w:fill="auto"/>
          </w:tcPr>
          <w:p w:rsidR="002120D9" w:rsidRDefault="00A22CB3">
            <w:pPr>
              <w:pStyle w:val="a9"/>
              <w:jc w:val="center"/>
            </w:pPr>
            <w:r>
              <w:rPr>
                <w:rFonts w:hint="eastAsia"/>
              </w:rPr>
              <w:t>持有期限</w:t>
            </w:r>
            <w:r>
              <w:rPr>
                <w:rFonts w:hint="eastAsia"/>
              </w:rPr>
              <w:t xml:space="preserve">  </w:t>
            </w:r>
          </w:p>
        </w:tc>
        <w:tc>
          <w:tcPr>
            <w:tcW w:w="2235" w:type="dxa"/>
            <w:shd w:val="clear" w:color="auto" w:fill="auto"/>
          </w:tcPr>
          <w:p w:rsidR="002120D9" w:rsidRDefault="00A22CB3">
            <w:pPr>
              <w:pStyle w:val="a9"/>
              <w:jc w:val="center"/>
            </w:pPr>
            <w:r>
              <w:rPr>
                <w:rFonts w:hint="eastAsia"/>
              </w:rPr>
              <w:t>A</w:t>
            </w:r>
            <w:r>
              <w:rPr>
                <w:rFonts w:hint="eastAsia"/>
              </w:rPr>
              <w:t>类份额赎回费率</w:t>
            </w:r>
            <w:r>
              <w:rPr>
                <w:rFonts w:hint="eastAsia"/>
              </w:rPr>
              <w:t xml:space="preserve">  </w:t>
            </w:r>
          </w:p>
        </w:tc>
        <w:tc>
          <w:tcPr>
            <w:tcW w:w="2235" w:type="dxa"/>
            <w:shd w:val="clear" w:color="auto" w:fill="auto"/>
          </w:tcPr>
          <w:p w:rsidR="002120D9" w:rsidRDefault="00A22CB3">
            <w:pPr>
              <w:pStyle w:val="a9"/>
              <w:jc w:val="center"/>
            </w:pPr>
            <w:r>
              <w:rPr>
                <w:rFonts w:hint="eastAsia"/>
              </w:rPr>
              <w:t>C</w:t>
            </w:r>
            <w:r>
              <w:rPr>
                <w:rFonts w:hint="eastAsia"/>
              </w:rPr>
              <w:t>类份额赎回费率</w:t>
            </w:r>
            <w:r>
              <w:rPr>
                <w:rFonts w:hint="eastAsia"/>
              </w:rPr>
              <w:t xml:space="preserve">  </w:t>
            </w:r>
          </w:p>
        </w:tc>
        <w:tc>
          <w:tcPr>
            <w:tcW w:w="2235" w:type="dxa"/>
            <w:shd w:val="clear" w:color="auto" w:fill="auto"/>
          </w:tcPr>
          <w:p w:rsidR="002120D9" w:rsidRDefault="00A22CB3">
            <w:pPr>
              <w:pStyle w:val="a9"/>
              <w:jc w:val="center"/>
            </w:pPr>
            <w:r>
              <w:rPr>
                <w:rFonts w:hint="eastAsia"/>
              </w:rPr>
              <w:t>I</w:t>
            </w:r>
            <w:r>
              <w:rPr>
                <w:rFonts w:hint="eastAsia"/>
              </w:rPr>
              <w:t>类份额赎回费率</w:t>
            </w:r>
            <w:r>
              <w:rPr>
                <w:rFonts w:hint="eastAsia"/>
              </w:rPr>
              <w:t xml:space="preserve">  </w:t>
            </w:r>
          </w:p>
        </w:tc>
      </w:tr>
      <w:tr w:rsidR="002120D9">
        <w:tc>
          <w:tcPr>
            <w:tcW w:w="2610" w:type="dxa"/>
            <w:shd w:val="clear" w:color="auto" w:fill="auto"/>
          </w:tcPr>
          <w:p w:rsidR="002120D9" w:rsidRDefault="00A22CB3">
            <w:pPr>
              <w:pStyle w:val="a9"/>
              <w:jc w:val="center"/>
            </w:pPr>
            <w:r>
              <w:rPr>
                <w:rFonts w:hint="eastAsia"/>
              </w:rPr>
              <w:t>N</w:t>
            </w:r>
            <w:r>
              <w:rPr>
                <w:rFonts w:hint="eastAsia"/>
              </w:rPr>
              <w:t>＜</w:t>
            </w:r>
            <w:r>
              <w:rPr>
                <w:rFonts w:hint="eastAsia"/>
              </w:rPr>
              <w:t>7</w:t>
            </w:r>
            <w:r>
              <w:rPr>
                <w:rFonts w:hint="eastAsia"/>
              </w:rPr>
              <w:t>日</w:t>
            </w:r>
            <w:r>
              <w:rPr>
                <w:rFonts w:hint="eastAsia"/>
              </w:rPr>
              <w:t xml:space="preserve">  </w:t>
            </w:r>
          </w:p>
        </w:tc>
        <w:tc>
          <w:tcPr>
            <w:tcW w:w="2235" w:type="dxa"/>
            <w:shd w:val="clear" w:color="auto" w:fill="auto"/>
          </w:tcPr>
          <w:p w:rsidR="002120D9" w:rsidRDefault="00A22CB3">
            <w:pPr>
              <w:pStyle w:val="a9"/>
              <w:jc w:val="center"/>
            </w:pPr>
            <w:r>
              <w:rPr>
                <w:rFonts w:hint="eastAsia"/>
              </w:rPr>
              <w:t xml:space="preserve">1.50%  </w:t>
            </w:r>
          </w:p>
        </w:tc>
        <w:tc>
          <w:tcPr>
            <w:tcW w:w="2235" w:type="dxa"/>
            <w:shd w:val="clear" w:color="auto" w:fill="auto"/>
          </w:tcPr>
          <w:p w:rsidR="002120D9" w:rsidRDefault="00A22CB3">
            <w:pPr>
              <w:pStyle w:val="a9"/>
              <w:jc w:val="center"/>
            </w:pPr>
            <w:r>
              <w:rPr>
                <w:rFonts w:hint="eastAsia"/>
              </w:rPr>
              <w:t xml:space="preserve">1.50%  </w:t>
            </w:r>
          </w:p>
        </w:tc>
        <w:tc>
          <w:tcPr>
            <w:tcW w:w="2235" w:type="dxa"/>
            <w:shd w:val="clear" w:color="auto" w:fill="auto"/>
          </w:tcPr>
          <w:p w:rsidR="002120D9" w:rsidRDefault="00A22CB3">
            <w:pPr>
              <w:pStyle w:val="a9"/>
              <w:jc w:val="center"/>
            </w:pPr>
            <w:r>
              <w:rPr>
                <w:rFonts w:hint="eastAsia"/>
              </w:rPr>
              <w:t xml:space="preserve">1.50%  </w:t>
            </w:r>
          </w:p>
        </w:tc>
      </w:tr>
      <w:tr w:rsidR="002120D9">
        <w:tc>
          <w:tcPr>
            <w:tcW w:w="2610" w:type="dxa"/>
            <w:shd w:val="clear" w:color="auto" w:fill="auto"/>
          </w:tcPr>
          <w:p w:rsidR="002120D9" w:rsidRDefault="00A22CB3">
            <w:pPr>
              <w:pStyle w:val="a9"/>
              <w:jc w:val="center"/>
            </w:pPr>
            <w:r>
              <w:rPr>
                <w:rFonts w:hint="eastAsia"/>
              </w:rPr>
              <w:t>7</w:t>
            </w:r>
            <w:r>
              <w:rPr>
                <w:rFonts w:hint="eastAsia"/>
              </w:rPr>
              <w:t>日≤</w:t>
            </w:r>
            <w:r>
              <w:rPr>
                <w:rFonts w:hint="eastAsia"/>
              </w:rPr>
              <w:t xml:space="preserve">N  </w:t>
            </w:r>
          </w:p>
        </w:tc>
        <w:tc>
          <w:tcPr>
            <w:tcW w:w="2235" w:type="dxa"/>
            <w:shd w:val="clear" w:color="auto" w:fill="auto"/>
          </w:tcPr>
          <w:p w:rsidR="002120D9" w:rsidRDefault="00A22CB3">
            <w:pPr>
              <w:pStyle w:val="a9"/>
              <w:jc w:val="center"/>
            </w:pPr>
            <w:r>
              <w:rPr>
                <w:rFonts w:hint="eastAsia"/>
              </w:rPr>
              <w:t xml:space="preserve">0.00%  </w:t>
            </w:r>
          </w:p>
        </w:tc>
        <w:tc>
          <w:tcPr>
            <w:tcW w:w="2235" w:type="dxa"/>
            <w:shd w:val="clear" w:color="auto" w:fill="auto"/>
          </w:tcPr>
          <w:p w:rsidR="002120D9" w:rsidRDefault="00A22CB3">
            <w:pPr>
              <w:pStyle w:val="a9"/>
              <w:jc w:val="center"/>
            </w:pPr>
            <w:r>
              <w:rPr>
                <w:rFonts w:hint="eastAsia"/>
              </w:rPr>
              <w:t xml:space="preserve">0.00%  </w:t>
            </w:r>
          </w:p>
        </w:tc>
        <w:tc>
          <w:tcPr>
            <w:tcW w:w="2235" w:type="dxa"/>
            <w:shd w:val="clear" w:color="auto" w:fill="auto"/>
          </w:tcPr>
          <w:p w:rsidR="002120D9" w:rsidRDefault="00A22CB3">
            <w:pPr>
              <w:pStyle w:val="a9"/>
              <w:jc w:val="center"/>
            </w:pPr>
            <w:r>
              <w:rPr>
                <w:rFonts w:hint="eastAsia"/>
              </w:rPr>
              <w:t xml:space="preserve">0.00%  </w:t>
            </w:r>
          </w:p>
        </w:tc>
      </w:tr>
    </w:tbl>
    <w:p w:rsidR="002120D9" w:rsidRDefault="00A22CB3">
      <w:pPr>
        <w:pStyle w:val="a9"/>
        <w:spacing w:before="0" w:beforeAutospacing="0" w:after="0" w:afterAutospacing="0" w:line="360" w:lineRule="auto"/>
        <w:ind w:firstLine="420"/>
        <w:rPr>
          <w:sz w:val="21"/>
          <w:szCs w:val="21"/>
        </w:rPr>
      </w:pPr>
      <w:r>
        <w:rPr>
          <w:rFonts w:hint="eastAsia"/>
          <w:sz w:val="21"/>
          <w:szCs w:val="21"/>
        </w:rPr>
        <w:t>本基金赎回费用由赎回基金份额的基金份额持有人承担。本基金赎回费全额计入基金资产。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、基金管理人可以在基金合同约定的范围内调整费率或收费方式，并最迟应于新的费率或收费方式实施日前依照《信息披露办法》的有关规定在规定媒介上公告。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lastRenderedPageBreak/>
        <w:t>七、申购份额与赎回金额的计算方式</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、本基金申购份额的计算方式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w:t>
      </w:r>
      <w:r>
        <w:rPr>
          <w:rFonts w:hint="eastAsia"/>
          <w:sz w:val="21"/>
          <w:szCs w:val="21"/>
        </w:rPr>
        <w:t>A</w:t>
      </w:r>
      <w:r>
        <w:rPr>
          <w:rFonts w:hint="eastAsia"/>
          <w:sz w:val="21"/>
          <w:szCs w:val="21"/>
        </w:rPr>
        <w:t>类基金份额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申购费用适用比例费率时：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净申购金额＝申购金额</w:t>
      </w:r>
      <w:r>
        <w:rPr>
          <w:rFonts w:hint="eastAsia"/>
          <w:sz w:val="21"/>
          <w:szCs w:val="21"/>
        </w:rPr>
        <w:t>/</w:t>
      </w:r>
      <w:r>
        <w:rPr>
          <w:rFonts w:hint="eastAsia"/>
          <w:sz w:val="21"/>
          <w:szCs w:val="21"/>
        </w:rPr>
        <w:t>（</w:t>
      </w:r>
      <w:r>
        <w:rPr>
          <w:rFonts w:hint="eastAsia"/>
          <w:sz w:val="21"/>
          <w:szCs w:val="21"/>
        </w:rPr>
        <w:t>1</w:t>
      </w:r>
      <w:r>
        <w:rPr>
          <w:rFonts w:hint="eastAsia"/>
          <w:sz w:val="21"/>
          <w:szCs w:val="21"/>
        </w:rPr>
        <w:t>＋申购费率）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申购费用＝申购金额－净申购金额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w:t>
      </w:r>
      <w:r>
        <w:rPr>
          <w:rFonts w:hint="eastAsia"/>
          <w:sz w:val="21"/>
          <w:szCs w:val="21"/>
        </w:rPr>
        <w:t>额＝净申购金额</w:t>
      </w:r>
      <w:r>
        <w:rPr>
          <w:rFonts w:hint="eastAsia"/>
          <w:sz w:val="21"/>
          <w:szCs w:val="21"/>
        </w:rPr>
        <w:t>/</w:t>
      </w:r>
      <w:r>
        <w:rPr>
          <w:rFonts w:hint="eastAsia"/>
          <w:sz w:val="21"/>
          <w:szCs w:val="21"/>
        </w:rPr>
        <w:t>申购当日</w:t>
      </w:r>
      <w:r>
        <w:rPr>
          <w:rFonts w:hint="eastAsia"/>
          <w:sz w:val="21"/>
          <w:szCs w:val="21"/>
        </w:rPr>
        <w:t>A</w:t>
      </w:r>
      <w:r>
        <w:rPr>
          <w:rFonts w:hint="eastAsia"/>
          <w:sz w:val="21"/>
          <w:szCs w:val="21"/>
        </w:rPr>
        <w:t>类基金份额净值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申购费用适用固定金额时：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申购费用＝固定金额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净申购金额＝申购金额－申购费用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申购份额＝净申购金额</w:t>
      </w:r>
      <w:r>
        <w:rPr>
          <w:rFonts w:hint="eastAsia"/>
          <w:sz w:val="21"/>
          <w:szCs w:val="21"/>
        </w:rPr>
        <w:t>/</w:t>
      </w:r>
      <w:r>
        <w:rPr>
          <w:rFonts w:hint="eastAsia"/>
          <w:sz w:val="21"/>
          <w:szCs w:val="21"/>
        </w:rPr>
        <w:t>申购当日</w:t>
      </w:r>
      <w:r>
        <w:rPr>
          <w:rFonts w:hint="eastAsia"/>
          <w:sz w:val="21"/>
          <w:szCs w:val="21"/>
        </w:rPr>
        <w:t>A</w:t>
      </w:r>
      <w:r>
        <w:rPr>
          <w:rFonts w:hint="eastAsia"/>
          <w:sz w:val="21"/>
          <w:szCs w:val="21"/>
        </w:rPr>
        <w:t>类基金份额净值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上述计算结果均按四舍五入方法，保留到小数点后两位，由此产生的收益或损失由基金财产承担。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w:t>
      </w:r>
      <w:r>
        <w:rPr>
          <w:rFonts w:hint="eastAsia"/>
          <w:sz w:val="21"/>
          <w:szCs w:val="21"/>
        </w:rPr>
        <w:t>C</w:t>
      </w:r>
      <w:r>
        <w:rPr>
          <w:rFonts w:hint="eastAsia"/>
          <w:sz w:val="21"/>
          <w:szCs w:val="21"/>
        </w:rPr>
        <w:t>类基金份额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w:t>
      </w:r>
      <w:r>
        <w:rPr>
          <w:rFonts w:hint="eastAsia"/>
          <w:sz w:val="21"/>
          <w:szCs w:val="21"/>
        </w:rPr>
        <w:t>申购金额</w:t>
      </w:r>
      <w:r>
        <w:rPr>
          <w:rFonts w:hint="eastAsia"/>
          <w:sz w:val="21"/>
          <w:szCs w:val="21"/>
        </w:rPr>
        <w:t>/</w:t>
      </w:r>
      <w:r>
        <w:rPr>
          <w:rFonts w:hint="eastAsia"/>
          <w:sz w:val="21"/>
          <w:szCs w:val="21"/>
        </w:rPr>
        <w:t>申购当日</w:t>
      </w:r>
      <w:r>
        <w:rPr>
          <w:rFonts w:hint="eastAsia"/>
          <w:sz w:val="21"/>
          <w:szCs w:val="21"/>
        </w:rPr>
        <w:t>C</w:t>
      </w:r>
      <w:r>
        <w:rPr>
          <w:rFonts w:hint="eastAsia"/>
          <w:sz w:val="21"/>
          <w:szCs w:val="21"/>
        </w:rPr>
        <w:t>类基金份额净值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上述计算结果均按四舍五入方法，保留到小数点后两位，由此产生的收益或损失由基金财产承担。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w:t>
      </w:r>
      <w:r>
        <w:rPr>
          <w:rFonts w:hint="eastAsia"/>
          <w:sz w:val="21"/>
          <w:szCs w:val="21"/>
        </w:rPr>
        <w:t>I</w:t>
      </w:r>
      <w:r>
        <w:rPr>
          <w:rFonts w:hint="eastAsia"/>
          <w:sz w:val="21"/>
          <w:szCs w:val="21"/>
        </w:rPr>
        <w:t>类基金份额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w:t>
      </w:r>
      <w:r>
        <w:rPr>
          <w:rFonts w:hint="eastAsia"/>
          <w:sz w:val="21"/>
          <w:szCs w:val="21"/>
        </w:rPr>
        <w:t>申购金额</w:t>
      </w:r>
      <w:r>
        <w:rPr>
          <w:rFonts w:hint="eastAsia"/>
          <w:sz w:val="21"/>
          <w:szCs w:val="21"/>
        </w:rPr>
        <w:t>/</w:t>
      </w:r>
      <w:r>
        <w:rPr>
          <w:rFonts w:hint="eastAsia"/>
          <w:sz w:val="21"/>
          <w:szCs w:val="21"/>
        </w:rPr>
        <w:t>申购当日</w:t>
      </w:r>
      <w:r>
        <w:rPr>
          <w:rFonts w:hint="eastAsia"/>
          <w:sz w:val="21"/>
          <w:szCs w:val="21"/>
        </w:rPr>
        <w:t>I</w:t>
      </w:r>
      <w:r>
        <w:rPr>
          <w:rFonts w:hint="eastAsia"/>
          <w:sz w:val="21"/>
          <w:szCs w:val="21"/>
        </w:rPr>
        <w:t>类基金份额净值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例</w:t>
      </w:r>
      <w:r>
        <w:rPr>
          <w:rFonts w:hint="eastAsia"/>
          <w:sz w:val="21"/>
          <w:szCs w:val="21"/>
        </w:rPr>
        <w:t>1</w:t>
      </w:r>
      <w:r>
        <w:rPr>
          <w:rFonts w:hint="eastAsia"/>
          <w:sz w:val="21"/>
          <w:szCs w:val="21"/>
        </w:rPr>
        <w:t>：假定</w:t>
      </w:r>
      <w:r>
        <w:rPr>
          <w:rFonts w:hint="eastAsia"/>
          <w:sz w:val="21"/>
          <w:szCs w:val="21"/>
        </w:rPr>
        <w:t>T</w:t>
      </w:r>
      <w:r>
        <w:rPr>
          <w:rFonts w:hint="eastAsia"/>
          <w:sz w:val="21"/>
          <w:szCs w:val="21"/>
        </w:rPr>
        <w:t>日</w:t>
      </w:r>
      <w:r>
        <w:rPr>
          <w:rFonts w:hint="eastAsia"/>
          <w:sz w:val="21"/>
          <w:szCs w:val="21"/>
        </w:rPr>
        <w:t>A</w:t>
      </w:r>
      <w:r>
        <w:rPr>
          <w:rFonts w:hint="eastAsia"/>
          <w:sz w:val="21"/>
          <w:szCs w:val="21"/>
        </w:rPr>
        <w:t>类人民币份额净值为</w:t>
      </w:r>
      <w:r>
        <w:rPr>
          <w:rFonts w:hint="eastAsia"/>
          <w:sz w:val="21"/>
          <w:szCs w:val="21"/>
        </w:rPr>
        <w:t>1.0160</w:t>
      </w:r>
      <w:r>
        <w:rPr>
          <w:rFonts w:hint="eastAsia"/>
          <w:sz w:val="21"/>
          <w:szCs w:val="21"/>
        </w:rPr>
        <w:t>元，某投资人本次通过申购本基金</w:t>
      </w:r>
      <w:r>
        <w:rPr>
          <w:rFonts w:hint="eastAsia"/>
          <w:sz w:val="21"/>
          <w:szCs w:val="21"/>
        </w:rPr>
        <w:t>A</w:t>
      </w:r>
      <w:r>
        <w:rPr>
          <w:rFonts w:hint="eastAsia"/>
          <w:sz w:val="21"/>
          <w:szCs w:val="21"/>
        </w:rPr>
        <w:t>类人民币份额</w:t>
      </w:r>
      <w:r>
        <w:rPr>
          <w:rFonts w:hint="eastAsia"/>
          <w:sz w:val="21"/>
          <w:szCs w:val="21"/>
        </w:rPr>
        <w:t>10</w:t>
      </w:r>
      <w:r>
        <w:rPr>
          <w:rFonts w:hint="eastAsia"/>
          <w:sz w:val="21"/>
          <w:szCs w:val="21"/>
        </w:rPr>
        <w:t>万元，对应的本次申购费率为</w:t>
      </w:r>
      <w:r>
        <w:rPr>
          <w:rFonts w:hint="eastAsia"/>
          <w:sz w:val="21"/>
          <w:szCs w:val="21"/>
        </w:rPr>
        <w:t>1.00%</w:t>
      </w:r>
      <w:r>
        <w:rPr>
          <w:rFonts w:hint="eastAsia"/>
          <w:sz w:val="21"/>
          <w:szCs w:val="21"/>
        </w:rPr>
        <w:t>，该投资人可得到的</w:t>
      </w:r>
      <w:r>
        <w:rPr>
          <w:rFonts w:hint="eastAsia"/>
          <w:sz w:val="21"/>
          <w:szCs w:val="21"/>
        </w:rPr>
        <w:t>A</w:t>
      </w:r>
      <w:r>
        <w:rPr>
          <w:rFonts w:hint="eastAsia"/>
          <w:sz w:val="21"/>
          <w:szCs w:val="21"/>
        </w:rPr>
        <w:t>类人民币份额为：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净申购金额＝</w:t>
      </w:r>
      <w:r>
        <w:rPr>
          <w:rFonts w:hint="eastAsia"/>
          <w:sz w:val="21"/>
          <w:szCs w:val="21"/>
        </w:rPr>
        <w:t>100,000/(1</w:t>
      </w:r>
      <w:r>
        <w:rPr>
          <w:rFonts w:hint="eastAsia"/>
          <w:sz w:val="21"/>
          <w:szCs w:val="21"/>
        </w:rPr>
        <w:t>＋</w:t>
      </w:r>
      <w:r>
        <w:rPr>
          <w:rFonts w:hint="eastAsia"/>
          <w:sz w:val="21"/>
          <w:szCs w:val="21"/>
        </w:rPr>
        <w:t>1.00%)</w:t>
      </w:r>
      <w:r>
        <w:rPr>
          <w:rFonts w:hint="eastAsia"/>
          <w:sz w:val="21"/>
          <w:szCs w:val="21"/>
        </w:rPr>
        <w:t>＝</w:t>
      </w:r>
      <w:r>
        <w:rPr>
          <w:rFonts w:hint="eastAsia"/>
          <w:sz w:val="21"/>
          <w:szCs w:val="21"/>
        </w:rPr>
        <w:t>99,009.90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申购费用＝</w:t>
      </w:r>
      <w:r>
        <w:rPr>
          <w:rFonts w:hint="eastAsia"/>
          <w:sz w:val="21"/>
          <w:szCs w:val="21"/>
        </w:rPr>
        <w:t>100,000</w:t>
      </w:r>
      <w:r>
        <w:rPr>
          <w:rFonts w:hint="eastAsia"/>
          <w:sz w:val="21"/>
          <w:szCs w:val="21"/>
        </w:rPr>
        <w:t>－</w:t>
      </w:r>
      <w:r>
        <w:rPr>
          <w:rFonts w:hint="eastAsia"/>
          <w:sz w:val="21"/>
          <w:szCs w:val="21"/>
        </w:rPr>
        <w:t>99,009.90= 990.10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99,009.90/1.0160</w:t>
      </w:r>
      <w:r>
        <w:rPr>
          <w:rFonts w:hint="eastAsia"/>
          <w:sz w:val="21"/>
          <w:szCs w:val="21"/>
        </w:rPr>
        <w:t>＝</w:t>
      </w:r>
      <w:r>
        <w:rPr>
          <w:rFonts w:hint="eastAsia"/>
          <w:sz w:val="21"/>
          <w:szCs w:val="21"/>
        </w:rPr>
        <w:t>97,450.69 </w:t>
      </w:r>
      <w:r>
        <w:rPr>
          <w:rFonts w:hint="eastAsia"/>
          <w:sz w:val="21"/>
          <w:szCs w:val="21"/>
        </w:rPr>
        <w:t>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即：投资者投资</w:t>
      </w:r>
      <w:r>
        <w:rPr>
          <w:rFonts w:hint="eastAsia"/>
          <w:sz w:val="21"/>
          <w:szCs w:val="21"/>
        </w:rPr>
        <w:t>10</w:t>
      </w:r>
      <w:r>
        <w:rPr>
          <w:rFonts w:hint="eastAsia"/>
          <w:sz w:val="21"/>
          <w:szCs w:val="21"/>
        </w:rPr>
        <w:t>万元申购本基金</w:t>
      </w:r>
      <w:r>
        <w:rPr>
          <w:rFonts w:hint="eastAsia"/>
          <w:sz w:val="21"/>
          <w:szCs w:val="21"/>
        </w:rPr>
        <w:t>A</w:t>
      </w:r>
      <w:r>
        <w:rPr>
          <w:rFonts w:hint="eastAsia"/>
          <w:sz w:val="21"/>
          <w:szCs w:val="21"/>
        </w:rPr>
        <w:t>类人民币份额，假定申购当日</w:t>
      </w:r>
      <w:r>
        <w:rPr>
          <w:rFonts w:hint="eastAsia"/>
          <w:sz w:val="21"/>
          <w:szCs w:val="21"/>
        </w:rPr>
        <w:t>A</w:t>
      </w:r>
      <w:r>
        <w:rPr>
          <w:rFonts w:hint="eastAsia"/>
          <w:sz w:val="21"/>
          <w:szCs w:val="21"/>
        </w:rPr>
        <w:t>类人民币份额</w:t>
      </w:r>
      <w:r>
        <w:rPr>
          <w:rFonts w:hint="eastAsia"/>
          <w:sz w:val="21"/>
          <w:szCs w:val="21"/>
        </w:rPr>
        <w:t>净值为</w:t>
      </w:r>
      <w:r>
        <w:rPr>
          <w:rFonts w:hint="eastAsia"/>
          <w:sz w:val="21"/>
          <w:szCs w:val="21"/>
        </w:rPr>
        <w:t>1.0160</w:t>
      </w:r>
      <w:r>
        <w:rPr>
          <w:rFonts w:hint="eastAsia"/>
          <w:sz w:val="21"/>
          <w:szCs w:val="21"/>
        </w:rPr>
        <w:t>元，可得到</w:t>
      </w:r>
      <w:r>
        <w:rPr>
          <w:rFonts w:hint="eastAsia"/>
          <w:sz w:val="21"/>
          <w:szCs w:val="21"/>
        </w:rPr>
        <w:t>97,450.69 </w:t>
      </w:r>
      <w:r>
        <w:rPr>
          <w:rFonts w:hint="eastAsia"/>
          <w:sz w:val="21"/>
          <w:szCs w:val="21"/>
        </w:rPr>
        <w:t>份</w:t>
      </w:r>
      <w:r>
        <w:rPr>
          <w:rFonts w:hint="eastAsia"/>
          <w:sz w:val="21"/>
          <w:szCs w:val="21"/>
        </w:rPr>
        <w:t>A</w:t>
      </w:r>
      <w:r>
        <w:rPr>
          <w:rFonts w:hint="eastAsia"/>
          <w:sz w:val="21"/>
          <w:szCs w:val="21"/>
        </w:rPr>
        <w:t>类人民币份额。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例</w:t>
      </w:r>
      <w:r>
        <w:rPr>
          <w:rFonts w:hint="eastAsia"/>
          <w:sz w:val="21"/>
          <w:szCs w:val="21"/>
        </w:rPr>
        <w:t>2</w:t>
      </w:r>
      <w:r>
        <w:rPr>
          <w:rFonts w:hint="eastAsia"/>
          <w:sz w:val="21"/>
          <w:szCs w:val="21"/>
        </w:rPr>
        <w:t>：假定</w:t>
      </w:r>
      <w:r>
        <w:rPr>
          <w:rFonts w:hint="eastAsia"/>
          <w:sz w:val="21"/>
          <w:szCs w:val="21"/>
        </w:rPr>
        <w:t>T</w:t>
      </w:r>
      <w:r>
        <w:rPr>
          <w:rFonts w:hint="eastAsia"/>
          <w:sz w:val="21"/>
          <w:szCs w:val="21"/>
        </w:rPr>
        <w:t>日</w:t>
      </w:r>
      <w:r>
        <w:rPr>
          <w:rFonts w:hint="eastAsia"/>
          <w:sz w:val="21"/>
          <w:szCs w:val="21"/>
        </w:rPr>
        <w:t>A</w:t>
      </w:r>
      <w:r>
        <w:rPr>
          <w:rFonts w:hint="eastAsia"/>
          <w:sz w:val="21"/>
          <w:szCs w:val="21"/>
        </w:rPr>
        <w:t>类美元份额净值为</w:t>
      </w:r>
      <w:r>
        <w:rPr>
          <w:rFonts w:hint="eastAsia"/>
          <w:sz w:val="21"/>
          <w:szCs w:val="21"/>
        </w:rPr>
        <w:t>0.1575</w:t>
      </w:r>
      <w:r>
        <w:rPr>
          <w:rFonts w:hint="eastAsia"/>
          <w:sz w:val="21"/>
          <w:szCs w:val="21"/>
        </w:rPr>
        <w:t>美元，某投资人本次通过申购本基金</w:t>
      </w:r>
      <w:r>
        <w:rPr>
          <w:rFonts w:hint="eastAsia"/>
          <w:sz w:val="21"/>
          <w:szCs w:val="21"/>
        </w:rPr>
        <w:t>A</w:t>
      </w:r>
      <w:r>
        <w:rPr>
          <w:rFonts w:hint="eastAsia"/>
          <w:sz w:val="21"/>
          <w:szCs w:val="21"/>
        </w:rPr>
        <w:t>类美元份额</w:t>
      </w:r>
      <w:r>
        <w:rPr>
          <w:rFonts w:hint="eastAsia"/>
          <w:sz w:val="21"/>
          <w:szCs w:val="21"/>
        </w:rPr>
        <w:t>10</w:t>
      </w:r>
      <w:r>
        <w:rPr>
          <w:rFonts w:hint="eastAsia"/>
          <w:sz w:val="21"/>
          <w:szCs w:val="21"/>
        </w:rPr>
        <w:t>万美元，对应的本次申购费率为</w:t>
      </w:r>
      <w:r>
        <w:rPr>
          <w:rFonts w:hint="eastAsia"/>
          <w:sz w:val="21"/>
          <w:szCs w:val="21"/>
        </w:rPr>
        <w:t>1.00%</w:t>
      </w:r>
      <w:r>
        <w:rPr>
          <w:rFonts w:hint="eastAsia"/>
          <w:sz w:val="21"/>
          <w:szCs w:val="21"/>
        </w:rPr>
        <w:t>，该投资人可得到的</w:t>
      </w:r>
      <w:r>
        <w:rPr>
          <w:rFonts w:hint="eastAsia"/>
          <w:sz w:val="21"/>
          <w:szCs w:val="21"/>
        </w:rPr>
        <w:t>A</w:t>
      </w:r>
      <w:r>
        <w:rPr>
          <w:rFonts w:hint="eastAsia"/>
          <w:sz w:val="21"/>
          <w:szCs w:val="21"/>
        </w:rPr>
        <w:t>类美元份额为：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净申购金额＝</w:t>
      </w:r>
      <w:r>
        <w:rPr>
          <w:rFonts w:hint="eastAsia"/>
          <w:sz w:val="21"/>
          <w:szCs w:val="21"/>
        </w:rPr>
        <w:t>100,000/ (1</w:t>
      </w:r>
      <w:r>
        <w:rPr>
          <w:rFonts w:hint="eastAsia"/>
          <w:sz w:val="21"/>
          <w:szCs w:val="21"/>
        </w:rPr>
        <w:t>＋</w:t>
      </w:r>
      <w:r>
        <w:rPr>
          <w:rFonts w:hint="eastAsia"/>
          <w:sz w:val="21"/>
          <w:szCs w:val="21"/>
        </w:rPr>
        <w:t>1.00%)</w:t>
      </w:r>
      <w:r>
        <w:rPr>
          <w:rFonts w:hint="eastAsia"/>
          <w:sz w:val="21"/>
          <w:szCs w:val="21"/>
        </w:rPr>
        <w:t>＝</w:t>
      </w:r>
      <w:r>
        <w:rPr>
          <w:rFonts w:hint="eastAsia"/>
          <w:sz w:val="21"/>
          <w:szCs w:val="21"/>
        </w:rPr>
        <w:t>99,009.90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申购费用＝</w:t>
      </w:r>
      <w:r>
        <w:rPr>
          <w:rFonts w:hint="eastAsia"/>
          <w:sz w:val="21"/>
          <w:szCs w:val="21"/>
        </w:rPr>
        <w:t>100,000</w:t>
      </w:r>
      <w:r>
        <w:rPr>
          <w:rFonts w:hint="eastAsia"/>
          <w:sz w:val="21"/>
          <w:szCs w:val="21"/>
        </w:rPr>
        <w:t>－</w:t>
      </w:r>
      <w:r>
        <w:rPr>
          <w:rFonts w:hint="eastAsia"/>
          <w:sz w:val="21"/>
          <w:szCs w:val="21"/>
        </w:rPr>
        <w:t>99,009.90= 990.10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99,009.90/0.1575</w:t>
      </w:r>
      <w:r>
        <w:rPr>
          <w:rFonts w:hint="eastAsia"/>
          <w:sz w:val="21"/>
          <w:szCs w:val="21"/>
        </w:rPr>
        <w:t>＝</w:t>
      </w:r>
      <w:r>
        <w:rPr>
          <w:rFonts w:hint="eastAsia"/>
          <w:sz w:val="21"/>
          <w:szCs w:val="21"/>
        </w:rPr>
        <w:t>628,634.29</w:t>
      </w:r>
      <w:r>
        <w:rPr>
          <w:rFonts w:hint="eastAsia"/>
          <w:sz w:val="21"/>
          <w:szCs w:val="21"/>
        </w:rPr>
        <w:t>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即：投资者投资</w:t>
      </w:r>
      <w:r>
        <w:rPr>
          <w:rFonts w:hint="eastAsia"/>
          <w:sz w:val="21"/>
          <w:szCs w:val="21"/>
        </w:rPr>
        <w:t>10</w:t>
      </w:r>
      <w:r>
        <w:rPr>
          <w:rFonts w:hint="eastAsia"/>
          <w:sz w:val="21"/>
          <w:szCs w:val="21"/>
        </w:rPr>
        <w:t>万美元申购本基金</w:t>
      </w:r>
      <w:r>
        <w:rPr>
          <w:rFonts w:hint="eastAsia"/>
          <w:sz w:val="21"/>
          <w:szCs w:val="21"/>
        </w:rPr>
        <w:t>A</w:t>
      </w:r>
      <w:r>
        <w:rPr>
          <w:rFonts w:hint="eastAsia"/>
          <w:sz w:val="21"/>
          <w:szCs w:val="21"/>
        </w:rPr>
        <w:t>类美元份额，假定申购当日</w:t>
      </w:r>
      <w:r>
        <w:rPr>
          <w:rFonts w:hint="eastAsia"/>
          <w:sz w:val="21"/>
          <w:szCs w:val="21"/>
        </w:rPr>
        <w:t>A</w:t>
      </w:r>
      <w:r>
        <w:rPr>
          <w:rFonts w:hint="eastAsia"/>
          <w:sz w:val="21"/>
          <w:szCs w:val="21"/>
        </w:rPr>
        <w:t>类美元份额净值为</w:t>
      </w:r>
      <w:r>
        <w:rPr>
          <w:rFonts w:hint="eastAsia"/>
          <w:sz w:val="21"/>
          <w:szCs w:val="21"/>
        </w:rPr>
        <w:t>0.1575</w:t>
      </w:r>
      <w:r>
        <w:rPr>
          <w:rFonts w:hint="eastAsia"/>
          <w:sz w:val="21"/>
          <w:szCs w:val="21"/>
        </w:rPr>
        <w:t>美元，可得到</w:t>
      </w:r>
      <w:r>
        <w:rPr>
          <w:rFonts w:hint="eastAsia"/>
          <w:sz w:val="21"/>
          <w:szCs w:val="21"/>
        </w:rPr>
        <w:t>628,634.29</w:t>
      </w:r>
      <w:r>
        <w:rPr>
          <w:rFonts w:hint="eastAsia"/>
          <w:sz w:val="21"/>
          <w:szCs w:val="21"/>
        </w:rPr>
        <w:t>份</w:t>
      </w:r>
      <w:r>
        <w:rPr>
          <w:rFonts w:hint="eastAsia"/>
          <w:sz w:val="21"/>
          <w:szCs w:val="21"/>
        </w:rPr>
        <w:t>A</w:t>
      </w:r>
      <w:r>
        <w:rPr>
          <w:rFonts w:hint="eastAsia"/>
          <w:sz w:val="21"/>
          <w:szCs w:val="21"/>
        </w:rPr>
        <w:t>类美元份额。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例</w:t>
      </w:r>
      <w:r>
        <w:rPr>
          <w:rFonts w:hint="eastAsia"/>
          <w:sz w:val="21"/>
          <w:szCs w:val="21"/>
        </w:rPr>
        <w:t>3</w:t>
      </w:r>
      <w:r>
        <w:rPr>
          <w:rFonts w:hint="eastAsia"/>
          <w:sz w:val="21"/>
          <w:szCs w:val="21"/>
        </w:rPr>
        <w:t>：假设某投资者投资</w:t>
      </w:r>
      <w:r>
        <w:rPr>
          <w:rFonts w:hint="eastAsia"/>
          <w:sz w:val="21"/>
          <w:szCs w:val="21"/>
        </w:rPr>
        <w:t>10</w:t>
      </w:r>
      <w:r>
        <w:rPr>
          <w:rFonts w:hint="eastAsia"/>
          <w:sz w:val="21"/>
          <w:szCs w:val="21"/>
        </w:rPr>
        <w:t>万元申购本基金</w:t>
      </w:r>
      <w:r>
        <w:rPr>
          <w:rFonts w:hint="eastAsia"/>
          <w:sz w:val="21"/>
          <w:szCs w:val="21"/>
        </w:rPr>
        <w:t>C</w:t>
      </w:r>
      <w:r>
        <w:rPr>
          <w:rFonts w:hint="eastAsia"/>
          <w:sz w:val="21"/>
          <w:szCs w:val="21"/>
        </w:rPr>
        <w:t>类人民币份额，申购当日本基金</w:t>
      </w:r>
      <w:r>
        <w:rPr>
          <w:rFonts w:hint="eastAsia"/>
          <w:sz w:val="21"/>
          <w:szCs w:val="21"/>
        </w:rPr>
        <w:t>C</w:t>
      </w:r>
      <w:r>
        <w:rPr>
          <w:rFonts w:hint="eastAsia"/>
          <w:sz w:val="21"/>
          <w:szCs w:val="21"/>
        </w:rPr>
        <w:t>类人民币份额净值为</w:t>
      </w:r>
      <w:r>
        <w:rPr>
          <w:rFonts w:hint="eastAsia"/>
          <w:sz w:val="21"/>
          <w:szCs w:val="21"/>
        </w:rPr>
        <w:t>1.0600</w:t>
      </w:r>
      <w:r>
        <w:rPr>
          <w:rFonts w:hint="eastAsia"/>
          <w:sz w:val="21"/>
          <w:szCs w:val="21"/>
        </w:rPr>
        <w:t>元，则可得到的申购份额为：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100,000/1.0600</w:t>
      </w:r>
      <w:r>
        <w:rPr>
          <w:rFonts w:hint="eastAsia"/>
          <w:sz w:val="21"/>
          <w:szCs w:val="21"/>
        </w:rPr>
        <w:t>＝</w:t>
      </w:r>
      <w:r>
        <w:rPr>
          <w:rFonts w:hint="eastAsia"/>
          <w:sz w:val="21"/>
          <w:szCs w:val="21"/>
        </w:rPr>
        <w:t>94,339.62</w:t>
      </w:r>
      <w:r>
        <w:rPr>
          <w:rFonts w:hint="eastAsia"/>
          <w:sz w:val="21"/>
          <w:szCs w:val="21"/>
        </w:rPr>
        <w:t>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即：投资者投资</w:t>
      </w:r>
      <w:r>
        <w:rPr>
          <w:rFonts w:hint="eastAsia"/>
          <w:sz w:val="21"/>
          <w:szCs w:val="21"/>
        </w:rPr>
        <w:t>10</w:t>
      </w:r>
      <w:r>
        <w:rPr>
          <w:rFonts w:hint="eastAsia"/>
          <w:sz w:val="21"/>
          <w:szCs w:val="21"/>
        </w:rPr>
        <w:t>万元申购本基金</w:t>
      </w:r>
      <w:r>
        <w:rPr>
          <w:rFonts w:hint="eastAsia"/>
          <w:sz w:val="21"/>
          <w:szCs w:val="21"/>
        </w:rPr>
        <w:t>C</w:t>
      </w:r>
      <w:r>
        <w:rPr>
          <w:rFonts w:hint="eastAsia"/>
          <w:sz w:val="21"/>
          <w:szCs w:val="21"/>
        </w:rPr>
        <w:t>类人民币份额，假设申购当日本基金</w:t>
      </w:r>
      <w:r>
        <w:rPr>
          <w:rFonts w:hint="eastAsia"/>
          <w:sz w:val="21"/>
          <w:szCs w:val="21"/>
        </w:rPr>
        <w:t>C</w:t>
      </w:r>
      <w:r>
        <w:rPr>
          <w:rFonts w:hint="eastAsia"/>
          <w:sz w:val="21"/>
          <w:szCs w:val="21"/>
        </w:rPr>
        <w:t>类人民币份额净值为</w:t>
      </w:r>
      <w:r>
        <w:rPr>
          <w:rFonts w:hint="eastAsia"/>
          <w:sz w:val="21"/>
          <w:szCs w:val="21"/>
        </w:rPr>
        <w:t>1.0600</w:t>
      </w:r>
      <w:r>
        <w:rPr>
          <w:rFonts w:hint="eastAsia"/>
          <w:sz w:val="21"/>
          <w:szCs w:val="21"/>
        </w:rPr>
        <w:t>元，则其可得到</w:t>
      </w:r>
      <w:r>
        <w:rPr>
          <w:rFonts w:hint="eastAsia"/>
          <w:sz w:val="21"/>
          <w:szCs w:val="21"/>
        </w:rPr>
        <w:t>94,339.62</w:t>
      </w:r>
      <w:r>
        <w:rPr>
          <w:rFonts w:hint="eastAsia"/>
          <w:sz w:val="21"/>
          <w:szCs w:val="21"/>
        </w:rPr>
        <w:t>份</w:t>
      </w:r>
      <w:r>
        <w:rPr>
          <w:rFonts w:hint="eastAsia"/>
          <w:sz w:val="21"/>
          <w:szCs w:val="21"/>
        </w:rPr>
        <w:t>C</w:t>
      </w:r>
      <w:r>
        <w:rPr>
          <w:rFonts w:hint="eastAsia"/>
          <w:sz w:val="21"/>
          <w:szCs w:val="21"/>
        </w:rPr>
        <w:t>类人民币份额。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例</w:t>
      </w:r>
      <w:r>
        <w:rPr>
          <w:rFonts w:hint="eastAsia"/>
          <w:sz w:val="21"/>
          <w:szCs w:val="21"/>
        </w:rPr>
        <w:t>4</w:t>
      </w:r>
      <w:r>
        <w:rPr>
          <w:rFonts w:hint="eastAsia"/>
          <w:sz w:val="21"/>
          <w:szCs w:val="21"/>
        </w:rPr>
        <w:t>：假设某投</w:t>
      </w:r>
      <w:r>
        <w:rPr>
          <w:rFonts w:hint="eastAsia"/>
          <w:sz w:val="21"/>
          <w:szCs w:val="21"/>
        </w:rPr>
        <w:t>资者投资</w:t>
      </w:r>
      <w:r>
        <w:rPr>
          <w:rFonts w:hint="eastAsia"/>
          <w:sz w:val="21"/>
          <w:szCs w:val="21"/>
        </w:rPr>
        <w:t>10</w:t>
      </w:r>
      <w:r>
        <w:rPr>
          <w:rFonts w:hint="eastAsia"/>
          <w:sz w:val="21"/>
          <w:szCs w:val="21"/>
        </w:rPr>
        <w:t>万美元申购本基金</w:t>
      </w:r>
      <w:r>
        <w:rPr>
          <w:rFonts w:hint="eastAsia"/>
          <w:sz w:val="21"/>
          <w:szCs w:val="21"/>
        </w:rPr>
        <w:t>C</w:t>
      </w:r>
      <w:r>
        <w:rPr>
          <w:rFonts w:hint="eastAsia"/>
          <w:sz w:val="21"/>
          <w:szCs w:val="21"/>
        </w:rPr>
        <w:t>类美元份额，申购当日本基金</w:t>
      </w:r>
      <w:r>
        <w:rPr>
          <w:rFonts w:hint="eastAsia"/>
          <w:sz w:val="21"/>
          <w:szCs w:val="21"/>
        </w:rPr>
        <w:t>C</w:t>
      </w:r>
      <w:r>
        <w:rPr>
          <w:rFonts w:hint="eastAsia"/>
          <w:sz w:val="21"/>
          <w:szCs w:val="21"/>
        </w:rPr>
        <w:t>类美元份额净值为</w:t>
      </w:r>
      <w:r>
        <w:rPr>
          <w:rFonts w:hint="eastAsia"/>
          <w:sz w:val="21"/>
          <w:szCs w:val="21"/>
        </w:rPr>
        <w:t>0.1575</w:t>
      </w:r>
      <w:r>
        <w:rPr>
          <w:rFonts w:hint="eastAsia"/>
          <w:sz w:val="21"/>
          <w:szCs w:val="21"/>
        </w:rPr>
        <w:t>美元，则可得到的申购份额为：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100,000/0.1575</w:t>
      </w:r>
      <w:r>
        <w:rPr>
          <w:rFonts w:hint="eastAsia"/>
          <w:sz w:val="21"/>
          <w:szCs w:val="21"/>
        </w:rPr>
        <w:t>＝</w:t>
      </w:r>
      <w:r>
        <w:rPr>
          <w:rFonts w:hint="eastAsia"/>
          <w:sz w:val="21"/>
          <w:szCs w:val="21"/>
        </w:rPr>
        <w:t>634,920.63</w:t>
      </w:r>
      <w:r>
        <w:rPr>
          <w:rFonts w:hint="eastAsia"/>
          <w:sz w:val="21"/>
          <w:szCs w:val="21"/>
        </w:rPr>
        <w:t>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即：投资者投资</w:t>
      </w:r>
      <w:r>
        <w:rPr>
          <w:rFonts w:hint="eastAsia"/>
          <w:sz w:val="21"/>
          <w:szCs w:val="21"/>
        </w:rPr>
        <w:t>10</w:t>
      </w:r>
      <w:r>
        <w:rPr>
          <w:rFonts w:hint="eastAsia"/>
          <w:sz w:val="21"/>
          <w:szCs w:val="21"/>
        </w:rPr>
        <w:t>万美元申购本基金</w:t>
      </w:r>
      <w:r>
        <w:rPr>
          <w:rFonts w:hint="eastAsia"/>
          <w:sz w:val="21"/>
          <w:szCs w:val="21"/>
        </w:rPr>
        <w:t>C</w:t>
      </w:r>
      <w:r>
        <w:rPr>
          <w:rFonts w:hint="eastAsia"/>
          <w:sz w:val="21"/>
          <w:szCs w:val="21"/>
        </w:rPr>
        <w:t>类美元份额，假设申购当日本基金</w:t>
      </w:r>
      <w:r>
        <w:rPr>
          <w:rFonts w:hint="eastAsia"/>
          <w:sz w:val="21"/>
          <w:szCs w:val="21"/>
        </w:rPr>
        <w:t>C</w:t>
      </w:r>
      <w:r>
        <w:rPr>
          <w:rFonts w:hint="eastAsia"/>
          <w:sz w:val="21"/>
          <w:szCs w:val="21"/>
        </w:rPr>
        <w:t>类美元份额净值为</w:t>
      </w:r>
      <w:r>
        <w:rPr>
          <w:rFonts w:hint="eastAsia"/>
          <w:sz w:val="21"/>
          <w:szCs w:val="21"/>
        </w:rPr>
        <w:t>0.1575</w:t>
      </w:r>
      <w:r>
        <w:rPr>
          <w:rFonts w:hint="eastAsia"/>
          <w:sz w:val="21"/>
          <w:szCs w:val="21"/>
        </w:rPr>
        <w:t>美元，则其可得到</w:t>
      </w:r>
      <w:r>
        <w:rPr>
          <w:rFonts w:hint="eastAsia"/>
          <w:sz w:val="21"/>
          <w:szCs w:val="21"/>
        </w:rPr>
        <w:t>634,920.63</w:t>
      </w:r>
      <w:r>
        <w:rPr>
          <w:rFonts w:hint="eastAsia"/>
          <w:sz w:val="21"/>
          <w:szCs w:val="21"/>
        </w:rPr>
        <w:t>份</w:t>
      </w:r>
      <w:r>
        <w:rPr>
          <w:rFonts w:hint="eastAsia"/>
          <w:sz w:val="21"/>
          <w:szCs w:val="21"/>
        </w:rPr>
        <w:t>C</w:t>
      </w:r>
      <w:r>
        <w:rPr>
          <w:rFonts w:hint="eastAsia"/>
          <w:sz w:val="21"/>
          <w:szCs w:val="21"/>
        </w:rPr>
        <w:t>类美元份额。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例</w:t>
      </w:r>
      <w:r>
        <w:rPr>
          <w:rFonts w:hint="eastAsia"/>
          <w:sz w:val="21"/>
          <w:szCs w:val="21"/>
        </w:rPr>
        <w:t>5</w:t>
      </w:r>
      <w:r>
        <w:rPr>
          <w:rFonts w:hint="eastAsia"/>
          <w:sz w:val="21"/>
          <w:szCs w:val="21"/>
        </w:rPr>
        <w:t>：假设某投资者投资</w:t>
      </w:r>
      <w:r>
        <w:rPr>
          <w:rFonts w:hint="eastAsia"/>
          <w:sz w:val="21"/>
          <w:szCs w:val="21"/>
        </w:rPr>
        <w:t>10</w:t>
      </w:r>
      <w:r>
        <w:rPr>
          <w:rFonts w:hint="eastAsia"/>
          <w:sz w:val="21"/>
          <w:szCs w:val="21"/>
        </w:rPr>
        <w:t>万元申购本基金</w:t>
      </w:r>
      <w:r>
        <w:rPr>
          <w:rFonts w:hint="eastAsia"/>
          <w:sz w:val="21"/>
          <w:szCs w:val="21"/>
        </w:rPr>
        <w:t>I</w:t>
      </w:r>
      <w:r>
        <w:rPr>
          <w:rFonts w:hint="eastAsia"/>
          <w:sz w:val="21"/>
          <w:szCs w:val="21"/>
        </w:rPr>
        <w:t>类人民币份额，申购当日本基金</w:t>
      </w:r>
      <w:r>
        <w:rPr>
          <w:rFonts w:hint="eastAsia"/>
          <w:sz w:val="21"/>
          <w:szCs w:val="21"/>
        </w:rPr>
        <w:t>I</w:t>
      </w:r>
      <w:r>
        <w:rPr>
          <w:rFonts w:hint="eastAsia"/>
          <w:sz w:val="21"/>
          <w:szCs w:val="21"/>
        </w:rPr>
        <w:t>类人民币份额净值为</w:t>
      </w:r>
      <w:r>
        <w:rPr>
          <w:rFonts w:hint="eastAsia"/>
          <w:sz w:val="21"/>
          <w:szCs w:val="21"/>
        </w:rPr>
        <w:t>1.0600</w:t>
      </w:r>
      <w:r>
        <w:rPr>
          <w:rFonts w:hint="eastAsia"/>
          <w:sz w:val="21"/>
          <w:szCs w:val="21"/>
        </w:rPr>
        <w:t>元，则可得到的申购份额为：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100,000/1.060</w:t>
      </w:r>
      <w:r>
        <w:rPr>
          <w:rFonts w:hint="eastAsia"/>
          <w:sz w:val="21"/>
          <w:szCs w:val="21"/>
        </w:rPr>
        <w:t>0</w:t>
      </w:r>
      <w:r>
        <w:rPr>
          <w:rFonts w:hint="eastAsia"/>
          <w:sz w:val="21"/>
          <w:szCs w:val="21"/>
        </w:rPr>
        <w:t>＝</w:t>
      </w:r>
      <w:r>
        <w:rPr>
          <w:rFonts w:hint="eastAsia"/>
          <w:sz w:val="21"/>
          <w:szCs w:val="21"/>
        </w:rPr>
        <w:t>94,339.62</w:t>
      </w:r>
      <w:r>
        <w:rPr>
          <w:rFonts w:hint="eastAsia"/>
          <w:sz w:val="21"/>
          <w:szCs w:val="21"/>
        </w:rPr>
        <w:t>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即：投资者投资</w:t>
      </w:r>
      <w:r>
        <w:rPr>
          <w:rFonts w:hint="eastAsia"/>
          <w:sz w:val="21"/>
          <w:szCs w:val="21"/>
        </w:rPr>
        <w:t>10</w:t>
      </w:r>
      <w:r>
        <w:rPr>
          <w:rFonts w:hint="eastAsia"/>
          <w:sz w:val="21"/>
          <w:szCs w:val="21"/>
        </w:rPr>
        <w:t>万元申购本基金</w:t>
      </w:r>
      <w:r>
        <w:rPr>
          <w:rFonts w:hint="eastAsia"/>
          <w:sz w:val="21"/>
          <w:szCs w:val="21"/>
        </w:rPr>
        <w:t>I</w:t>
      </w:r>
      <w:r>
        <w:rPr>
          <w:rFonts w:hint="eastAsia"/>
          <w:sz w:val="21"/>
          <w:szCs w:val="21"/>
        </w:rPr>
        <w:t>类人民币份额，假设申购当日本基金</w:t>
      </w:r>
      <w:r>
        <w:rPr>
          <w:rFonts w:hint="eastAsia"/>
          <w:sz w:val="21"/>
          <w:szCs w:val="21"/>
        </w:rPr>
        <w:t>I</w:t>
      </w:r>
      <w:r>
        <w:rPr>
          <w:rFonts w:hint="eastAsia"/>
          <w:sz w:val="21"/>
          <w:szCs w:val="21"/>
        </w:rPr>
        <w:t>类人民币份额净值为</w:t>
      </w:r>
      <w:r>
        <w:rPr>
          <w:rFonts w:hint="eastAsia"/>
          <w:sz w:val="21"/>
          <w:szCs w:val="21"/>
        </w:rPr>
        <w:t>1.0600</w:t>
      </w:r>
      <w:r>
        <w:rPr>
          <w:rFonts w:hint="eastAsia"/>
          <w:sz w:val="21"/>
          <w:szCs w:val="21"/>
        </w:rPr>
        <w:t>元，则其可得到</w:t>
      </w:r>
      <w:r>
        <w:rPr>
          <w:rFonts w:hint="eastAsia"/>
          <w:sz w:val="21"/>
          <w:szCs w:val="21"/>
        </w:rPr>
        <w:t>94,339.62</w:t>
      </w:r>
      <w:r>
        <w:rPr>
          <w:rFonts w:hint="eastAsia"/>
          <w:sz w:val="21"/>
          <w:szCs w:val="21"/>
        </w:rPr>
        <w:t>份</w:t>
      </w:r>
      <w:r>
        <w:rPr>
          <w:rFonts w:hint="eastAsia"/>
          <w:sz w:val="21"/>
          <w:szCs w:val="21"/>
        </w:rPr>
        <w:t>I</w:t>
      </w:r>
      <w:r>
        <w:rPr>
          <w:rFonts w:hint="eastAsia"/>
          <w:sz w:val="21"/>
          <w:szCs w:val="21"/>
        </w:rPr>
        <w:t>类人民币份额。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、赎回金额的计算方式：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赎回总金额</w:t>
      </w:r>
      <w:r>
        <w:rPr>
          <w:rFonts w:hint="eastAsia"/>
          <w:sz w:val="21"/>
          <w:szCs w:val="21"/>
        </w:rPr>
        <w:t>=</w:t>
      </w:r>
      <w:r>
        <w:rPr>
          <w:rFonts w:hint="eastAsia"/>
          <w:sz w:val="21"/>
          <w:szCs w:val="21"/>
        </w:rPr>
        <w:t>赎回份额×</w:t>
      </w:r>
      <w:r>
        <w:rPr>
          <w:rFonts w:hint="eastAsia"/>
          <w:sz w:val="21"/>
          <w:szCs w:val="21"/>
        </w:rPr>
        <w:t>T</w:t>
      </w:r>
      <w:r>
        <w:rPr>
          <w:rFonts w:hint="eastAsia"/>
          <w:sz w:val="21"/>
          <w:szCs w:val="21"/>
        </w:rPr>
        <w:t>日该类基金份额净值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赎回费用</w:t>
      </w:r>
      <w:r>
        <w:rPr>
          <w:rFonts w:hint="eastAsia"/>
          <w:sz w:val="21"/>
          <w:szCs w:val="21"/>
        </w:rPr>
        <w:t>=</w:t>
      </w:r>
      <w:r>
        <w:rPr>
          <w:rFonts w:hint="eastAsia"/>
          <w:sz w:val="21"/>
          <w:szCs w:val="21"/>
        </w:rPr>
        <w:t>赎回总金额×赎回费率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净赎回金额</w:t>
      </w:r>
      <w:r>
        <w:rPr>
          <w:rFonts w:hint="eastAsia"/>
          <w:sz w:val="21"/>
          <w:szCs w:val="21"/>
        </w:rPr>
        <w:t>=</w:t>
      </w:r>
      <w:r>
        <w:rPr>
          <w:rFonts w:hint="eastAsia"/>
          <w:sz w:val="21"/>
          <w:szCs w:val="21"/>
        </w:rPr>
        <w:t>赎回总金额—赎回费用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上述计算结果均按四舍五入方法，保留到小数点后</w:t>
      </w:r>
      <w:r>
        <w:rPr>
          <w:rFonts w:hint="eastAsia"/>
          <w:sz w:val="21"/>
          <w:szCs w:val="21"/>
        </w:rPr>
        <w:t>2</w:t>
      </w:r>
      <w:r>
        <w:rPr>
          <w:rFonts w:hint="eastAsia"/>
          <w:sz w:val="21"/>
          <w:szCs w:val="21"/>
        </w:rPr>
        <w:t>位，由此产生的收益或损失由基金财产承担。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例</w:t>
      </w:r>
      <w:r>
        <w:rPr>
          <w:rFonts w:hint="eastAsia"/>
          <w:sz w:val="21"/>
          <w:szCs w:val="21"/>
        </w:rPr>
        <w:t>1</w:t>
      </w:r>
      <w:r>
        <w:rPr>
          <w:rFonts w:hint="eastAsia"/>
          <w:sz w:val="21"/>
          <w:szCs w:val="21"/>
        </w:rPr>
        <w:t>：某投资者赎回本基金</w:t>
      </w:r>
      <w:r>
        <w:rPr>
          <w:rFonts w:hint="eastAsia"/>
          <w:sz w:val="21"/>
          <w:szCs w:val="21"/>
        </w:rPr>
        <w:t>A</w:t>
      </w:r>
      <w:r>
        <w:rPr>
          <w:rFonts w:hint="eastAsia"/>
          <w:sz w:val="21"/>
          <w:szCs w:val="21"/>
        </w:rPr>
        <w:t>类人民币份额</w:t>
      </w:r>
      <w:r>
        <w:rPr>
          <w:rFonts w:hint="eastAsia"/>
          <w:sz w:val="21"/>
          <w:szCs w:val="21"/>
        </w:rPr>
        <w:t>1</w:t>
      </w:r>
      <w:r>
        <w:rPr>
          <w:rFonts w:hint="eastAsia"/>
          <w:sz w:val="21"/>
          <w:szCs w:val="21"/>
        </w:rPr>
        <w:t>万份，持有时间为</w:t>
      </w:r>
      <w:r>
        <w:rPr>
          <w:rFonts w:hint="eastAsia"/>
          <w:sz w:val="21"/>
          <w:szCs w:val="21"/>
        </w:rPr>
        <w:t>1</w:t>
      </w:r>
      <w:r>
        <w:rPr>
          <w:rFonts w:hint="eastAsia"/>
          <w:sz w:val="21"/>
          <w:szCs w:val="21"/>
        </w:rPr>
        <w:t>年，对应的赎回费率为</w:t>
      </w:r>
      <w:r>
        <w:rPr>
          <w:rFonts w:hint="eastAsia"/>
          <w:sz w:val="21"/>
          <w:szCs w:val="21"/>
        </w:rPr>
        <w:t>0%</w:t>
      </w:r>
      <w:r>
        <w:rPr>
          <w:rFonts w:hint="eastAsia"/>
          <w:sz w:val="21"/>
          <w:szCs w:val="21"/>
        </w:rPr>
        <w:t>，假</w:t>
      </w:r>
      <w:r>
        <w:rPr>
          <w:rFonts w:hint="eastAsia"/>
          <w:sz w:val="21"/>
          <w:szCs w:val="21"/>
        </w:rPr>
        <w:t>设赎回当日</w:t>
      </w:r>
      <w:r>
        <w:rPr>
          <w:rFonts w:hint="eastAsia"/>
          <w:sz w:val="21"/>
          <w:szCs w:val="21"/>
        </w:rPr>
        <w:t>A</w:t>
      </w:r>
      <w:r>
        <w:rPr>
          <w:rFonts w:hint="eastAsia"/>
          <w:sz w:val="21"/>
          <w:szCs w:val="21"/>
        </w:rPr>
        <w:t>类人民币份额净值是</w:t>
      </w:r>
      <w:r>
        <w:rPr>
          <w:rFonts w:hint="eastAsia"/>
          <w:sz w:val="21"/>
          <w:szCs w:val="21"/>
        </w:rPr>
        <w:t>1.2500</w:t>
      </w:r>
      <w:r>
        <w:rPr>
          <w:rFonts w:hint="eastAsia"/>
          <w:sz w:val="21"/>
          <w:szCs w:val="21"/>
        </w:rPr>
        <w:t>元，则其可得到的赎回金额为：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赎回总金额</w:t>
      </w:r>
      <w:r>
        <w:rPr>
          <w:rFonts w:hint="eastAsia"/>
          <w:sz w:val="21"/>
          <w:szCs w:val="21"/>
        </w:rPr>
        <w:t>=10,000</w:t>
      </w:r>
      <w:r>
        <w:rPr>
          <w:rFonts w:hint="eastAsia"/>
          <w:sz w:val="21"/>
          <w:szCs w:val="21"/>
        </w:rPr>
        <w:t>×</w:t>
      </w:r>
      <w:r>
        <w:rPr>
          <w:rFonts w:hint="eastAsia"/>
          <w:sz w:val="21"/>
          <w:szCs w:val="21"/>
        </w:rPr>
        <w:t>1.2500=12,500.00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赎回费用</w:t>
      </w:r>
      <w:r>
        <w:rPr>
          <w:rFonts w:hint="eastAsia"/>
          <w:sz w:val="21"/>
          <w:szCs w:val="21"/>
        </w:rPr>
        <w:t>=12,500.00</w:t>
      </w:r>
      <w:r>
        <w:rPr>
          <w:rFonts w:hint="eastAsia"/>
          <w:sz w:val="21"/>
          <w:szCs w:val="21"/>
        </w:rPr>
        <w:t>×</w:t>
      </w:r>
      <w:r>
        <w:rPr>
          <w:rFonts w:hint="eastAsia"/>
          <w:sz w:val="21"/>
          <w:szCs w:val="21"/>
        </w:rPr>
        <w:t>0%=0.00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净赎回金额</w:t>
      </w:r>
      <w:r>
        <w:rPr>
          <w:rFonts w:hint="eastAsia"/>
          <w:sz w:val="21"/>
          <w:szCs w:val="21"/>
        </w:rPr>
        <w:t>=12,500.00-0.00=12,500.00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即：投资者赎回本基金</w:t>
      </w:r>
      <w:r>
        <w:rPr>
          <w:rFonts w:hint="eastAsia"/>
          <w:sz w:val="21"/>
          <w:szCs w:val="21"/>
        </w:rPr>
        <w:t>A</w:t>
      </w:r>
      <w:r>
        <w:rPr>
          <w:rFonts w:hint="eastAsia"/>
          <w:sz w:val="21"/>
          <w:szCs w:val="21"/>
        </w:rPr>
        <w:t>类人民币份额</w:t>
      </w:r>
      <w:r>
        <w:rPr>
          <w:rFonts w:hint="eastAsia"/>
          <w:sz w:val="21"/>
          <w:szCs w:val="21"/>
        </w:rPr>
        <w:t>1</w:t>
      </w:r>
      <w:r>
        <w:rPr>
          <w:rFonts w:hint="eastAsia"/>
          <w:sz w:val="21"/>
          <w:szCs w:val="21"/>
        </w:rPr>
        <w:t>万份，持有时间为</w:t>
      </w:r>
      <w:r>
        <w:rPr>
          <w:rFonts w:hint="eastAsia"/>
          <w:sz w:val="21"/>
          <w:szCs w:val="21"/>
        </w:rPr>
        <w:t>1</w:t>
      </w:r>
      <w:r>
        <w:rPr>
          <w:rFonts w:hint="eastAsia"/>
          <w:sz w:val="21"/>
          <w:szCs w:val="21"/>
        </w:rPr>
        <w:t>年，假设赎回当日</w:t>
      </w:r>
      <w:r>
        <w:rPr>
          <w:rFonts w:hint="eastAsia"/>
          <w:sz w:val="21"/>
          <w:szCs w:val="21"/>
        </w:rPr>
        <w:t>A</w:t>
      </w:r>
      <w:r>
        <w:rPr>
          <w:rFonts w:hint="eastAsia"/>
          <w:sz w:val="21"/>
          <w:szCs w:val="21"/>
        </w:rPr>
        <w:t>类人民币份额净值是</w:t>
      </w:r>
      <w:r>
        <w:rPr>
          <w:rFonts w:hint="eastAsia"/>
          <w:sz w:val="21"/>
          <w:szCs w:val="21"/>
        </w:rPr>
        <w:t>1.2500</w:t>
      </w:r>
      <w:r>
        <w:rPr>
          <w:rFonts w:hint="eastAsia"/>
          <w:sz w:val="21"/>
          <w:szCs w:val="21"/>
        </w:rPr>
        <w:t>元，则其可得到的赎回金额为</w:t>
      </w:r>
      <w:r>
        <w:rPr>
          <w:rFonts w:hint="eastAsia"/>
          <w:sz w:val="21"/>
          <w:szCs w:val="21"/>
        </w:rPr>
        <w:t>12,500.00</w:t>
      </w:r>
      <w:r>
        <w:rPr>
          <w:rFonts w:hint="eastAsia"/>
          <w:sz w:val="21"/>
          <w:szCs w:val="21"/>
        </w:rPr>
        <w:t>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、本基金分别计算</w:t>
      </w:r>
      <w:r>
        <w:rPr>
          <w:rFonts w:hint="eastAsia"/>
          <w:sz w:val="21"/>
          <w:szCs w:val="21"/>
        </w:rPr>
        <w:t>A</w:t>
      </w:r>
      <w:r>
        <w:rPr>
          <w:rFonts w:hint="eastAsia"/>
          <w:sz w:val="21"/>
          <w:szCs w:val="21"/>
        </w:rPr>
        <w:t>类人民币份额、</w:t>
      </w:r>
      <w:r>
        <w:rPr>
          <w:rFonts w:hint="eastAsia"/>
          <w:sz w:val="21"/>
          <w:szCs w:val="21"/>
        </w:rPr>
        <w:t>A</w:t>
      </w:r>
      <w:r>
        <w:rPr>
          <w:rFonts w:hint="eastAsia"/>
          <w:sz w:val="21"/>
          <w:szCs w:val="21"/>
        </w:rPr>
        <w:t>类美元份额、</w:t>
      </w:r>
      <w:r>
        <w:rPr>
          <w:rFonts w:hint="eastAsia"/>
          <w:sz w:val="21"/>
          <w:szCs w:val="21"/>
        </w:rPr>
        <w:t>C</w:t>
      </w:r>
      <w:r>
        <w:rPr>
          <w:rFonts w:hint="eastAsia"/>
          <w:sz w:val="21"/>
          <w:szCs w:val="21"/>
        </w:rPr>
        <w:t>类人民币份额、</w:t>
      </w:r>
      <w:r>
        <w:rPr>
          <w:rFonts w:hint="eastAsia"/>
          <w:sz w:val="21"/>
          <w:szCs w:val="21"/>
        </w:rPr>
        <w:t>C</w:t>
      </w:r>
      <w:r>
        <w:rPr>
          <w:rFonts w:hint="eastAsia"/>
          <w:sz w:val="21"/>
          <w:szCs w:val="21"/>
        </w:rPr>
        <w:t>类美元份额、</w:t>
      </w:r>
      <w:r>
        <w:rPr>
          <w:rFonts w:hint="eastAsia"/>
          <w:sz w:val="21"/>
          <w:szCs w:val="21"/>
        </w:rPr>
        <w:t>I</w:t>
      </w:r>
      <w:r>
        <w:rPr>
          <w:rFonts w:hint="eastAsia"/>
          <w:sz w:val="21"/>
          <w:szCs w:val="21"/>
        </w:rPr>
        <w:t>类人民币份额的</w:t>
      </w:r>
      <w:r>
        <w:rPr>
          <w:rFonts w:hint="eastAsia"/>
          <w:sz w:val="21"/>
          <w:szCs w:val="21"/>
        </w:rPr>
        <w:t>基金份额净值。各类基金份额净值应当按照基金合同约定披露。遇特殊情况，经中国证监会同意，可以适当延迟计算或公告。本基金人民币基金份额净值的计算，保留到小数点后</w:t>
      </w:r>
      <w:r>
        <w:rPr>
          <w:rFonts w:hint="eastAsia"/>
          <w:sz w:val="21"/>
          <w:szCs w:val="21"/>
        </w:rPr>
        <w:t>4</w:t>
      </w:r>
      <w:r>
        <w:rPr>
          <w:rFonts w:hint="eastAsia"/>
          <w:sz w:val="21"/>
          <w:szCs w:val="21"/>
        </w:rPr>
        <w:t>位，小数点后第</w:t>
      </w:r>
      <w:r>
        <w:rPr>
          <w:rFonts w:hint="eastAsia"/>
          <w:sz w:val="21"/>
          <w:szCs w:val="21"/>
        </w:rPr>
        <w:t>5</w:t>
      </w:r>
      <w:r>
        <w:rPr>
          <w:rFonts w:hint="eastAsia"/>
          <w:sz w:val="21"/>
          <w:szCs w:val="21"/>
        </w:rPr>
        <w:t>位四舍五入。美元基金份额的基金份额净值以相应人民币基金份额的人民币基金份额净值为基础，按照计算日的估值汇率进行折算，保留到小数点后</w:t>
      </w:r>
      <w:r>
        <w:rPr>
          <w:rFonts w:hint="eastAsia"/>
          <w:sz w:val="21"/>
          <w:szCs w:val="21"/>
        </w:rPr>
        <w:t> 4 </w:t>
      </w:r>
      <w:r>
        <w:rPr>
          <w:rFonts w:hint="eastAsia"/>
          <w:sz w:val="21"/>
          <w:szCs w:val="21"/>
        </w:rPr>
        <w:t>位，小数点后第</w:t>
      </w:r>
      <w:r>
        <w:rPr>
          <w:rFonts w:hint="eastAsia"/>
          <w:sz w:val="21"/>
          <w:szCs w:val="21"/>
        </w:rPr>
        <w:t> 5 </w:t>
      </w:r>
      <w:r>
        <w:rPr>
          <w:rFonts w:hint="eastAsia"/>
          <w:sz w:val="21"/>
          <w:szCs w:val="21"/>
        </w:rPr>
        <w:t>位四舍五入。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、人民币申购、赎回的计算及处理方式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）人民币申购份额的计算及处理方式：申购的有效份额为按实际确认的申购金额在扣除相应费用后除以受理申请当日的该类人民币份额</w:t>
      </w:r>
      <w:r>
        <w:rPr>
          <w:rFonts w:hint="eastAsia"/>
          <w:sz w:val="21"/>
          <w:szCs w:val="21"/>
        </w:rPr>
        <w:t>净值，有效份额单位为份，上述计算结果均按四舍五入方法，保留到小数点后</w:t>
      </w:r>
      <w:r>
        <w:rPr>
          <w:rFonts w:hint="eastAsia"/>
          <w:sz w:val="21"/>
          <w:szCs w:val="21"/>
        </w:rPr>
        <w:t>2</w:t>
      </w:r>
      <w:r>
        <w:rPr>
          <w:rFonts w:hint="eastAsia"/>
          <w:sz w:val="21"/>
          <w:szCs w:val="21"/>
        </w:rPr>
        <w:t>位，由此产生的收益或者损失由基金财产承担。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人民币赎回金额的计算及处理方式：赎回金额为按实际确认的有效赎回份额乘以受理申请当日该类人民币份额净值的金额，净赎回金额为赎回金额扣除赎回费用、后端申购费用（如有）的金额，各计算结果均按四舍五入方法，保留到小数点后</w:t>
      </w:r>
      <w:r>
        <w:rPr>
          <w:rFonts w:hint="eastAsia"/>
          <w:sz w:val="21"/>
          <w:szCs w:val="21"/>
        </w:rPr>
        <w:t>2</w:t>
      </w:r>
      <w:r>
        <w:rPr>
          <w:rFonts w:hint="eastAsia"/>
          <w:sz w:val="21"/>
          <w:szCs w:val="21"/>
        </w:rPr>
        <w:t>位，由此产生的收益或损失由基金财产承担。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、美元申购、赎回的计算及处理方式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）美元申购份额的计算及处理方式：美元申购的有效份额按实际确认的申购金额在扣除相应费用后除以受理申请当日的该类美元折算净值，有效份额单位为份，上述计算结果均按四舍五入方法，保留到小数点后</w:t>
      </w:r>
      <w:r>
        <w:rPr>
          <w:rFonts w:hint="eastAsia"/>
          <w:sz w:val="21"/>
          <w:szCs w:val="21"/>
        </w:rPr>
        <w:t>2</w:t>
      </w:r>
      <w:r>
        <w:rPr>
          <w:rFonts w:hint="eastAsia"/>
          <w:sz w:val="21"/>
          <w:szCs w:val="21"/>
        </w:rPr>
        <w:t>位，由此产生的收益或损失由基金财产承担。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美元赎回金额的计算及处理方式：美元赎回金额按实际确认的有效赎回份额乘以受理申请当日的该类美元折算净值的金额，净赎回金额为赎回金额扣除赎回费用的金额，各计算结果均按四舍五入方法，保留到小数点后</w:t>
      </w:r>
      <w:r>
        <w:rPr>
          <w:rFonts w:hint="eastAsia"/>
          <w:sz w:val="21"/>
          <w:szCs w:val="21"/>
        </w:rPr>
        <w:t>2</w:t>
      </w:r>
      <w:r>
        <w:rPr>
          <w:rFonts w:hint="eastAsia"/>
          <w:sz w:val="21"/>
          <w:szCs w:val="21"/>
        </w:rPr>
        <w:t>位，由此产生的收益或损失由基金财产承担。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、基金管理人可以在不违反法律法</w:t>
      </w:r>
      <w:r>
        <w:rPr>
          <w:rFonts w:hint="eastAsia"/>
          <w:sz w:val="21"/>
          <w:szCs w:val="21"/>
        </w:rPr>
        <w:t>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       7</w:t>
      </w:r>
      <w:r>
        <w:rPr>
          <w:rFonts w:hint="eastAsia"/>
          <w:sz w:val="21"/>
          <w:szCs w:val="21"/>
        </w:rPr>
        <w:t>、当本基金发生大额申购或赎回情形时，基金管理人可以采用摆动定价机制以确保基金估值的公平性。具体处理原则与操作规范遵循相关法律法规以及监管部门、自律规则的规定。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八、拒绝或暂停申购的情形</w:t>
      </w:r>
    </w:p>
    <w:p w:rsidR="002120D9" w:rsidRDefault="00A22CB3">
      <w:pPr>
        <w:pStyle w:val="a9"/>
        <w:spacing w:before="0" w:beforeAutospacing="0" w:after="0" w:afterAutospacing="0" w:line="360" w:lineRule="auto"/>
        <w:ind w:firstLine="420"/>
        <w:rPr>
          <w:sz w:val="21"/>
          <w:szCs w:val="21"/>
        </w:rPr>
      </w:pPr>
      <w:r>
        <w:rPr>
          <w:rFonts w:hint="eastAsia"/>
          <w:sz w:val="21"/>
          <w:szCs w:val="21"/>
        </w:rPr>
        <w:t>发生下列情况时，基金管理人可拒绝或暂停接受投资人的申购申请：</w:t>
      </w:r>
      <w:r>
        <w:rPr>
          <w:rFonts w:hint="eastAsia"/>
          <w:sz w:val="21"/>
          <w:szCs w:val="21"/>
        </w:rPr>
        <w:t> </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、因不可抗力导致基金无法正常运作。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、发生基金合同规定的暂停基金资产估值情况时。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、本基金进行交易的主要证券交易市场或外汇市场交易时间非正常停市，导致基金管理人无法计算当日基金资产净值。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、基金管理人接受某笔或某些申购申请可能会影响或损害现有基金份额持有人利益或对存量基金份额持有人利益构成潜在重大不利影响时。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、基金资产规模过大，使基金管理人无法找到合适的投资品种，或其他可能对基金业绩产生负面影响，或发生其他损害现有基金份额持有人利益的情形。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、基金管理人、基金托管人、销售机构或登记机构的技术故障等异常情况导致基金销售系统、基金注册登记系统或基金会计系统无法正常运行。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、当前一估值日基金资产净值</w:t>
      </w:r>
      <w:r>
        <w:rPr>
          <w:rFonts w:hint="eastAsia"/>
          <w:sz w:val="21"/>
          <w:szCs w:val="21"/>
        </w:rPr>
        <w:t>50%</w:t>
      </w:r>
      <w:r>
        <w:rPr>
          <w:rFonts w:hint="eastAsia"/>
          <w:sz w:val="21"/>
          <w:szCs w:val="21"/>
        </w:rPr>
        <w:t>以上的资产出现无可参考的活跃市场价格且采用估值技术仍导致公允价值存在重大不确定性时，经与基金托管人协商确认后，基金管理人应当暂停接受基金申购申请。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、所投资的目标</w:t>
      </w:r>
      <w:r>
        <w:rPr>
          <w:rFonts w:hint="eastAsia"/>
          <w:sz w:val="21"/>
          <w:szCs w:val="21"/>
        </w:rPr>
        <w:t>ETF</w:t>
      </w:r>
      <w:r>
        <w:rPr>
          <w:rFonts w:hint="eastAsia"/>
          <w:sz w:val="21"/>
          <w:szCs w:val="21"/>
        </w:rPr>
        <w:t>暂停估值，导致基金管理人无法计算当日基金资产净值。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、所投资的目标</w:t>
      </w:r>
      <w:r>
        <w:rPr>
          <w:rFonts w:hint="eastAsia"/>
          <w:sz w:val="21"/>
          <w:szCs w:val="21"/>
        </w:rPr>
        <w:t>ETF</w:t>
      </w:r>
      <w:r>
        <w:rPr>
          <w:rFonts w:hint="eastAsia"/>
          <w:sz w:val="21"/>
          <w:szCs w:val="21"/>
        </w:rPr>
        <w:t>暂停申购、暂停上市或二级市场交易停牌。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、法律法规规定或中国证监会认定的其他情形。</w:t>
      </w:r>
      <w:r>
        <w:rPr>
          <w:rFonts w:hint="eastAsia"/>
          <w:sz w:val="21"/>
          <w:szCs w:val="21"/>
        </w:rPr>
        <w:t> </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发生上述第</w:t>
      </w:r>
      <w:r>
        <w:rPr>
          <w:rFonts w:hint="eastAsia"/>
          <w:sz w:val="21"/>
          <w:szCs w:val="21"/>
        </w:rPr>
        <w:t>1</w:t>
      </w:r>
      <w:r>
        <w:rPr>
          <w:rFonts w:hint="eastAsia"/>
          <w:sz w:val="21"/>
          <w:szCs w:val="21"/>
        </w:rPr>
        <w:t>、</w:t>
      </w:r>
      <w:r>
        <w:rPr>
          <w:rFonts w:hint="eastAsia"/>
          <w:sz w:val="21"/>
          <w:szCs w:val="21"/>
        </w:rPr>
        <w:t>2</w:t>
      </w:r>
      <w:r>
        <w:rPr>
          <w:rFonts w:hint="eastAsia"/>
          <w:sz w:val="21"/>
          <w:szCs w:val="21"/>
        </w:rPr>
        <w:t>、</w:t>
      </w:r>
      <w:r>
        <w:rPr>
          <w:rFonts w:hint="eastAsia"/>
          <w:sz w:val="21"/>
          <w:szCs w:val="21"/>
        </w:rPr>
        <w:t>3</w:t>
      </w:r>
      <w:r>
        <w:rPr>
          <w:rFonts w:hint="eastAsia"/>
          <w:sz w:val="21"/>
          <w:szCs w:val="21"/>
        </w:rPr>
        <w:t>、</w:t>
      </w:r>
      <w:r>
        <w:rPr>
          <w:rFonts w:hint="eastAsia"/>
          <w:sz w:val="21"/>
          <w:szCs w:val="21"/>
        </w:rPr>
        <w:t>5</w:t>
      </w:r>
      <w:r>
        <w:rPr>
          <w:rFonts w:hint="eastAsia"/>
          <w:sz w:val="21"/>
          <w:szCs w:val="21"/>
        </w:rPr>
        <w:t>、</w:t>
      </w:r>
      <w:r>
        <w:rPr>
          <w:rFonts w:hint="eastAsia"/>
          <w:sz w:val="21"/>
          <w:szCs w:val="21"/>
        </w:rPr>
        <w:t>6</w:t>
      </w:r>
      <w:r>
        <w:rPr>
          <w:rFonts w:hint="eastAsia"/>
          <w:sz w:val="21"/>
          <w:szCs w:val="21"/>
        </w:rPr>
        <w:t>、</w:t>
      </w:r>
      <w:r>
        <w:rPr>
          <w:rFonts w:hint="eastAsia"/>
          <w:sz w:val="21"/>
          <w:szCs w:val="21"/>
        </w:rPr>
        <w:t>7</w:t>
      </w:r>
      <w:r>
        <w:rPr>
          <w:rFonts w:hint="eastAsia"/>
          <w:sz w:val="21"/>
          <w:szCs w:val="21"/>
        </w:rPr>
        <w:t>、</w:t>
      </w:r>
      <w:r>
        <w:rPr>
          <w:rFonts w:hint="eastAsia"/>
          <w:sz w:val="21"/>
          <w:szCs w:val="21"/>
        </w:rPr>
        <w:t>8</w:t>
      </w:r>
      <w:r>
        <w:rPr>
          <w:rFonts w:hint="eastAsia"/>
          <w:sz w:val="21"/>
          <w:szCs w:val="21"/>
        </w:rPr>
        <w:t>、</w:t>
      </w:r>
      <w:r>
        <w:rPr>
          <w:rFonts w:hint="eastAsia"/>
          <w:sz w:val="21"/>
          <w:szCs w:val="21"/>
        </w:rPr>
        <w:t>9</w:t>
      </w:r>
      <w:r>
        <w:rPr>
          <w:rFonts w:hint="eastAsia"/>
          <w:sz w:val="21"/>
          <w:szCs w:val="21"/>
        </w:rPr>
        <w:t>、</w:t>
      </w:r>
      <w:r>
        <w:rPr>
          <w:rFonts w:hint="eastAsia"/>
          <w:sz w:val="21"/>
          <w:szCs w:val="21"/>
        </w:rPr>
        <w:t>10</w:t>
      </w:r>
      <w:r>
        <w:rPr>
          <w:rFonts w:hint="eastAsia"/>
          <w:sz w:val="21"/>
          <w:szCs w:val="21"/>
        </w:rPr>
        <w:t>项暂停申购情形之一且基金管理人决定暂停接受投资人的申购申请时，基金管理人应当根据有关规定在规定媒介上刊登暂停申购公告。如果投资人的申购申请被拒绝，被拒绝的申购款项本金将退还给投资人。在暂停申购的情况消除时，基金管理人应及时恢复申购业务的办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九、暂停赎回或延缓支付赎回款项的情形</w:t>
      </w:r>
      <w:r>
        <w:rPr>
          <w:rFonts w:hint="eastAsia"/>
          <w:b/>
          <w:bCs/>
          <w:sz w:val="21"/>
          <w:szCs w:val="21"/>
        </w:rPr>
        <w:t> </w:t>
      </w:r>
    </w:p>
    <w:p w:rsidR="002120D9" w:rsidRDefault="00A22CB3">
      <w:pPr>
        <w:pStyle w:val="a9"/>
        <w:spacing w:before="0" w:beforeAutospacing="0" w:after="0" w:afterAutospacing="0" w:line="360" w:lineRule="auto"/>
        <w:ind w:firstLine="420"/>
        <w:rPr>
          <w:sz w:val="21"/>
          <w:szCs w:val="21"/>
        </w:rPr>
      </w:pPr>
      <w:r>
        <w:rPr>
          <w:rFonts w:hint="eastAsia"/>
          <w:sz w:val="21"/>
          <w:szCs w:val="21"/>
        </w:rPr>
        <w:t>发生下列情形时，基金管理人可暂停接受投资人的赎回申请或延缓支付赎回款项：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、因不可抗力导致基金管理人不能支付赎回款项。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、发生基金合同规定的暂停基金资产估值情况时</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3</w:t>
      </w:r>
      <w:r>
        <w:rPr>
          <w:rFonts w:hint="eastAsia"/>
          <w:sz w:val="21"/>
          <w:szCs w:val="21"/>
        </w:rPr>
        <w:t>、本基金进行交易的主要证券交易市场或外汇市场交易时间非正常停市，导致基金管理人无法计算当日基金资产净值。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、连续两个或两个以上开放日发生巨额赎回。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、所投资的目标</w:t>
      </w:r>
      <w:r>
        <w:rPr>
          <w:rFonts w:hint="eastAsia"/>
          <w:sz w:val="21"/>
          <w:szCs w:val="21"/>
        </w:rPr>
        <w:t>ETF</w:t>
      </w:r>
      <w:r>
        <w:rPr>
          <w:rFonts w:hint="eastAsia"/>
          <w:sz w:val="21"/>
          <w:szCs w:val="21"/>
        </w:rPr>
        <w:t>暂停估值，导致基金管理人无法计算当日基金资产净值。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、所投资的目标</w:t>
      </w:r>
      <w:r>
        <w:rPr>
          <w:rFonts w:hint="eastAsia"/>
          <w:sz w:val="21"/>
          <w:szCs w:val="21"/>
        </w:rPr>
        <w:t>ETF</w:t>
      </w:r>
      <w:r>
        <w:rPr>
          <w:rFonts w:hint="eastAsia"/>
          <w:sz w:val="21"/>
          <w:szCs w:val="21"/>
        </w:rPr>
        <w:t>暂停赎回、延缓支付赎回对价、暂停上市或二级市场交易停牌。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、发生继续接受赎回申请将损害现有基金份额持有人利益的情形时，基金管理人可暂停接受基金份额持有人的赎回申请。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、当前一估值日基金资产净值</w:t>
      </w:r>
      <w:r>
        <w:rPr>
          <w:rFonts w:hint="eastAsia"/>
          <w:sz w:val="21"/>
          <w:szCs w:val="21"/>
        </w:rPr>
        <w:t>50%</w:t>
      </w:r>
      <w:r>
        <w:rPr>
          <w:rFonts w:hint="eastAsia"/>
          <w:sz w:val="21"/>
          <w:szCs w:val="21"/>
        </w:rPr>
        <w:t>以上的资产出现无可参考的活跃市场价格且</w:t>
      </w:r>
      <w:r>
        <w:rPr>
          <w:rFonts w:hint="eastAsia"/>
          <w:sz w:val="21"/>
          <w:szCs w:val="21"/>
        </w:rPr>
        <w:t>采用估值技术仍导致公允价值存在重大不确定性时，经与基金托管人协商确认后，基金管理人应当延缓支付赎回款项或暂停接受基金赎回申请。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、法律法规规定或中国证监会认定的其他情形。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发生上述情形之一且基金管理人决定暂停赎回或延缓支付赎回款项时，基金管理人应按规定报中国证监会备案，已确认的赎回申请，基金管理人应足额支付；如暂时不能足额支付，未支付部分可延期支付。若出现上述第</w:t>
      </w:r>
      <w:r>
        <w:rPr>
          <w:rFonts w:hint="eastAsia"/>
          <w:sz w:val="21"/>
          <w:szCs w:val="21"/>
        </w:rPr>
        <w:t>4</w:t>
      </w:r>
      <w:r>
        <w:rPr>
          <w:rFonts w:hint="eastAsia"/>
          <w:sz w:val="21"/>
          <w:szCs w:val="21"/>
        </w:rPr>
        <w:t>项所述情形，按基金合同的相关条款处理。基金份额持有人在申请赎回时可事先选择将当日可能未获受理部分予以撤销。在暂停赎回的情况消除时，基金管理人应及时恢复赎回业务的办理并公告。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十、巨额赎回的情形及处理方式</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、巨额赎回的认定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若本基金单个开放日，基金份额净赎回申请（赎回申请份额总数加上基金转换中转出申请份额总数后</w:t>
      </w:r>
      <w:r>
        <w:rPr>
          <w:rFonts w:hint="eastAsia"/>
          <w:sz w:val="21"/>
          <w:szCs w:val="21"/>
        </w:rPr>
        <w:t>扣除申购申请份额总数及基金转换中转入申请份额总数后的余额）超过前一开放日的基金总份额的</w:t>
      </w:r>
      <w:bookmarkStart w:id="88" w:name="field_49_mintredeemscale_1"/>
      <w:r>
        <w:rPr>
          <w:sz w:val="21"/>
          <w:szCs w:val="21"/>
        </w:rPr>
        <w:t>10</w:t>
      </w:r>
      <w:bookmarkEnd w:id="88"/>
      <w:r>
        <w:rPr>
          <w:rFonts w:hint="eastAsia"/>
          <w:sz w:val="21"/>
          <w:szCs w:val="21"/>
        </w:rPr>
        <w:t> %</w:t>
      </w:r>
      <w:r>
        <w:rPr>
          <w:rFonts w:hint="eastAsia"/>
          <w:sz w:val="21"/>
          <w:szCs w:val="21"/>
        </w:rPr>
        <w:t>，即认为是发生了巨额赎回。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、巨额赎回的处理方式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当基金出现巨额赎回时，基金管理人可以根据基金当时的资产组合状况决定全额赎回或部分延期赎回。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）全额赎回：当基金管理人认为有能力支付投资人的全部赎回申请时，按正常赎回程序执行。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）部分延期赎回：当基金管理人认为支付投资人的赎回申请有困难或认为因支付投资人的赎回申请而进行的财产变现可能会对基金资产净值造成较大波动时，基金管理人在当日接受赎回比例不低于上</w:t>
      </w:r>
      <w:r>
        <w:rPr>
          <w:rFonts w:hint="eastAsia"/>
          <w:sz w:val="21"/>
          <w:szCs w:val="21"/>
        </w:rPr>
        <w:t>一开放日基金总份额的</w:t>
      </w:r>
      <w:bookmarkStart w:id="89" w:name="field_49_mintredeemscale_2"/>
      <w:r>
        <w:rPr>
          <w:sz w:val="21"/>
          <w:szCs w:val="21"/>
        </w:rPr>
        <w:t>10</w:t>
      </w:r>
      <w:bookmarkEnd w:id="89"/>
      <w:r>
        <w:rPr>
          <w:rFonts w:hint="eastAsia"/>
          <w:sz w:val="21"/>
          <w:szCs w:val="21"/>
        </w:rPr>
        <w:t> %</w:t>
      </w:r>
      <w:r>
        <w:rPr>
          <w:rFonts w:hint="eastAsia"/>
          <w:sz w:val="21"/>
          <w:szCs w:val="21"/>
        </w:rPr>
        <w:t>的前提下，可对其余赎回申请延期办</w:t>
      </w:r>
      <w:r>
        <w:rPr>
          <w:rFonts w:hint="eastAsia"/>
          <w:sz w:val="21"/>
          <w:szCs w:val="21"/>
        </w:rPr>
        <w:lastRenderedPageBreak/>
        <w:t>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w:t>
      </w:r>
      <w:r>
        <w:rPr>
          <w:rFonts w:hint="eastAsia"/>
          <w:sz w:val="21"/>
          <w:szCs w:val="21"/>
        </w:rPr>
        <w:t>资人未能赎回部分作自动延期赎回处理。部分顺延赎回不受单笔赎回最低份额的限制。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）本基金发生巨额赎回时，对于单个基金份额持有人当日赎回申请超过上一开放日基金总份额</w:t>
      </w:r>
      <w:bookmarkStart w:id="90" w:name="field_49_mintredeemscale_3"/>
      <w:r>
        <w:rPr>
          <w:sz w:val="21"/>
          <w:szCs w:val="21"/>
        </w:rPr>
        <w:t>10</w:t>
      </w:r>
      <w:bookmarkEnd w:id="90"/>
      <w:r>
        <w:rPr>
          <w:rFonts w:hint="eastAsia"/>
          <w:sz w:val="21"/>
          <w:szCs w:val="21"/>
        </w:rPr>
        <w:t> %</w:t>
      </w:r>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w:t>
      </w:r>
      <w:bookmarkStart w:id="91" w:name="field_49_mintredeemscale_4"/>
      <w:r>
        <w:rPr>
          <w:sz w:val="21"/>
          <w:szCs w:val="21"/>
        </w:rPr>
        <w:t>10</w:t>
      </w:r>
      <w:bookmarkEnd w:id="91"/>
      <w:r>
        <w:rPr>
          <w:rFonts w:hint="eastAsia"/>
          <w:sz w:val="21"/>
          <w:szCs w:val="21"/>
        </w:rPr>
        <w:t> </w:t>
      </w:r>
      <w:r>
        <w:rPr>
          <w:rFonts w:hint="eastAsia"/>
          <w:sz w:val="21"/>
          <w:szCs w:val="21"/>
        </w:rPr>
        <w:t>％的部分，基金管理人根据前段“（</w:t>
      </w:r>
      <w:r>
        <w:rPr>
          <w:rFonts w:hint="eastAsia"/>
          <w:sz w:val="21"/>
          <w:szCs w:val="21"/>
        </w:rPr>
        <w:t>1</w:t>
      </w:r>
      <w:r>
        <w:rPr>
          <w:rFonts w:hint="eastAsia"/>
          <w:sz w:val="21"/>
          <w:szCs w:val="21"/>
        </w:rPr>
        <w:t>）全</w:t>
      </w:r>
      <w:r>
        <w:rPr>
          <w:rFonts w:hint="eastAsia"/>
          <w:sz w:val="21"/>
          <w:szCs w:val="21"/>
        </w:rPr>
        <w:t>额赎回”或“（</w:t>
      </w:r>
      <w:r>
        <w:rPr>
          <w:rFonts w:hint="eastAsia"/>
          <w:sz w:val="21"/>
          <w:szCs w:val="21"/>
        </w:rPr>
        <w:t>2</w:t>
      </w:r>
      <w:r>
        <w:rPr>
          <w:rFonts w:hint="eastAsia"/>
          <w:sz w:val="21"/>
          <w:szCs w:val="21"/>
        </w:rPr>
        <w:t>）部分延期赎回”的约定方式与其他基金份额持有人的赎回申请一并办理。但是，如该持有人在提交赎回申请时选择取消赎回，则其当日未获受理的部分赎回申请将被撤销。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）暂停赎回：连续</w:t>
      </w:r>
      <w:r>
        <w:rPr>
          <w:rFonts w:hint="eastAsia"/>
          <w:sz w:val="21"/>
          <w:szCs w:val="21"/>
        </w:rPr>
        <w:t>2</w:t>
      </w:r>
      <w:r>
        <w:rPr>
          <w:rFonts w:hint="eastAsia"/>
          <w:sz w:val="21"/>
          <w:szCs w:val="21"/>
        </w:rPr>
        <w:t>个开放日以上（含</w:t>
      </w:r>
      <w:r>
        <w:rPr>
          <w:rFonts w:hint="eastAsia"/>
          <w:sz w:val="21"/>
          <w:szCs w:val="21"/>
        </w:rPr>
        <w:t>2</w:t>
      </w:r>
      <w:r>
        <w:rPr>
          <w:rFonts w:hint="eastAsia"/>
          <w:sz w:val="21"/>
          <w:szCs w:val="21"/>
        </w:rPr>
        <w:t>个开放日）发生巨额赎回，如基金管理人认为有必要，可暂停接受基金的赎回申请；已经接受的赎回申请可以延缓支付赎回款项，但不得超过</w:t>
      </w:r>
      <w:r>
        <w:rPr>
          <w:rFonts w:hint="eastAsia"/>
          <w:sz w:val="21"/>
          <w:szCs w:val="21"/>
        </w:rPr>
        <w:t>20</w:t>
      </w:r>
      <w:r>
        <w:rPr>
          <w:rFonts w:hint="eastAsia"/>
          <w:sz w:val="21"/>
          <w:szCs w:val="21"/>
        </w:rPr>
        <w:t>个工作日，并应当在规定媒介上进行公告。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、巨额赎回的公告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当发生上述巨额赎回并延期办理时，基金管理人应当通过邮寄、传真或者招募说明书规定的其他方式在</w:t>
      </w:r>
      <w:r>
        <w:rPr>
          <w:rFonts w:hint="eastAsia"/>
          <w:sz w:val="21"/>
          <w:szCs w:val="21"/>
        </w:rPr>
        <w:t>3</w:t>
      </w:r>
      <w:r>
        <w:rPr>
          <w:rFonts w:hint="eastAsia"/>
          <w:sz w:val="21"/>
          <w:szCs w:val="21"/>
        </w:rPr>
        <w:t>个交易日内通知</w:t>
      </w:r>
      <w:r>
        <w:rPr>
          <w:rFonts w:hint="eastAsia"/>
          <w:sz w:val="21"/>
          <w:szCs w:val="21"/>
        </w:rPr>
        <w:t>基金份额持有人，说明有关处理方法，并在</w:t>
      </w:r>
      <w:r>
        <w:rPr>
          <w:rFonts w:hint="eastAsia"/>
          <w:sz w:val="21"/>
          <w:szCs w:val="21"/>
        </w:rPr>
        <w:t>2</w:t>
      </w:r>
      <w:r>
        <w:rPr>
          <w:rFonts w:hint="eastAsia"/>
          <w:sz w:val="21"/>
          <w:szCs w:val="21"/>
        </w:rPr>
        <w:t>日内在规定媒介上刊登公告。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十一、暂停申购或赎回的公告和重新开放申购或赎回的公告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、发生上述暂停申购或赎回情况的，基金管理人应在规定期限内在规定媒介上刊登暂停公告。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       3</w:t>
      </w:r>
      <w:r>
        <w:rPr>
          <w:rFonts w:hint="eastAsia"/>
          <w:sz w:val="21"/>
          <w:szCs w:val="21"/>
        </w:rPr>
        <w:t>、上述暂停申购或赎回情况消除的，基金管理人应于重新开</w:t>
      </w:r>
      <w:r>
        <w:rPr>
          <w:rFonts w:hint="eastAsia"/>
          <w:sz w:val="21"/>
          <w:szCs w:val="21"/>
        </w:rPr>
        <w:t>放日公布</w:t>
      </w:r>
      <w:bookmarkStart w:id="92" w:name="chapter_level1_14_59_section_3_end"/>
      <w:bookmarkEnd w:id="92"/>
      <w:r>
        <w:rPr>
          <w:rFonts w:hint="eastAsia"/>
          <w:sz w:val="21"/>
          <w:szCs w:val="21"/>
        </w:rPr>
        <w:t>最近</w:t>
      </w:r>
      <w:r>
        <w:rPr>
          <w:rFonts w:hint="eastAsia"/>
          <w:sz w:val="21"/>
          <w:szCs w:val="21"/>
        </w:rPr>
        <w:t>1</w:t>
      </w:r>
      <w:r>
        <w:rPr>
          <w:rFonts w:hint="eastAsia"/>
          <w:sz w:val="21"/>
          <w:szCs w:val="21"/>
        </w:rPr>
        <w:t>个开放日各类基金份额净值。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93" w:name="chapter_level1_14_59_section_4"/>
      <w:bookmarkEnd w:id="93"/>
      <w:r>
        <w:rPr>
          <w:rStyle w:val="ab"/>
          <w:rFonts w:hint="eastAsia"/>
          <w:sz w:val="21"/>
          <w:szCs w:val="21"/>
        </w:rPr>
        <w:t>十二、基金转换</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w:t>
      </w:r>
      <w:r>
        <w:rPr>
          <w:rFonts w:hint="eastAsia"/>
          <w:sz w:val="21"/>
          <w:szCs w:val="21"/>
        </w:rPr>
        <w:t>A</w:t>
      </w:r>
      <w:r>
        <w:rPr>
          <w:rFonts w:hint="eastAsia"/>
          <w:sz w:val="21"/>
          <w:szCs w:val="21"/>
        </w:rPr>
        <w:t>类、</w:t>
      </w:r>
      <w:r>
        <w:rPr>
          <w:rFonts w:hint="eastAsia"/>
          <w:sz w:val="21"/>
          <w:szCs w:val="21"/>
        </w:rPr>
        <w:t>C</w:t>
      </w:r>
      <w:r>
        <w:rPr>
          <w:rFonts w:hint="eastAsia"/>
          <w:sz w:val="21"/>
          <w:szCs w:val="21"/>
        </w:rPr>
        <w:t>类基金份额已于</w:t>
      </w:r>
      <w:r>
        <w:rPr>
          <w:rFonts w:hint="eastAsia"/>
          <w:sz w:val="21"/>
          <w:szCs w:val="21"/>
        </w:rPr>
        <w:t>2022</w:t>
      </w:r>
      <w:r>
        <w:rPr>
          <w:rFonts w:hint="eastAsia"/>
          <w:sz w:val="21"/>
          <w:szCs w:val="21"/>
        </w:rPr>
        <w:t>年</w:t>
      </w:r>
      <w:r>
        <w:rPr>
          <w:rFonts w:hint="eastAsia"/>
          <w:sz w:val="21"/>
          <w:szCs w:val="21"/>
        </w:rPr>
        <w:t>8</w:t>
      </w:r>
      <w:r>
        <w:rPr>
          <w:rFonts w:hint="eastAsia"/>
          <w:sz w:val="21"/>
          <w:szCs w:val="21"/>
        </w:rPr>
        <w:t>月</w:t>
      </w:r>
      <w:r>
        <w:rPr>
          <w:rFonts w:hint="eastAsia"/>
          <w:sz w:val="21"/>
          <w:szCs w:val="21"/>
        </w:rPr>
        <w:t>3</w:t>
      </w:r>
      <w:r>
        <w:rPr>
          <w:rFonts w:hint="eastAsia"/>
          <w:sz w:val="21"/>
          <w:szCs w:val="21"/>
        </w:rPr>
        <w:t>日起开通转换业务，本基金</w:t>
      </w:r>
      <w:r>
        <w:rPr>
          <w:rFonts w:hint="eastAsia"/>
          <w:sz w:val="21"/>
          <w:szCs w:val="21"/>
        </w:rPr>
        <w:t>I</w:t>
      </w:r>
      <w:r>
        <w:rPr>
          <w:rFonts w:hint="eastAsia"/>
          <w:sz w:val="21"/>
          <w:szCs w:val="21"/>
        </w:rPr>
        <w:t>类基金份额已于</w:t>
      </w:r>
      <w:r>
        <w:rPr>
          <w:rFonts w:hint="eastAsia"/>
          <w:sz w:val="21"/>
          <w:szCs w:val="21"/>
        </w:rPr>
        <w:t>2025</w:t>
      </w:r>
      <w:r>
        <w:rPr>
          <w:rFonts w:hint="eastAsia"/>
          <w:sz w:val="21"/>
          <w:szCs w:val="21"/>
        </w:rPr>
        <w:t>年</w:t>
      </w:r>
      <w:r>
        <w:rPr>
          <w:rFonts w:hint="eastAsia"/>
          <w:sz w:val="21"/>
          <w:szCs w:val="21"/>
        </w:rPr>
        <w:t>5</w:t>
      </w:r>
      <w:r>
        <w:rPr>
          <w:rFonts w:hint="eastAsia"/>
          <w:sz w:val="21"/>
          <w:szCs w:val="21"/>
        </w:rPr>
        <w:t>月</w:t>
      </w:r>
      <w:r>
        <w:rPr>
          <w:rFonts w:hint="eastAsia"/>
          <w:sz w:val="21"/>
          <w:szCs w:val="21"/>
        </w:rPr>
        <w:t>12</w:t>
      </w:r>
      <w:r>
        <w:rPr>
          <w:rFonts w:hint="eastAsia"/>
          <w:sz w:val="21"/>
          <w:szCs w:val="21"/>
        </w:rPr>
        <w:t>日起开通转换业务。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w:t>
      </w:r>
      <w:bookmarkStart w:id="94" w:name="chapter_level1_14_59_section_4_end"/>
      <w:bookmarkEnd w:id="94"/>
      <w:r>
        <w:rPr>
          <w:rFonts w:hint="eastAsia"/>
          <w:sz w:val="21"/>
          <w:szCs w:val="21"/>
        </w:rPr>
        <w:t>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95" w:name="chapter_level1_14_59_section_5"/>
      <w:bookmarkEnd w:id="95"/>
      <w:r>
        <w:rPr>
          <w:rFonts w:hint="eastAsia"/>
          <w:b/>
          <w:bCs/>
          <w:sz w:val="21"/>
          <w:szCs w:val="21"/>
        </w:rPr>
        <w:t>十三、基金份额的转让</w:t>
      </w:r>
      <w:r>
        <w:rPr>
          <w:rFonts w:hint="eastAsia"/>
          <w:b/>
          <w:bCs/>
          <w:sz w:val="21"/>
          <w:szCs w:val="21"/>
        </w:rPr>
        <w:t> </w:t>
      </w:r>
    </w:p>
    <w:p w:rsidR="002120D9" w:rsidRPr="00EC5B01" w:rsidRDefault="00A22CB3">
      <w:pPr>
        <w:pStyle w:val="a9"/>
        <w:spacing w:before="0" w:beforeAutospacing="0" w:after="0" w:afterAutospacing="0" w:line="360" w:lineRule="auto"/>
        <w:ind w:firstLine="420"/>
        <w:rPr>
          <w:sz w:val="21"/>
          <w:szCs w:val="21"/>
        </w:rPr>
      </w:pPr>
      <w:r w:rsidRPr="00EC5B01">
        <w:rPr>
          <w:rFonts w:hint="eastAsia"/>
          <w:bCs/>
          <w:sz w:val="21"/>
          <w:szCs w:val="21"/>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十四、基金的非交易过户</w:t>
      </w:r>
    </w:p>
    <w:p w:rsidR="002120D9" w:rsidRPr="00EC5B01" w:rsidRDefault="00A22CB3">
      <w:pPr>
        <w:pStyle w:val="a9"/>
        <w:spacing w:before="0" w:beforeAutospacing="0" w:after="0" w:afterAutospacing="0" w:line="360" w:lineRule="auto"/>
        <w:ind w:firstLine="420"/>
        <w:rPr>
          <w:sz w:val="21"/>
          <w:szCs w:val="21"/>
        </w:rPr>
      </w:pPr>
      <w:r w:rsidRPr="00EC5B01">
        <w:rPr>
          <w:rFonts w:hint="eastAsia"/>
          <w:bCs/>
          <w:sz w:val="21"/>
          <w:szCs w:val="21"/>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120D9" w:rsidRPr="00EC5B01" w:rsidRDefault="00A22CB3">
      <w:pPr>
        <w:pStyle w:val="a9"/>
        <w:spacing w:before="0" w:beforeAutospacing="0" w:after="0" w:afterAutospacing="0" w:line="360" w:lineRule="auto"/>
        <w:ind w:firstLine="420"/>
        <w:rPr>
          <w:sz w:val="21"/>
          <w:szCs w:val="21"/>
        </w:rPr>
      </w:pPr>
      <w:r w:rsidRPr="00EC5B01">
        <w:rPr>
          <w:rFonts w:hint="eastAsia"/>
          <w:bCs/>
          <w:sz w:val="21"/>
          <w:szCs w:val="21"/>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w:t>
      </w:r>
      <w:r w:rsidRPr="00EC5B01">
        <w:rPr>
          <w:rFonts w:hint="eastAsia"/>
          <w:bCs/>
          <w:sz w:val="21"/>
          <w:szCs w:val="21"/>
        </w:rPr>
        <w:t>登记机构要求提供的相关资料，对于符合条件的非交易过户申请按基金登记机构的规定办理，并按基金登记机构规定的标准收费。</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十五、基金的转托管</w:t>
      </w:r>
    </w:p>
    <w:p w:rsidR="002120D9" w:rsidRPr="00EC5B01" w:rsidRDefault="00A22CB3">
      <w:pPr>
        <w:pStyle w:val="a9"/>
        <w:spacing w:before="0" w:beforeAutospacing="0" w:after="0" w:afterAutospacing="0" w:line="360" w:lineRule="auto"/>
        <w:ind w:firstLine="420"/>
        <w:rPr>
          <w:sz w:val="21"/>
          <w:szCs w:val="21"/>
        </w:rPr>
      </w:pPr>
      <w:r w:rsidRPr="00EC5B01">
        <w:rPr>
          <w:rFonts w:hint="eastAsia"/>
          <w:bCs/>
          <w:sz w:val="21"/>
          <w:szCs w:val="21"/>
        </w:rPr>
        <w:t>基金份额持有人可办理已持有基金份额在不同销售机构之间的转托管，基金销售机构</w:t>
      </w:r>
      <w:bookmarkStart w:id="96" w:name="chapter_level1_14_59_section_5_end"/>
      <w:bookmarkEnd w:id="96"/>
      <w:r w:rsidRPr="00EC5B01">
        <w:rPr>
          <w:rFonts w:hint="eastAsia"/>
          <w:bCs/>
          <w:sz w:val="21"/>
          <w:szCs w:val="21"/>
        </w:rPr>
        <w:t>可以按照规定的标准收取转托管费。</w:t>
      </w:r>
    </w:p>
    <w:p w:rsidR="002120D9" w:rsidRDefault="00A22CB3">
      <w:pPr>
        <w:pStyle w:val="a9"/>
        <w:spacing w:before="0" w:beforeAutospacing="0" w:after="0" w:afterAutospacing="0" w:line="360" w:lineRule="auto"/>
        <w:ind w:firstLine="420"/>
        <w:rPr>
          <w:sz w:val="21"/>
          <w:szCs w:val="21"/>
        </w:rPr>
      </w:pPr>
      <w:bookmarkStart w:id="97" w:name="chapter_level1_14_59_section_6"/>
      <w:bookmarkEnd w:id="97"/>
      <w:r>
        <w:rPr>
          <w:rStyle w:val="ab"/>
          <w:rFonts w:hint="eastAsia"/>
          <w:sz w:val="21"/>
          <w:szCs w:val="21"/>
        </w:rPr>
        <w:t>十六、定期定额投资计划</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本基金</w:t>
      </w:r>
      <w:r>
        <w:rPr>
          <w:rFonts w:hint="eastAsia"/>
          <w:sz w:val="21"/>
          <w:szCs w:val="21"/>
        </w:rPr>
        <w:t>A</w:t>
      </w:r>
      <w:r>
        <w:rPr>
          <w:rFonts w:hint="eastAsia"/>
          <w:sz w:val="21"/>
          <w:szCs w:val="21"/>
        </w:rPr>
        <w:t>类、</w:t>
      </w:r>
      <w:r>
        <w:rPr>
          <w:rFonts w:hint="eastAsia"/>
          <w:sz w:val="21"/>
          <w:szCs w:val="21"/>
        </w:rPr>
        <w:t>C</w:t>
      </w:r>
      <w:r>
        <w:rPr>
          <w:rFonts w:hint="eastAsia"/>
          <w:sz w:val="21"/>
          <w:szCs w:val="21"/>
        </w:rPr>
        <w:t>类基金份额已于</w:t>
      </w:r>
      <w:r>
        <w:rPr>
          <w:rFonts w:hint="eastAsia"/>
          <w:sz w:val="21"/>
          <w:szCs w:val="21"/>
        </w:rPr>
        <w:t>2022</w:t>
      </w:r>
      <w:r>
        <w:rPr>
          <w:rFonts w:hint="eastAsia"/>
          <w:sz w:val="21"/>
          <w:szCs w:val="21"/>
        </w:rPr>
        <w:t>年</w:t>
      </w:r>
      <w:r>
        <w:rPr>
          <w:rFonts w:hint="eastAsia"/>
          <w:sz w:val="21"/>
          <w:szCs w:val="21"/>
        </w:rPr>
        <w:t>8</w:t>
      </w:r>
      <w:r>
        <w:rPr>
          <w:rFonts w:hint="eastAsia"/>
          <w:sz w:val="21"/>
          <w:szCs w:val="21"/>
        </w:rPr>
        <w:t>月</w:t>
      </w:r>
      <w:r>
        <w:rPr>
          <w:rFonts w:hint="eastAsia"/>
          <w:sz w:val="21"/>
          <w:szCs w:val="21"/>
        </w:rPr>
        <w:t>3</w:t>
      </w:r>
      <w:r>
        <w:rPr>
          <w:rFonts w:hint="eastAsia"/>
          <w:sz w:val="21"/>
          <w:szCs w:val="21"/>
        </w:rPr>
        <w:t>日起开通定期定额投资业务，本基金</w:t>
      </w:r>
      <w:r>
        <w:rPr>
          <w:rFonts w:hint="eastAsia"/>
          <w:sz w:val="21"/>
          <w:szCs w:val="21"/>
        </w:rPr>
        <w:t>I</w:t>
      </w:r>
      <w:r>
        <w:rPr>
          <w:rFonts w:hint="eastAsia"/>
          <w:sz w:val="21"/>
          <w:szCs w:val="21"/>
        </w:rPr>
        <w:t>类基金份额已于</w:t>
      </w:r>
      <w:r>
        <w:rPr>
          <w:rFonts w:hint="eastAsia"/>
          <w:sz w:val="21"/>
          <w:szCs w:val="21"/>
        </w:rPr>
        <w:t>2025</w:t>
      </w:r>
      <w:r>
        <w:rPr>
          <w:rFonts w:hint="eastAsia"/>
          <w:sz w:val="21"/>
          <w:szCs w:val="21"/>
        </w:rPr>
        <w:t>年</w:t>
      </w:r>
      <w:r>
        <w:rPr>
          <w:rFonts w:hint="eastAsia"/>
          <w:sz w:val="21"/>
          <w:szCs w:val="21"/>
        </w:rPr>
        <w:t>5</w:t>
      </w:r>
      <w:r>
        <w:rPr>
          <w:rFonts w:hint="eastAsia"/>
          <w:sz w:val="21"/>
          <w:szCs w:val="21"/>
        </w:rPr>
        <w:t>月</w:t>
      </w:r>
      <w:r>
        <w:rPr>
          <w:rFonts w:hint="eastAsia"/>
          <w:sz w:val="21"/>
          <w:szCs w:val="21"/>
        </w:rPr>
        <w:t>12</w:t>
      </w:r>
      <w:r>
        <w:rPr>
          <w:rFonts w:hint="eastAsia"/>
          <w:sz w:val="21"/>
          <w:szCs w:val="21"/>
        </w:rPr>
        <w:t>日起开通定期定额投资业务。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基金管理人可以为投资人办理定期定额投资计划，具体规则由基金管理人另行规定。投资人在办理定期定额投资计划时可自行约定每期扣款金额，每期扣款金额必须不低于基金管</w:t>
      </w:r>
      <w:bookmarkStart w:id="98" w:name="chapter_level1_14_59_section_6_end"/>
      <w:bookmarkEnd w:id="98"/>
      <w:r>
        <w:rPr>
          <w:rFonts w:hint="eastAsia"/>
          <w:sz w:val="21"/>
          <w:szCs w:val="21"/>
        </w:rPr>
        <w:t>理人在相关公告或更新的招募说明书中所规定的定期定额投资计划最低申购金额。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99" w:name="chapter_level1_14_59_section_7"/>
      <w:bookmarkEnd w:id="99"/>
      <w:r>
        <w:rPr>
          <w:rFonts w:hint="eastAsia"/>
          <w:b/>
          <w:bCs/>
          <w:sz w:val="21"/>
          <w:szCs w:val="21"/>
        </w:rPr>
        <w:t>十七、基金份额的冻结、解冻与质押</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对</w:t>
      </w:r>
      <w:r>
        <w:rPr>
          <w:rFonts w:hint="eastAsia"/>
          <w:sz w:val="21"/>
          <w:szCs w:val="21"/>
        </w:rPr>
        <w:t>基金份额持有人无实质不利影响，如相关法律法规允许基金管理人履行相关程序后可办理基金份额的质押业务或其他基金业务，基金管理人将制定和实施相应的业务规则。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十八、实施侧袋机制期间本基金的申购与赎回</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0" w:name="chapter_level1_14_59_section_7_end"/>
      <w:bookmarkEnd w:id="100"/>
      <w:r>
        <w:rPr>
          <w:rFonts w:hint="eastAsia"/>
          <w:sz w:val="21"/>
          <w:szCs w:val="21"/>
        </w:rPr>
        <w:t>的规定或相关公告。</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01" w:name="chapter_level1_17_62"/>
      <w:bookmarkStart w:id="102" w:name="_Toc209518329"/>
      <w:r>
        <w:rPr>
          <w:rFonts w:ascii="宋体" w:eastAsia="宋体" w:hAnsi="宋体" w:hint="eastAsia"/>
          <w:sz w:val="30"/>
        </w:rPr>
        <w:lastRenderedPageBreak/>
        <w:t>第十部分</w:t>
      </w:r>
      <w:r>
        <w:rPr>
          <w:rFonts w:ascii="宋体" w:eastAsia="宋体" w:hAnsi="宋体" w:hint="eastAsia"/>
          <w:sz w:val="30"/>
        </w:rPr>
        <w:t xml:space="preserve">  </w:t>
      </w:r>
      <w:r>
        <w:rPr>
          <w:rFonts w:ascii="宋体" w:eastAsia="宋体" w:hAnsi="宋体" w:hint="eastAsia"/>
          <w:sz w:val="30"/>
        </w:rPr>
        <w:t>基金的财产</w:t>
      </w:r>
      <w:bookmarkEnd w:id="101"/>
      <w:bookmarkEnd w:id="102"/>
    </w:p>
    <w:p w:rsidR="002120D9" w:rsidRDefault="00A22CB3">
      <w:pPr>
        <w:pStyle w:val="a9"/>
        <w:spacing w:before="0" w:beforeAutospacing="0" w:after="0" w:afterAutospacing="0" w:line="360" w:lineRule="auto"/>
        <w:ind w:firstLine="420"/>
        <w:rPr>
          <w:sz w:val="21"/>
          <w:szCs w:val="21"/>
        </w:rPr>
      </w:pPr>
      <w:bookmarkStart w:id="103" w:name="chapter_level1_17_62_section_1"/>
      <w:bookmarkEnd w:id="103"/>
      <w:r>
        <w:rPr>
          <w:rFonts w:hint="eastAsia"/>
          <w:b/>
          <w:bCs/>
          <w:sz w:val="21"/>
          <w:szCs w:val="21"/>
        </w:rPr>
        <w:t>一、基金资产总值</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基金资产总值是指基金拥有的目标</w:t>
      </w:r>
      <w:r>
        <w:rPr>
          <w:rFonts w:hint="eastAsia"/>
          <w:sz w:val="21"/>
          <w:szCs w:val="21"/>
        </w:rPr>
        <w:t>ETF</w:t>
      </w:r>
      <w:r>
        <w:rPr>
          <w:rFonts w:hint="eastAsia"/>
          <w:sz w:val="21"/>
          <w:szCs w:val="21"/>
        </w:rPr>
        <w:t>基金份额及其他基金份额、各类有价证券、基金、银行存款本息、基金应收款项及其他资产的价值总和。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二、基金资产净值</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基金资产净值是指基</w:t>
      </w:r>
      <w:r>
        <w:rPr>
          <w:rFonts w:hint="eastAsia"/>
          <w:sz w:val="21"/>
          <w:szCs w:val="21"/>
        </w:rPr>
        <w:t>金资产总值减去基金负债后的价值。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三、基金财产的账户</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基金托管人根据相关法律法规、规范性文件为本基金开立人民币和外币资金账户、证券账户以及投资所需的其他专用账户。境外托管人根据基金财产所在地法律法规、证券</w:t>
      </w:r>
      <w:r>
        <w:rPr>
          <w:rFonts w:hint="eastAsia"/>
          <w:sz w:val="21"/>
          <w:szCs w:val="21"/>
        </w:rPr>
        <w:t>/</w:t>
      </w:r>
      <w:r>
        <w:rPr>
          <w:rFonts w:hint="eastAsia"/>
          <w:sz w:val="21"/>
          <w:szCs w:val="21"/>
        </w:rPr>
        <w:t>期货交易所规则、市场惯例以及其与基金托管人签订的主次托管协议为本基金在境外开立资金账户、证券账户以及投资所需的其他专用账户。开立的基金专用账户根据所在地法律法规或交易习惯与基金管理人、基金托管人、境外托管人、基金销售机构和基金登记机构自有的财产账户以及其他基金财产账户相独立或进行分别记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四、基金</w:t>
      </w:r>
      <w:r>
        <w:rPr>
          <w:rFonts w:hint="eastAsia"/>
          <w:b/>
          <w:bCs/>
          <w:sz w:val="21"/>
          <w:szCs w:val="21"/>
        </w:rPr>
        <w:t>财产的保管和处分</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本基金财产独立于基金管理人、基金托管人、境外托管人和基金销售机构的财产，并由基金托管人、境外托管人保管。境外托管人根据基金财产所在地法律法规、证</w:t>
      </w:r>
      <w:r>
        <w:rPr>
          <w:rFonts w:hint="eastAsia"/>
          <w:sz w:val="21"/>
          <w:szCs w:val="21"/>
        </w:rPr>
        <w:t>/</w:t>
      </w:r>
      <w:r>
        <w:rPr>
          <w:rFonts w:hint="eastAsia"/>
          <w:sz w:val="21"/>
          <w:szCs w:val="21"/>
        </w:rPr>
        <w:t>期货券交易所规则、市场惯例以及其与基金托管人签订的主次托管协议持有并保管基金财产。基金管理人、基金托管人、境外托管人、基金登记机构和基金销售机构以其自有的财产承担其自身的法律责任，其债权人不得对本基金财产行使请求冻结、扣押或其他权利。除依法律法规和《基金合同》的规定处分外，基金财产不得被处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基金管理人、基金托管人、境外托管人因依法解散、被</w:t>
      </w:r>
      <w:r>
        <w:rPr>
          <w:rFonts w:hint="eastAsia"/>
          <w:sz w:val="21"/>
          <w:szCs w:val="21"/>
        </w:rPr>
        <w:t>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基金托管人在已根据《试行办法》的要求谨慎、尽职地选择、委任和监督境外托管人并且及时、必要关注境外托管人财务状况及是否存在重大经营风险，且境外托管人已按照当地法律法规、证券</w:t>
      </w:r>
      <w:r>
        <w:rPr>
          <w:rFonts w:hint="eastAsia"/>
          <w:sz w:val="21"/>
          <w:szCs w:val="21"/>
        </w:rPr>
        <w:t>/</w:t>
      </w:r>
      <w:r>
        <w:rPr>
          <w:rFonts w:hint="eastAsia"/>
          <w:sz w:val="21"/>
          <w:szCs w:val="21"/>
        </w:rPr>
        <w:t>期货交易所规则、市场惯例及其与基金托管人签订的主次托管协议、基金合同及托</w:t>
      </w:r>
      <w:r>
        <w:rPr>
          <w:rFonts w:hint="eastAsia"/>
          <w:sz w:val="21"/>
          <w:szCs w:val="21"/>
        </w:rPr>
        <w:t>管协议的要求保管托管资产的前提下，基金托管人对境外托管人破产产生的损失不</w:t>
      </w:r>
      <w:r>
        <w:rPr>
          <w:rFonts w:hint="eastAsia"/>
          <w:sz w:val="21"/>
          <w:szCs w:val="21"/>
        </w:rPr>
        <w:lastRenderedPageBreak/>
        <w:t>承担责任。在符合基金合同和《托管协议》有关资产保管的要求下，对境外托管人的破产而产生的损失，基金托管人应采取合理措施进行追偿，基金管理人有义务配合基金托管人进行追偿。除非基金管理人、基金托管人及其境外托管人存在过失、疏忽、欺诈或故意不当行为，基金管理人、基金托管人将不保证基金托管人或境外托管人所接收基金财产中的证券的所有权、合法性或真实性（包括是否以良好形式转让）及其他效力瑕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基金管理人、基金托管人不对境外托管人依据当地法律法规、</w:t>
      </w:r>
      <w:r>
        <w:rPr>
          <w:rFonts w:hint="eastAsia"/>
          <w:sz w:val="21"/>
          <w:szCs w:val="21"/>
        </w:rPr>
        <w:t>证券</w:t>
      </w:r>
      <w:r>
        <w:rPr>
          <w:rFonts w:hint="eastAsia"/>
          <w:sz w:val="21"/>
          <w:szCs w:val="21"/>
        </w:rPr>
        <w:t>/</w:t>
      </w:r>
      <w:r>
        <w:rPr>
          <w:rFonts w:hint="eastAsia"/>
          <w:sz w:val="21"/>
          <w:szCs w:val="21"/>
        </w:rPr>
        <w:t>期货交易所规则、市场惯例的作为或不作为承担责任。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基金托管人和境外托管人应妥善保存基金管理人基金财产汇入、汇出、兑换、收汇、现金往来及证券交易的记录、凭证等相关资料，并按规定的期限保管，但境外托管人持有的与</w:t>
      </w:r>
      <w:bookmarkStart w:id="104" w:name="chapter_level1_17_62_section_1_end"/>
      <w:bookmarkEnd w:id="104"/>
      <w:r>
        <w:rPr>
          <w:rFonts w:hint="eastAsia"/>
          <w:sz w:val="21"/>
          <w:szCs w:val="21"/>
        </w:rPr>
        <w:t>境外托管人账户相关的资料的保管应按照境外托管人的业务惯例保管。</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05" w:name="chapter_level1_18_63"/>
      <w:bookmarkStart w:id="106" w:name="_Toc209518330"/>
      <w:r>
        <w:rPr>
          <w:rFonts w:ascii="宋体" w:eastAsia="宋体" w:hAnsi="宋体" w:hint="eastAsia"/>
          <w:sz w:val="30"/>
        </w:rPr>
        <w:lastRenderedPageBreak/>
        <w:t>第十一部分</w:t>
      </w:r>
      <w:r>
        <w:rPr>
          <w:rFonts w:ascii="宋体" w:eastAsia="宋体" w:hAnsi="宋体" w:hint="eastAsia"/>
          <w:sz w:val="30"/>
        </w:rPr>
        <w:t xml:space="preserve">  </w:t>
      </w:r>
      <w:r>
        <w:rPr>
          <w:rFonts w:ascii="宋体" w:eastAsia="宋体" w:hAnsi="宋体" w:hint="eastAsia"/>
          <w:sz w:val="30"/>
        </w:rPr>
        <w:t>基金资产的估值</w:t>
      </w:r>
      <w:bookmarkEnd w:id="105"/>
      <w:bookmarkEnd w:id="106"/>
    </w:p>
    <w:p w:rsidR="002120D9" w:rsidRDefault="00A22CB3">
      <w:pPr>
        <w:pStyle w:val="a9"/>
        <w:spacing w:before="0" w:beforeAutospacing="0" w:after="0" w:afterAutospacing="0" w:line="360" w:lineRule="auto"/>
        <w:ind w:firstLine="420"/>
        <w:rPr>
          <w:sz w:val="21"/>
          <w:szCs w:val="21"/>
        </w:rPr>
      </w:pPr>
      <w:bookmarkStart w:id="107" w:name="chapter_level1_18_63_section_1"/>
      <w:bookmarkEnd w:id="107"/>
      <w:r>
        <w:rPr>
          <w:rFonts w:hint="eastAsia"/>
          <w:b/>
          <w:bCs/>
          <w:sz w:val="21"/>
          <w:szCs w:val="21"/>
        </w:rPr>
        <w:t>一、估值日</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本基金的估值日为本基金相关的证券交易场所的交易日以及国家法律法规规定需要对外披露基金净值的非交易日。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二、估值对象</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基金所拥有的目标</w:t>
      </w:r>
      <w:r>
        <w:rPr>
          <w:rFonts w:hint="eastAsia"/>
          <w:sz w:val="21"/>
          <w:szCs w:val="21"/>
        </w:rPr>
        <w:t>ETF</w:t>
      </w:r>
      <w:r>
        <w:rPr>
          <w:rFonts w:hint="eastAsia"/>
          <w:sz w:val="21"/>
          <w:szCs w:val="21"/>
        </w:rPr>
        <w:t>基金份额及其他基金份额、股票、债券、衍生品、存托凭证和银行存款本息、应收款项、其它投资等资产及负债。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三、估值原则</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基金管理人在确定相关金融资产和金融负债的公允价值时，应符合《企业会计准则》、监管部门有关规定。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与上述投资品种相同，但具有不同特征的，应以相同资产或负债的公允价值为基础，并在估值技术中考虑不同特征因素的影响。特征是指对资产出售或使用的限制等，如果该限制</w:t>
      </w:r>
      <w:r>
        <w:rPr>
          <w:rFonts w:hint="eastAsia"/>
          <w:sz w:val="21"/>
          <w:szCs w:val="21"/>
        </w:rPr>
        <w:t>是针对资产持有者的，那么在估值技术中不应将该限制作为特征考虑。此外，基金管理人不应考虑因其大量持有相关资产或负债所产生的溢价或折价。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（三）如经济环境发生重大变化或证券发行人发生影响证券价格的重大事件，使潜在估值调整对前一估值日的基金资产净值的影响</w:t>
      </w:r>
      <w:r>
        <w:rPr>
          <w:rFonts w:hint="eastAsia"/>
          <w:sz w:val="21"/>
          <w:szCs w:val="21"/>
        </w:rPr>
        <w:t>在</w:t>
      </w:r>
      <w:r>
        <w:rPr>
          <w:rFonts w:hint="eastAsia"/>
          <w:sz w:val="21"/>
          <w:szCs w:val="21"/>
        </w:rPr>
        <w:t>0.25%</w:t>
      </w:r>
      <w:r>
        <w:rPr>
          <w:rFonts w:hint="eastAsia"/>
          <w:sz w:val="21"/>
          <w:szCs w:val="21"/>
        </w:rPr>
        <w:t>以上的，应对估值进行调整并确定公允价值。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四、估值方法</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、本基金持有的目标</w:t>
      </w:r>
      <w:r>
        <w:rPr>
          <w:rFonts w:hint="eastAsia"/>
          <w:sz w:val="21"/>
          <w:szCs w:val="21"/>
        </w:rPr>
        <w:t>ETF</w:t>
      </w:r>
      <w:r>
        <w:rPr>
          <w:rFonts w:hint="eastAsia"/>
          <w:sz w:val="21"/>
          <w:szCs w:val="21"/>
        </w:rPr>
        <w:t>基金份额以其当日基金份额净值估值，当日无基金份额净值的，以最近工作日的基金份额净值估值。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、证券交易所上市的有价证券（目标</w:t>
      </w:r>
      <w:r>
        <w:rPr>
          <w:rFonts w:hint="eastAsia"/>
          <w:sz w:val="21"/>
          <w:szCs w:val="21"/>
        </w:rPr>
        <w:t>ETF</w:t>
      </w:r>
      <w:r>
        <w:rPr>
          <w:rFonts w:hint="eastAsia"/>
          <w:sz w:val="21"/>
          <w:szCs w:val="21"/>
        </w:rPr>
        <w:t>除外）的估值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交易所上市的有价证券（包括股票、基金等），以其估值日在证券交易所挂牌的市价（收盘价）确定公允价值；估值日无交易的，且最近交易日后未发生影响公允价值计量的重大事件的，以最近交易日的市价（收盘价）估值；如有充足证据表明估值日或最近交易日的市价不能真实反映公允价值的</w:t>
      </w:r>
      <w:r>
        <w:rPr>
          <w:rFonts w:hint="eastAsia"/>
          <w:sz w:val="21"/>
          <w:szCs w:val="21"/>
        </w:rPr>
        <w:t>，应对市价进行调整，确定公允价格；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）交易所上市交易或挂牌转让的固定收益品种（基金合同另有规定的除外），选取估值日第三方估值机构提供的相应品种对应的估值净价估值，具体估值机构由基金管理人与基金托管人另行协商约定；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w:t>
      </w:r>
      <w:r>
        <w:rPr>
          <w:rFonts w:hint="eastAsia"/>
          <w:sz w:val="21"/>
          <w:szCs w:val="21"/>
        </w:rPr>
        <w:t>盘价不能真实反映公允价值的，应对收盘价进行调整，确定公允价格；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交易所上市实行全价交易的债券（可转债除外），选取第三方估值机构提供的估值全价减去估值全价中所含的债券（税后）应收利息得到的净价进行估值；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）交易所上市不存在活跃市场的有价证券，采用估值技术确定公允价值。交易所上市的资产支持证券，采用估值技术确定公允价值，在估值技术难以可靠计量公允价值的情况下，按成本估值。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、处于未上市期间的有价证券应区分如下情况处理：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）送股、转增股、配股和公开增发的新股，按估值日在证券交易所挂牌的同一股</w:t>
      </w:r>
      <w:r>
        <w:rPr>
          <w:rFonts w:hint="eastAsia"/>
          <w:sz w:val="21"/>
          <w:szCs w:val="21"/>
        </w:rPr>
        <w:t>票的估值方法估值；该日无交易的，以最近一日的市价（收盘价）估值；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）首次公开发行未上市的股票、债券，采用估值技术确定公允价值，在估值技术难以可靠计量公允价值的情况下，按成本估值；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4</w:t>
      </w:r>
      <w:r>
        <w:rPr>
          <w:rFonts w:hint="eastAsia"/>
          <w:sz w:val="21"/>
          <w:szCs w:val="21"/>
        </w:rPr>
        <w:t>、存托凭证估值方法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公开挂牌的存托凭证按估值</w:t>
      </w:r>
      <w:r>
        <w:rPr>
          <w:rFonts w:hint="eastAsia"/>
          <w:sz w:val="21"/>
          <w:szCs w:val="21"/>
        </w:rPr>
        <w:t>日在证券交易所的收盘价估值；估值日无交易的，以最近交易日的收盘价估值；本基金投资境内存托凭证的估值核算，依照境内上市交易的股票执行。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、对于首次发行未上市的境外债券按成本价估值；对于非上市境外债券，参照主要做市商或其他权威价格提供机构的报价进行估值。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对于上市流通的境外债券，境外证券交易所实行净价交易的债券按估值日在证券交易所的收盘价估值，估值日无交易的，以最近交易日的收盘价估值；境外证券交易所未实行净价交易的债券按估值日收盘价减去债券收盘价中所含的债券应收利息得到的净价进行估值，估值日没有交易的，按</w:t>
      </w:r>
      <w:r>
        <w:rPr>
          <w:rFonts w:hint="eastAsia"/>
          <w:sz w:val="21"/>
          <w:szCs w:val="21"/>
        </w:rPr>
        <w:t>最近交易日债券收盘价减去所含的最近交易日债券应收利息后得到的净价估值。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、同一证券同时在两个或两个以上市场交易的，按证券所处的市场分别估值。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、未上市交易的开放式基金的估值以其在估值截止时间能取得的最新净值进行估值，开放式基金未公布估值日的净值的，以估值日前最新的净值进行估值。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、衍生品估值方法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）本基金投资期货合约，一般以估值当日结算价确定公允价值，估值当日无结算价的，且最近交易日后未发生影响公允价值计量的重大事件的，采用最近交易日结算价估值。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）本基金投资期权等衍生品，根据相关法律法规以及监管部门的规定估值。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、汇率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使用基金估值日中国人民银行或其授权机构公布的人民币汇率中间价或其他基金管理人与托管人协商一致的第三方数据服务商提供的汇率；涉及到其它币种与人民币之间的汇率，参照数据服务商提供的当日各种货币兑美元折算率采用套算的方法进行折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若无法取得上述汇率价格信息时，以基金托管人或境外托管人所提供的合理公开外汇市场交易价格为准。若本基金现行估值汇率不再发布或发生重大变更，或市</w:t>
      </w:r>
      <w:r>
        <w:rPr>
          <w:rFonts w:hint="eastAsia"/>
          <w:sz w:val="21"/>
          <w:szCs w:val="21"/>
        </w:rPr>
        <w:t>场上出现更为公允、更适合本基金的估值汇率时，基金管理人与基金托管人协商一致后可根据实际情况调整本基金的估值汇率，并及时报中国证监会备案，无需召开基金份额持有人大会。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、税收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、本基金参与融资或转融通证券出借业务的，应参照行业协会的相关规定进行估值，确保估值的公允性。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、当发生大额申购或赎回情形时，基金管理人可以采用摆动定价机制，以确保基金估值的公平性。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、如有确凿证据表明按上述方法进行估值不能客观反映其公允价值的，基金管理人可根据具体情况与基金托管人商定后，按最能反映公允价值的方法估值。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、相关法律法规以及监管部门有强制规定的，从其规定。如有新增事项，按国家最新规定估值。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根据</w:t>
      </w:r>
      <w:r>
        <w:rPr>
          <w:rFonts w:hint="eastAsia"/>
          <w:sz w:val="21"/>
          <w:szCs w:val="21"/>
        </w:rPr>
        <w:t>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08" w:name="chapter_level1_18_63_section_1_end"/>
      <w:bookmarkEnd w:id="108"/>
      <w:r>
        <w:rPr>
          <w:rFonts w:hint="eastAsia"/>
          <w:sz w:val="21"/>
          <w:szCs w:val="21"/>
        </w:rPr>
        <w:t>对外予以公布。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09" w:name="chapter_level1_18_63_section_2"/>
      <w:bookmarkEnd w:id="109"/>
      <w:r>
        <w:rPr>
          <w:rFonts w:hint="eastAsia"/>
          <w:b/>
          <w:bCs/>
          <w:sz w:val="21"/>
          <w:szCs w:val="21"/>
        </w:rPr>
        <w:t>五、估值程序</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、人民币份额净值是按照每个估值日，基金资产净值除以对应日期基金份额的余额数量计算，精确到</w:t>
      </w:r>
      <w:bookmarkStart w:id="110" w:name="field_63_netdecimalvalue_1"/>
      <w:r>
        <w:rPr>
          <w:sz w:val="21"/>
          <w:szCs w:val="21"/>
        </w:rPr>
        <w:t>0.0001</w:t>
      </w:r>
      <w:bookmarkEnd w:id="110"/>
      <w:r>
        <w:rPr>
          <w:rFonts w:hint="eastAsia"/>
          <w:sz w:val="21"/>
          <w:szCs w:val="21"/>
        </w:rPr>
        <w:t>元，小数点后第</w:t>
      </w:r>
      <w:bookmarkStart w:id="111" w:name="field_0_netdecimaladd1_1"/>
      <w:r>
        <w:rPr>
          <w:sz w:val="21"/>
          <w:szCs w:val="21"/>
        </w:rPr>
        <w:t>5</w:t>
      </w:r>
      <w:bookmarkEnd w:id="111"/>
      <w:r>
        <w:rPr>
          <w:rFonts w:hint="eastAsia"/>
          <w:sz w:val="21"/>
          <w:szCs w:val="21"/>
        </w:rPr>
        <w:t>位四舍五入。基金管理人可以设立大额赎回情形下的净值精度应急调整机制。美元折算净值为人民币份额净值按中国人民银行公布的当日人民币对美</w:t>
      </w:r>
      <w:r>
        <w:rPr>
          <w:rFonts w:hint="eastAsia"/>
          <w:sz w:val="21"/>
          <w:szCs w:val="21"/>
        </w:rPr>
        <w:t>元汇率中间价折算的美元金额。美元折算净值保留到小数点后</w:t>
      </w:r>
      <w:bookmarkStart w:id="112" w:name="field_63_netdecimal_1"/>
      <w:r>
        <w:rPr>
          <w:sz w:val="21"/>
          <w:szCs w:val="21"/>
        </w:rPr>
        <w:t>4</w:t>
      </w:r>
      <w:bookmarkEnd w:id="112"/>
      <w:r>
        <w:rPr>
          <w:rFonts w:hint="eastAsia"/>
          <w:sz w:val="21"/>
          <w:szCs w:val="21"/>
        </w:rPr>
        <w:t>位，小数点后第</w:t>
      </w:r>
      <w:bookmarkStart w:id="113" w:name="field_0_netdecimaladd1_2"/>
      <w:r>
        <w:rPr>
          <w:sz w:val="21"/>
          <w:szCs w:val="21"/>
        </w:rPr>
        <w:t>5</w:t>
      </w:r>
      <w:bookmarkEnd w:id="113"/>
      <w:r>
        <w:rPr>
          <w:rFonts w:hint="eastAsia"/>
          <w:sz w:val="21"/>
          <w:szCs w:val="21"/>
        </w:rPr>
        <w:t>位四舍五入。国家另有规定的，从其规定。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应每个估值日的下一个工作日对该估值日的基金资产估值。但基金管理人根据法律法规或基金合同的规定暂停估值时除外。基金管理人每个估值日的下一个工作日对该估值日的基金资产估值后，将基金净值结果发送基金托管人，经基金托管人复核无误后，由基金管理人按约定对外公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六、估值错误的处理</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基金管理人和基金托管人将采取必要、适当、合理的措施确保基金资产估值的准确性、及时性。当任一类基金份额净值小</w:t>
      </w:r>
      <w:r>
        <w:rPr>
          <w:rFonts w:hint="eastAsia"/>
          <w:sz w:val="21"/>
          <w:szCs w:val="21"/>
        </w:rPr>
        <w:t>数点后</w:t>
      </w:r>
      <w:r>
        <w:rPr>
          <w:rFonts w:hint="eastAsia"/>
          <w:sz w:val="21"/>
          <w:szCs w:val="21"/>
        </w:rPr>
        <w:t>4</w:t>
      </w:r>
      <w:r>
        <w:rPr>
          <w:rFonts w:hint="eastAsia"/>
          <w:sz w:val="21"/>
          <w:szCs w:val="21"/>
        </w:rPr>
        <w:t>位以内</w:t>
      </w:r>
      <w:r>
        <w:rPr>
          <w:rFonts w:hint="eastAsia"/>
          <w:sz w:val="21"/>
          <w:szCs w:val="21"/>
        </w:rPr>
        <w:t>(</w:t>
      </w:r>
      <w:r>
        <w:rPr>
          <w:rFonts w:hint="eastAsia"/>
          <w:sz w:val="21"/>
          <w:szCs w:val="21"/>
        </w:rPr>
        <w:t>含第</w:t>
      </w:r>
      <w:r>
        <w:rPr>
          <w:rFonts w:hint="eastAsia"/>
          <w:sz w:val="21"/>
          <w:szCs w:val="21"/>
        </w:rPr>
        <w:t>4</w:t>
      </w:r>
      <w:r>
        <w:rPr>
          <w:rFonts w:hint="eastAsia"/>
          <w:sz w:val="21"/>
          <w:szCs w:val="21"/>
        </w:rPr>
        <w:t>位</w:t>
      </w:r>
      <w:r>
        <w:rPr>
          <w:rFonts w:hint="eastAsia"/>
          <w:sz w:val="21"/>
          <w:szCs w:val="21"/>
        </w:rPr>
        <w:t>)</w:t>
      </w:r>
      <w:r>
        <w:rPr>
          <w:rFonts w:hint="eastAsia"/>
          <w:sz w:val="21"/>
          <w:szCs w:val="21"/>
        </w:rPr>
        <w:t>发生估值错误时，视为该类基金份额净值错误。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基金合同的当事人应按照以下约定处理：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、估值错误类型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hint="eastAsia"/>
          <w:sz w:val="21"/>
          <w:szCs w:val="21"/>
        </w:rPr>
        <w:t>(</w:t>
      </w:r>
      <w:r>
        <w:rPr>
          <w:rFonts w:hint="eastAsia"/>
          <w:sz w:val="21"/>
          <w:szCs w:val="21"/>
        </w:rPr>
        <w:t>“受损方”</w:t>
      </w:r>
      <w:r>
        <w:rPr>
          <w:rFonts w:hint="eastAsia"/>
          <w:sz w:val="21"/>
          <w:szCs w:val="21"/>
        </w:rPr>
        <w:t>)</w:t>
      </w:r>
      <w:r>
        <w:rPr>
          <w:rFonts w:hint="eastAsia"/>
          <w:sz w:val="21"/>
          <w:szCs w:val="21"/>
        </w:rPr>
        <w:t>的直接损失按下述“估值错误处理原则”给予赔偿，承担赔偿责任。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、估值错误处理原则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）估值错误的责任方对有关当事人的直接损失负责，不对间</w:t>
      </w:r>
      <w:r>
        <w:rPr>
          <w:rFonts w:hint="eastAsia"/>
          <w:sz w:val="21"/>
          <w:szCs w:val="21"/>
        </w:rPr>
        <w:t>接损失负责，并且仅对估值错误的有关直接当事人负责，不对第三方负责。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hint="eastAsia"/>
          <w:sz w:val="21"/>
          <w:szCs w:val="21"/>
        </w:rPr>
        <w:t>(</w:t>
      </w:r>
      <w:r>
        <w:rPr>
          <w:rFonts w:hint="eastAsia"/>
          <w:sz w:val="21"/>
          <w:szCs w:val="21"/>
        </w:rPr>
        <w:t>“受损方”</w:t>
      </w:r>
      <w:r>
        <w:rPr>
          <w:rFonts w:hint="eastAsia"/>
          <w:sz w:val="21"/>
          <w:szCs w:val="21"/>
        </w:rPr>
        <w:t>)</w:t>
      </w:r>
      <w:r>
        <w:rPr>
          <w:rFonts w:hint="eastAsia"/>
          <w:sz w:val="21"/>
          <w:szCs w:val="21"/>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）估值错误调整采用尽量恢</w:t>
      </w:r>
      <w:r>
        <w:rPr>
          <w:rFonts w:hint="eastAsia"/>
          <w:sz w:val="21"/>
          <w:szCs w:val="21"/>
        </w:rPr>
        <w:t>复至假设未发生估值错误的正确情形的方式。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、估值错误处理程序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估值错误被发现后，有关的当事人应当及时进行处理，处理的程序如下：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）查明估值错误发生的原因，列明所有的当事人，并根据估值错误发生的原因确定估值错误的责任方；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）根据估值错误处理原则或当事人协商的方法对因估值错误造成的损失进行评估；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）根据估值错误处理原则或当事人协商的方法由估值错误的责任方进行更正和赔偿损失；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）根据估值错误处理的方法，需要修改基金登记机构交易数据的，由基金登记机构进行更正，并就估值错误的更正</w:t>
      </w:r>
      <w:r>
        <w:rPr>
          <w:rFonts w:hint="eastAsia"/>
          <w:sz w:val="21"/>
          <w:szCs w:val="21"/>
        </w:rPr>
        <w:t>向有关当事人进行确认。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、基金份额净值估值错误处理的方法如下：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）基金份额净值计算出现错误时，基金管理人应当立即予以纠正，通报基金托管人，并采取合理的措施防止损失进一步扩大。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）错误偏差达到该币种类别基金份额净值的</w:t>
      </w:r>
      <w:r>
        <w:rPr>
          <w:rFonts w:hint="eastAsia"/>
          <w:sz w:val="21"/>
          <w:szCs w:val="21"/>
        </w:rPr>
        <w:t>0.25%</w:t>
      </w:r>
      <w:r>
        <w:rPr>
          <w:rFonts w:hint="eastAsia"/>
          <w:sz w:val="21"/>
          <w:szCs w:val="21"/>
        </w:rPr>
        <w:t>时，基金管理人应当通报基金托管人并报中国证监会备案；错误偏差达到该币种类别基金份额净值的</w:t>
      </w:r>
      <w:r>
        <w:rPr>
          <w:rFonts w:hint="eastAsia"/>
          <w:sz w:val="21"/>
          <w:szCs w:val="21"/>
        </w:rPr>
        <w:t>0.5%</w:t>
      </w:r>
      <w:r>
        <w:rPr>
          <w:rFonts w:hint="eastAsia"/>
          <w:sz w:val="21"/>
          <w:szCs w:val="21"/>
        </w:rPr>
        <w:t>时，基金管理人应当公告，并报中国证监会备案。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）基金管理人和基金托管人由于各自技术系统设置而产生的净值计算尾差，以基金管理人计算结果为准。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）前述内容如法</w:t>
      </w:r>
      <w:r>
        <w:rPr>
          <w:rFonts w:hint="eastAsia"/>
          <w:sz w:val="21"/>
          <w:szCs w:val="21"/>
        </w:rPr>
        <w:t>律法规或监管机关另有规定的，从其规定处理。如果行业另有通行做法，基金管理人、基金托管人应本着平等和保护基金份额持有人利益的原则进行协商。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七、暂停估值的情形</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、基金投资所涉及的证券、期货交易市场或外汇市场遇法定节假日或因其他原因暂停营业时；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、因不可抗力致使基金管理人、基金托管人无法准确评估基金资产价值时；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、所投资的目标</w:t>
      </w:r>
      <w:r>
        <w:rPr>
          <w:rFonts w:hint="eastAsia"/>
          <w:sz w:val="21"/>
          <w:szCs w:val="21"/>
        </w:rPr>
        <w:t>ETF</w:t>
      </w:r>
      <w:r>
        <w:rPr>
          <w:rFonts w:hint="eastAsia"/>
          <w:sz w:val="21"/>
          <w:szCs w:val="21"/>
        </w:rPr>
        <w:t>暂停估值、暂停公告基金份额净值时；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、当特定资产占前一估值日基金资产净值</w:t>
      </w:r>
      <w:r>
        <w:rPr>
          <w:rFonts w:hint="eastAsia"/>
          <w:sz w:val="21"/>
          <w:szCs w:val="21"/>
        </w:rPr>
        <w:t>50%</w:t>
      </w:r>
      <w:r>
        <w:rPr>
          <w:rFonts w:hint="eastAsia"/>
          <w:sz w:val="21"/>
          <w:szCs w:val="21"/>
        </w:rPr>
        <w:t>以上的，经与基金托管人协商确认后，基金管理人应当暂停估值；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、法律法规规定、中国证</w:t>
      </w:r>
      <w:r>
        <w:rPr>
          <w:rFonts w:hint="eastAsia"/>
          <w:sz w:val="21"/>
          <w:szCs w:val="21"/>
        </w:rPr>
        <w:t>监会和基金合同认定的其它情形。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八、基金净值的确认</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基金资产净值和各币种类别基金份额的基金份额净值由基金管理人负责计算，基金托管人负责进行复核。基金管理人应于每个估值日的下一个工作日计算对应日期的基金资产净值</w:t>
      </w:r>
      <w:r>
        <w:rPr>
          <w:rFonts w:hint="eastAsia"/>
          <w:sz w:val="21"/>
          <w:szCs w:val="21"/>
        </w:rPr>
        <w:lastRenderedPageBreak/>
        <w:t>和各币种类别基金份额的基金份额净值并发送给基金托管人。基金托管人对净值计算结果复核确认后发送给基金管理人，由基金管理人按规定对基金净值予以公布。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九、特殊情况的处理</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、基金管理人或基金托管人按估值方法的第</w:t>
      </w:r>
      <w:r>
        <w:rPr>
          <w:rFonts w:hint="eastAsia"/>
          <w:sz w:val="21"/>
          <w:szCs w:val="21"/>
        </w:rPr>
        <w:t>12</w:t>
      </w:r>
      <w:r>
        <w:rPr>
          <w:rFonts w:hint="eastAsia"/>
          <w:sz w:val="21"/>
          <w:szCs w:val="21"/>
        </w:rPr>
        <w:t>项进行估值时，所造成的误差不作为基金资产估值错误处理。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、由于不可抗力原因，或由于证券</w:t>
      </w:r>
      <w:r>
        <w:rPr>
          <w:rFonts w:hint="eastAsia"/>
          <w:sz w:val="21"/>
          <w:szCs w:val="21"/>
        </w:rPr>
        <w:t>、期货交易所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、对于因税收规定调整或其他原因导致基金实际交纳税金与基金按照权责发生制进行估值的应交税金有差异的，相关估值调整不作为基金资产估值错误处理。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、全球投资涉及不同市场及时区，由于时差、通讯</w:t>
      </w:r>
      <w:r>
        <w:rPr>
          <w:rFonts w:hint="eastAsia"/>
          <w:sz w:val="21"/>
          <w:szCs w:val="21"/>
        </w:rPr>
        <w:t>或其他非可控的客观原因，在本基金管理人和本基金托管人协商一致的时间点前无法确认的交易，导致的对基金资产净值的影响，不作为基金资产估值错误处理。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十、实施侧袋机制期间的基金资产估值</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14" w:name="chapter_level1_18_63_section_2_end"/>
      <w:bookmarkEnd w:id="114"/>
      <w:r>
        <w:rPr>
          <w:rFonts w:hint="eastAsia"/>
          <w:sz w:val="21"/>
          <w:szCs w:val="21"/>
        </w:rPr>
        <w:t>的基金净值信息，暂停披露侧袋账户份额净值。</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15" w:name="chapter_level1_19_64"/>
      <w:bookmarkStart w:id="116" w:name="_Toc209518331"/>
      <w:r>
        <w:rPr>
          <w:rFonts w:ascii="宋体" w:eastAsia="宋体" w:hAnsi="宋体" w:hint="eastAsia"/>
          <w:sz w:val="30"/>
        </w:rPr>
        <w:lastRenderedPageBreak/>
        <w:t>第十二部分</w:t>
      </w:r>
      <w:r>
        <w:rPr>
          <w:rFonts w:ascii="宋体" w:eastAsia="宋体" w:hAnsi="宋体" w:hint="eastAsia"/>
          <w:sz w:val="30"/>
        </w:rPr>
        <w:t xml:space="preserve">  </w:t>
      </w:r>
      <w:r>
        <w:rPr>
          <w:rFonts w:ascii="宋体" w:eastAsia="宋体" w:hAnsi="宋体" w:hint="eastAsia"/>
          <w:sz w:val="30"/>
        </w:rPr>
        <w:t>基金的收益与分配</w:t>
      </w:r>
      <w:bookmarkEnd w:id="115"/>
      <w:bookmarkEnd w:id="116"/>
    </w:p>
    <w:p w:rsidR="002120D9" w:rsidRDefault="00A22CB3">
      <w:pPr>
        <w:pStyle w:val="a9"/>
        <w:spacing w:before="0" w:beforeAutospacing="0" w:after="0" w:afterAutospacing="0" w:line="360" w:lineRule="auto"/>
        <w:ind w:firstLine="420"/>
        <w:rPr>
          <w:sz w:val="21"/>
          <w:szCs w:val="21"/>
        </w:rPr>
      </w:pPr>
      <w:bookmarkStart w:id="117" w:name="chapter_level1_19_64_section_1"/>
      <w:bookmarkEnd w:id="117"/>
      <w:r>
        <w:rPr>
          <w:rFonts w:hint="eastAsia"/>
          <w:b/>
          <w:bCs/>
          <w:sz w:val="21"/>
          <w:szCs w:val="21"/>
        </w:rPr>
        <w:t>一、基金利润的构成</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二、基金可供分配利润</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基金可供分配利润指截至收益分配基准日基金未分配利润与未分配利润中已实现收益的孰低数。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三、基金收益分配原则</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、由于本基金</w:t>
      </w:r>
      <w:r>
        <w:rPr>
          <w:rFonts w:hint="eastAsia"/>
          <w:sz w:val="21"/>
          <w:szCs w:val="21"/>
        </w:rPr>
        <w:t>A</w:t>
      </w:r>
      <w:r>
        <w:rPr>
          <w:rFonts w:hint="eastAsia"/>
          <w:sz w:val="21"/>
          <w:szCs w:val="21"/>
        </w:rPr>
        <w:t>类基金份额不收取销售服务费，而</w:t>
      </w:r>
      <w:r>
        <w:rPr>
          <w:rFonts w:hint="eastAsia"/>
          <w:sz w:val="21"/>
          <w:szCs w:val="21"/>
        </w:rPr>
        <w:t>C</w:t>
      </w:r>
      <w:r>
        <w:rPr>
          <w:rFonts w:hint="eastAsia"/>
          <w:sz w:val="21"/>
          <w:szCs w:val="21"/>
        </w:rPr>
        <w:t>类、</w:t>
      </w:r>
      <w:r>
        <w:rPr>
          <w:rFonts w:hint="eastAsia"/>
          <w:sz w:val="21"/>
          <w:szCs w:val="21"/>
        </w:rPr>
        <w:t>I</w:t>
      </w:r>
      <w:r>
        <w:rPr>
          <w:rFonts w:hint="eastAsia"/>
          <w:sz w:val="21"/>
          <w:szCs w:val="21"/>
        </w:rPr>
        <w:t>类基金份额收取销售服务费，各基金份额类别对应的可供分配利润将有所不同，本基金同一类别相同币种的每一基金份额享有同等分配权；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基金收益分配方式分两种：现金分红与红利再投资，基金份额持有人可选择现金红利或将现金红利自动转为相应类别的基金份额进行再投资；若基金份额持有人不选择，本基金默认的收益分配方式是现金分红；基金份额持</w:t>
      </w:r>
      <w:r>
        <w:rPr>
          <w:rFonts w:hint="eastAsia"/>
          <w:sz w:val="21"/>
          <w:szCs w:val="21"/>
        </w:rPr>
        <w:t>有人可对</w:t>
      </w:r>
      <w:r>
        <w:rPr>
          <w:rFonts w:hint="eastAsia"/>
          <w:sz w:val="21"/>
          <w:szCs w:val="21"/>
        </w:rPr>
        <w:t>A</w:t>
      </w:r>
      <w:r>
        <w:rPr>
          <w:rFonts w:hint="eastAsia"/>
          <w:sz w:val="21"/>
          <w:szCs w:val="21"/>
        </w:rPr>
        <w:t>类、</w:t>
      </w:r>
      <w:r>
        <w:rPr>
          <w:rFonts w:hint="eastAsia"/>
          <w:sz w:val="21"/>
          <w:szCs w:val="21"/>
        </w:rPr>
        <w:t>C</w:t>
      </w:r>
      <w:r>
        <w:rPr>
          <w:rFonts w:hint="eastAsia"/>
          <w:sz w:val="21"/>
          <w:szCs w:val="21"/>
        </w:rPr>
        <w:t>类和</w:t>
      </w:r>
      <w:r>
        <w:rPr>
          <w:rFonts w:hint="eastAsia"/>
          <w:sz w:val="21"/>
          <w:szCs w:val="21"/>
        </w:rPr>
        <w:t>I</w:t>
      </w:r>
      <w:r>
        <w:rPr>
          <w:rFonts w:hint="eastAsia"/>
          <w:sz w:val="21"/>
          <w:szCs w:val="21"/>
        </w:rPr>
        <w:t>类基金份额分别选择不同的分红方式；同一投资人持有的同一类别的基金份额只能选择一种分红方式，如投资人在不同销售机构选择的分红方式不同，则基金份额登记机构将以投资人最后一次选择的分红方式为准；基金收益分配币种与其对应份额的申购币种相同。美元现汇基金份额收益分配金额按除权日中国人民银行最新公布的人民币对美元汇率中间价折算为相应的美元金额；不同币种份额红利再投资适用的净值为该币种份额的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、基金收益分配基准日的人民币份额基金份额净值减去每单位基金份额收益分配金额后不能低于人民币份额面值</w:t>
      </w:r>
      <w:r>
        <w:rPr>
          <w:rFonts w:hint="eastAsia"/>
          <w:sz w:val="21"/>
          <w:szCs w:val="21"/>
        </w:rPr>
        <w:t>；对于外币份额，由于汇率因素影响，存在收益分配后外币份额基金份额净值低于对应的基金份额面值的可能；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、法律法规或监管机关另有规定的，从其规定。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在不违反法律法规及基金合同约定，并对基金份额持有人利益无实质不利影响的前提下，基金管理人经与基金托管协商一致后可对基金收益分配原则和支付方式进行调整，不需召开</w:t>
      </w:r>
      <w:bookmarkStart w:id="118" w:name="chapter_level1_19_64_section_1_end"/>
      <w:bookmarkEnd w:id="118"/>
      <w:r>
        <w:rPr>
          <w:rFonts w:hint="eastAsia"/>
          <w:sz w:val="21"/>
          <w:szCs w:val="21"/>
        </w:rPr>
        <w:t>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19" w:name="chapter_level1_19_64_section_2"/>
      <w:bookmarkEnd w:id="119"/>
      <w:r>
        <w:rPr>
          <w:rFonts w:hint="eastAsia"/>
          <w:b/>
          <w:bCs/>
          <w:sz w:val="21"/>
          <w:szCs w:val="21"/>
        </w:rPr>
        <w:t>四、收益分配方案</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基金收益分配方案中应载明截止收益分配基准日的可供分配利润、基金收益分配对象、分配时间、分配数额及比例、分配方式等内容。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五、收益分配方案的确定、公告与实施</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w:t>
      </w:r>
      <w:r>
        <w:rPr>
          <w:rFonts w:hint="eastAsia"/>
          <w:sz w:val="21"/>
          <w:szCs w:val="21"/>
        </w:rPr>
        <w:t>金收益分配方案由基金管理人拟定，并由基金托管人复核，按规定在规定媒介公告。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六、基金收益分配中发生的费用</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七、实施侧袋机制期间的收益分配</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20" w:name="chapter_level1_19_64_section_2_end"/>
      <w:bookmarkEnd w:id="120"/>
      <w:r>
        <w:rPr>
          <w:rFonts w:hint="eastAsia"/>
          <w:sz w:val="21"/>
          <w:szCs w:val="21"/>
        </w:rPr>
        <w:t>节的规定。</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21" w:name="_Toc209518332"/>
      <w:bookmarkStart w:id="122" w:name="chapter_level1_20_65"/>
      <w:r>
        <w:rPr>
          <w:rFonts w:ascii="宋体" w:eastAsia="宋体" w:hAnsi="宋体" w:hint="eastAsia"/>
          <w:sz w:val="30"/>
        </w:rPr>
        <w:lastRenderedPageBreak/>
        <w:t>第十三部分</w:t>
      </w:r>
      <w:r>
        <w:rPr>
          <w:rFonts w:ascii="宋体" w:eastAsia="宋体" w:hAnsi="宋体" w:hint="eastAsia"/>
          <w:sz w:val="30"/>
        </w:rPr>
        <w:t xml:space="preserve">  </w:t>
      </w:r>
      <w:r>
        <w:rPr>
          <w:rFonts w:ascii="宋体" w:eastAsia="宋体" w:hAnsi="宋体" w:hint="eastAsia"/>
          <w:sz w:val="30"/>
        </w:rPr>
        <w:t>基金的费用与税收</w:t>
      </w:r>
      <w:bookmarkEnd w:id="121"/>
      <w:bookmarkEnd w:id="122"/>
    </w:p>
    <w:p w:rsidR="002120D9" w:rsidRDefault="00A22CB3">
      <w:pPr>
        <w:pStyle w:val="a9"/>
        <w:spacing w:before="0" w:beforeAutospacing="0" w:after="0" w:afterAutospacing="0" w:line="360" w:lineRule="auto"/>
        <w:ind w:firstLine="420"/>
        <w:rPr>
          <w:sz w:val="21"/>
          <w:szCs w:val="21"/>
        </w:rPr>
      </w:pPr>
      <w:bookmarkStart w:id="123" w:name="chapter_level1_20_65_section_1"/>
      <w:bookmarkEnd w:id="123"/>
      <w:r>
        <w:rPr>
          <w:rFonts w:hint="eastAsia"/>
          <w:b/>
          <w:bCs/>
          <w:sz w:val="21"/>
          <w:szCs w:val="21"/>
        </w:rPr>
        <w:t>一、基金费用的种类</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、基金管理人的管理费。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、基金托管人的托管费（含境外托管人收取的费用）。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w:t>
      </w:r>
      <w:r>
        <w:rPr>
          <w:rFonts w:hint="eastAsia"/>
          <w:sz w:val="21"/>
          <w:szCs w:val="21"/>
        </w:rPr>
        <w:t>C</w:t>
      </w:r>
      <w:r>
        <w:rPr>
          <w:rFonts w:hint="eastAsia"/>
          <w:sz w:val="21"/>
          <w:szCs w:val="21"/>
        </w:rPr>
        <w:t>类、</w:t>
      </w:r>
      <w:r>
        <w:rPr>
          <w:rFonts w:hint="eastAsia"/>
          <w:sz w:val="21"/>
          <w:szCs w:val="21"/>
        </w:rPr>
        <w:t>I</w:t>
      </w:r>
      <w:r>
        <w:rPr>
          <w:rFonts w:hint="eastAsia"/>
          <w:sz w:val="21"/>
          <w:szCs w:val="21"/>
        </w:rPr>
        <w:t>类基金份额的销售服务费。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、基金合同生效后与基金相关的信息披露费用。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、基金合同生效后与基金相关的会计师费、律师费、诉讼费和仲裁费。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、基金份额持有人大会费用。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、基金的证券</w:t>
      </w:r>
      <w:r>
        <w:rPr>
          <w:rFonts w:hint="eastAsia"/>
          <w:sz w:val="21"/>
          <w:szCs w:val="21"/>
        </w:rPr>
        <w:t>/</w:t>
      </w:r>
      <w:r>
        <w:rPr>
          <w:rFonts w:hint="eastAsia"/>
          <w:sz w:val="21"/>
          <w:szCs w:val="21"/>
        </w:rPr>
        <w:t>期货交易或结算产生的费用（包括但不限于经手费、印花税、证管费、过户费、手续费、券商佣金、权证交易的结算费、融资融券费、证券账户相关费用及其他类似性质的费用等）、所投资基金的交易费用和管理费用及在境外市场的开户、交易、清算、登记等各项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、基金的银行汇划费用。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、其他为基金的利益而产生的费用，如代表基金投票产生的费用、与基金有关的追索费等。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、基金开销户费用、账户维护费用、以及因开销户发生的翻译费、公证费、领事认证费。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、基金进行外汇兑换交易的相关费用。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2</w:t>
      </w:r>
      <w:r>
        <w:rPr>
          <w:rFonts w:hint="eastAsia"/>
          <w:sz w:val="21"/>
          <w:szCs w:val="21"/>
        </w:rPr>
        <w:t>、基金依照有关法律法规应当缴纳的、购买或处置证券有关的任何税收、征费、关税、印花税、交易及其他税收及预扣提税（以及与前述各项有关的任何利息、罚金及费用）以及相关手续费、汇款费、基金的税务代理费、顾问费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、除基金管理人和基金托管人因自身原因而导致的更换基金管理人、更换基金托管人及基金资产由原任基金托管人转移至新任基金托管人以及由于境外托管人更换导致基金资产转移所引起的费用。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、为应付赎回和交易清算而进行临时借款所发生的费用。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、按照国家有关规定和基金合同约定，可以在基金财产中列支</w:t>
      </w:r>
      <w:r>
        <w:rPr>
          <w:rFonts w:hint="eastAsia"/>
          <w:sz w:val="21"/>
          <w:szCs w:val="21"/>
        </w:rPr>
        <w:t>的其他费用。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、基金管理人的管理费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本基金的管理费按前一日基金资产净值的</w:t>
      </w:r>
      <w:bookmarkStart w:id="124" w:name="field_0_managementrate_1"/>
      <w:r>
        <w:rPr>
          <w:sz w:val="21"/>
          <w:szCs w:val="21"/>
        </w:rPr>
        <w:t>0.50</w:t>
      </w:r>
      <w:bookmarkEnd w:id="124"/>
      <w:r>
        <w:rPr>
          <w:rFonts w:hint="eastAsia"/>
          <w:sz w:val="21"/>
          <w:szCs w:val="21"/>
        </w:rPr>
        <w:t>%</w:t>
      </w:r>
      <w:r>
        <w:rPr>
          <w:rFonts w:hint="eastAsia"/>
          <w:sz w:val="21"/>
          <w:szCs w:val="21"/>
        </w:rPr>
        <w:t>年费率计提。管理费的计算方法如下：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w:t>
      </w:r>
      <w:r>
        <w:rPr>
          <w:rFonts w:hint="eastAsia"/>
          <w:sz w:val="21"/>
          <w:szCs w:val="21"/>
        </w:rPr>
        <w:t>E</w:t>
      </w:r>
      <w:r>
        <w:rPr>
          <w:rFonts w:hint="eastAsia"/>
          <w:sz w:val="21"/>
          <w:szCs w:val="21"/>
        </w:rPr>
        <w:t>×</w:t>
      </w:r>
      <w:bookmarkStart w:id="125" w:name="field_0_managementrate_2"/>
      <w:r>
        <w:rPr>
          <w:sz w:val="21"/>
          <w:szCs w:val="21"/>
        </w:rPr>
        <w:t>0.50</w:t>
      </w:r>
      <w:bookmarkEnd w:id="125"/>
      <w:r>
        <w:rPr>
          <w:rFonts w:hint="eastAsia"/>
          <w:sz w:val="21"/>
          <w:szCs w:val="21"/>
        </w:rPr>
        <w:t>%</w:t>
      </w:r>
      <w:r>
        <w:rPr>
          <w:rFonts w:hint="eastAsia"/>
          <w:sz w:val="21"/>
          <w:szCs w:val="21"/>
        </w:rPr>
        <w:t>÷当年天数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为每日应计提的基金管理费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E</w:t>
      </w:r>
      <w:r>
        <w:rPr>
          <w:rFonts w:hint="eastAsia"/>
          <w:sz w:val="21"/>
          <w:szCs w:val="21"/>
        </w:rPr>
        <w:t>为前一日的基金资产净值已扣除本基金投资于目标</w:t>
      </w:r>
      <w:r>
        <w:rPr>
          <w:rFonts w:hint="eastAsia"/>
          <w:sz w:val="21"/>
          <w:szCs w:val="21"/>
        </w:rPr>
        <w:t>ETF</w:t>
      </w:r>
      <w:r>
        <w:rPr>
          <w:rFonts w:hint="eastAsia"/>
          <w:sz w:val="21"/>
          <w:szCs w:val="21"/>
        </w:rPr>
        <w:t>部分基金资产净值后的净额，金额为负时以零计。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基金管理人对本基金投资组合中投资于目标</w:t>
      </w:r>
      <w:r>
        <w:rPr>
          <w:rFonts w:hint="eastAsia"/>
          <w:sz w:val="21"/>
          <w:szCs w:val="21"/>
        </w:rPr>
        <w:t>ETF</w:t>
      </w:r>
      <w:r>
        <w:rPr>
          <w:rFonts w:hint="eastAsia"/>
          <w:sz w:val="21"/>
          <w:szCs w:val="21"/>
        </w:rPr>
        <w:t>部分的基金资产净值不计提基金管理费。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基金管理费每日计提，逐日累计至每月月末，按月支付，经基金管理人与基金托管人双方核对无误后，基金托管人按照与基金管理人协商一致的方式于次月前</w:t>
      </w:r>
      <w:r>
        <w:rPr>
          <w:rFonts w:hint="eastAsia"/>
          <w:sz w:val="21"/>
          <w:szCs w:val="21"/>
        </w:rPr>
        <w:t>5</w:t>
      </w:r>
      <w:r>
        <w:rPr>
          <w:rFonts w:hint="eastAsia"/>
          <w:sz w:val="21"/>
          <w:szCs w:val="21"/>
        </w:rPr>
        <w:t>个工作日内从基金财产中一次性支付给基金管理人。若遇法定节假日、公休假或不可抗力等，支付日期顺延。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、基金托管人的托管费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26" w:name="field_0_trusteerate_1"/>
      <w:r>
        <w:rPr>
          <w:sz w:val="21"/>
          <w:szCs w:val="21"/>
        </w:rPr>
        <w:t>0.15</w:t>
      </w:r>
      <w:bookmarkEnd w:id="126"/>
      <w:r>
        <w:rPr>
          <w:rFonts w:hint="eastAsia"/>
          <w:sz w:val="21"/>
          <w:szCs w:val="21"/>
        </w:rPr>
        <w:t>%</w:t>
      </w:r>
      <w:r>
        <w:rPr>
          <w:rFonts w:hint="eastAsia"/>
          <w:sz w:val="21"/>
          <w:szCs w:val="21"/>
        </w:rPr>
        <w:t>年费率计提。托管费的计算方法如下：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w:t>
      </w:r>
      <w:r>
        <w:rPr>
          <w:rFonts w:hint="eastAsia"/>
          <w:sz w:val="21"/>
          <w:szCs w:val="21"/>
        </w:rPr>
        <w:t>E</w:t>
      </w:r>
      <w:r>
        <w:rPr>
          <w:rFonts w:hint="eastAsia"/>
          <w:sz w:val="21"/>
          <w:szCs w:val="21"/>
        </w:rPr>
        <w:t>×</w:t>
      </w:r>
      <w:bookmarkStart w:id="127" w:name="field_0_trusteerate_2"/>
      <w:r>
        <w:rPr>
          <w:sz w:val="21"/>
          <w:szCs w:val="21"/>
        </w:rPr>
        <w:t>0.15</w:t>
      </w:r>
      <w:bookmarkEnd w:id="127"/>
      <w:r>
        <w:rPr>
          <w:rFonts w:hint="eastAsia"/>
          <w:sz w:val="21"/>
          <w:szCs w:val="21"/>
        </w:rPr>
        <w:t>%</w:t>
      </w:r>
      <w:r>
        <w:rPr>
          <w:rFonts w:hint="eastAsia"/>
          <w:sz w:val="21"/>
          <w:szCs w:val="21"/>
        </w:rPr>
        <w:t>÷当年天数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为每日应计提的基金托管费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E</w:t>
      </w:r>
      <w:r>
        <w:rPr>
          <w:rFonts w:hint="eastAsia"/>
          <w:sz w:val="21"/>
          <w:szCs w:val="21"/>
        </w:rPr>
        <w:t>为前一日的基金资产净值已扣除本基金投资于目标</w:t>
      </w:r>
      <w:r>
        <w:rPr>
          <w:rFonts w:hint="eastAsia"/>
          <w:sz w:val="21"/>
          <w:szCs w:val="21"/>
        </w:rPr>
        <w:t>ETF</w:t>
      </w:r>
      <w:r>
        <w:rPr>
          <w:rFonts w:hint="eastAsia"/>
          <w:sz w:val="21"/>
          <w:szCs w:val="21"/>
        </w:rPr>
        <w:t>部分基金资产净值后的净额，金额为负时以零</w:t>
      </w:r>
      <w:r>
        <w:rPr>
          <w:rFonts w:hint="eastAsia"/>
          <w:sz w:val="21"/>
          <w:szCs w:val="21"/>
        </w:rPr>
        <w:t>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基金托管人对本基金投资组合中投资于目标</w:t>
      </w:r>
      <w:r>
        <w:rPr>
          <w:rFonts w:hint="eastAsia"/>
          <w:sz w:val="21"/>
          <w:szCs w:val="21"/>
        </w:rPr>
        <w:t>ETF</w:t>
      </w:r>
      <w:r>
        <w:rPr>
          <w:rFonts w:hint="eastAsia"/>
          <w:sz w:val="21"/>
          <w:szCs w:val="21"/>
        </w:rPr>
        <w:t>部分的基金资产净值不计提基金托管费。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基金托管费每日计提，逐日累计至每月月末，按月支付，经基金管理人与基金托管人双方核对无误后，基金托管人按照与基金管理人协商一致的方式于次月前</w:t>
      </w:r>
      <w:r>
        <w:rPr>
          <w:rFonts w:hint="eastAsia"/>
          <w:sz w:val="21"/>
          <w:szCs w:val="21"/>
        </w:rPr>
        <w:t>5</w:t>
      </w:r>
      <w:r>
        <w:rPr>
          <w:rFonts w:hint="eastAsia"/>
          <w:sz w:val="21"/>
          <w:szCs w:val="21"/>
        </w:rPr>
        <w:t>个工作日内从基金财产中一次性支取。若遇法定节假日、公休假或不可抗力等，支付日期顺延。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、销售服务费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w:t>
      </w:r>
      <w:r>
        <w:rPr>
          <w:rFonts w:hint="eastAsia"/>
          <w:sz w:val="21"/>
          <w:szCs w:val="21"/>
        </w:rPr>
        <w:t>A</w:t>
      </w:r>
      <w:r>
        <w:rPr>
          <w:rFonts w:hint="eastAsia"/>
          <w:sz w:val="21"/>
          <w:szCs w:val="21"/>
        </w:rPr>
        <w:t>类基金份额不收取销售服务费，</w:t>
      </w:r>
      <w:r>
        <w:rPr>
          <w:rFonts w:hint="eastAsia"/>
          <w:sz w:val="21"/>
          <w:szCs w:val="21"/>
        </w:rPr>
        <w:t>C</w:t>
      </w:r>
      <w:r>
        <w:rPr>
          <w:rFonts w:hint="eastAsia"/>
          <w:sz w:val="21"/>
          <w:szCs w:val="21"/>
        </w:rPr>
        <w:t>类基金份额的销售服务费年费率为</w:t>
      </w:r>
      <w:r>
        <w:rPr>
          <w:rFonts w:hint="eastAsia"/>
          <w:sz w:val="21"/>
          <w:szCs w:val="21"/>
        </w:rPr>
        <w:t>0.30%</w:t>
      </w:r>
      <w:r>
        <w:rPr>
          <w:rFonts w:hint="eastAsia"/>
          <w:sz w:val="21"/>
          <w:szCs w:val="21"/>
        </w:rPr>
        <w:t>，</w:t>
      </w:r>
      <w:r>
        <w:rPr>
          <w:rFonts w:hint="eastAsia"/>
          <w:sz w:val="21"/>
          <w:szCs w:val="21"/>
        </w:rPr>
        <w:t>I</w:t>
      </w:r>
      <w:r>
        <w:rPr>
          <w:rFonts w:hint="eastAsia"/>
          <w:sz w:val="21"/>
          <w:szCs w:val="21"/>
        </w:rPr>
        <w:t>类基金份额的销售服务费年费率为</w:t>
      </w:r>
      <w:r>
        <w:rPr>
          <w:rFonts w:hint="eastAsia"/>
          <w:sz w:val="21"/>
          <w:szCs w:val="21"/>
        </w:rPr>
        <w:t>0.15%</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w:t>
      </w:r>
      <w:r>
        <w:rPr>
          <w:rFonts w:hint="eastAsia"/>
          <w:sz w:val="21"/>
          <w:szCs w:val="21"/>
        </w:rPr>
        <w:t>C</w:t>
      </w:r>
      <w:r>
        <w:rPr>
          <w:rFonts w:hint="eastAsia"/>
          <w:sz w:val="21"/>
          <w:szCs w:val="21"/>
        </w:rPr>
        <w:t>类基金份额销售服务费按前一日</w:t>
      </w:r>
      <w:r>
        <w:rPr>
          <w:rFonts w:hint="eastAsia"/>
          <w:sz w:val="21"/>
          <w:szCs w:val="21"/>
        </w:rPr>
        <w:t>C</w:t>
      </w:r>
      <w:r>
        <w:rPr>
          <w:rFonts w:hint="eastAsia"/>
          <w:sz w:val="21"/>
          <w:szCs w:val="21"/>
        </w:rPr>
        <w:t>类基金资产净值的</w:t>
      </w:r>
      <w:r>
        <w:rPr>
          <w:rFonts w:hint="eastAsia"/>
          <w:sz w:val="21"/>
          <w:szCs w:val="21"/>
        </w:rPr>
        <w:t>0.30%</w:t>
      </w:r>
      <w:r>
        <w:rPr>
          <w:rFonts w:hint="eastAsia"/>
          <w:sz w:val="21"/>
          <w:szCs w:val="21"/>
        </w:rPr>
        <w:t>年费率计提，</w:t>
      </w:r>
      <w:r>
        <w:rPr>
          <w:rFonts w:hint="eastAsia"/>
          <w:sz w:val="21"/>
          <w:szCs w:val="21"/>
        </w:rPr>
        <w:t>I</w:t>
      </w:r>
      <w:r>
        <w:rPr>
          <w:rFonts w:hint="eastAsia"/>
          <w:sz w:val="21"/>
          <w:szCs w:val="21"/>
        </w:rPr>
        <w:t>类基金份额销售服务费按前一日</w:t>
      </w:r>
      <w:r>
        <w:rPr>
          <w:rFonts w:hint="eastAsia"/>
          <w:sz w:val="21"/>
          <w:szCs w:val="21"/>
        </w:rPr>
        <w:t>I</w:t>
      </w:r>
      <w:r>
        <w:rPr>
          <w:rFonts w:hint="eastAsia"/>
          <w:sz w:val="21"/>
          <w:szCs w:val="21"/>
        </w:rPr>
        <w:t>类基金资产净值的</w:t>
      </w:r>
      <w:r>
        <w:rPr>
          <w:rFonts w:hint="eastAsia"/>
          <w:sz w:val="21"/>
          <w:szCs w:val="21"/>
        </w:rPr>
        <w:t>0.15%</w:t>
      </w:r>
      <w:r>
        <w:rPr>
          <w:rFonts w:hint="eastAsia"/>
          <w:sz w:val="21"/>
          <w:szCs w:val="21"/>
        </w:rPr>
        <w:t>年费率计提。计算方法如下：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w:t>
      </w:r>
      <w:r>
        <w:rPr>
          <w:rFonts w:hint="eastAsia"/>
          <w:sz w:val="21"/>
          <w:szCs w:val="21"/>
        </w:rPr>
        <w:t>E</w:t>
      </w:r>
      <w:r>
        <w:rPr>
          <w:rFonts w:hint="eastAsia"/>
          <w:sz w:val="21"/>
          <w:szCs w:val="21"/>
        </w:rPr>
        <w:t>×该类基金份额的销售服务费年费率÷当年天数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H</w:t>
      </w:r>
      <w:r>
        <w:rPr>
          <w:rFonts w:hint="eastAsia"/>
          <w:sz w:val="21"/>
          <w:szCs w:val="21"/>
        </w:rPr>
        <w:t>为该类基金份额每日应计提的销售服务费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E</w:t>
      </w:r>
      <w:r>
        <w:rPr>
          <w:rFonts w:hint="eastAsia"/>
          <w:sz w:val="21"/>
          <w:szCs w:val="21"/>
        </w:rPr>
        <w:t>为该类基金份额前一日基金资产净值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基金销售服务费每日计提，逐日累计至每月月末，按月支付。经基金管理人与基金托管人双方核对无误后，基金托管人按照与基金管理人协商一致的方式于次月前</w:t>
      </w:r>
      <w:r>
        <w:rPr>
          <w:rFonts w:hint="eastAsia"/>
          <w:sz w:val="21"/>
          <w:szCs w:val="21"/>
        </w:rPr>
        <w:t>5</w:t>
      </w:r>
      <w:r>
        <w:rPr>
          <w:rFonts w:hint="eastAsia"/>
          <w:sz w:val="21"/>
          <w:szCs w:val="21"/>
        </w:rPr>
        <w:t>个工作日内从基金财产中一次性支付。若遇法定节假日、公休假或不可抗力等</w:t>
      </w:r>
      <w:r>
        <w:rPr>
          <w:rFonts w:hint="eastAsia"/>
          <w:sz w:val="21"/>
          <w:szCs w:val="21"/>
        </w:rPr>
        <w:t>，支付日期顺延。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上述“一、基金费用的种类”中第</w:t>
      </w:r>
      <w:r>
        <w:rPr>
          <w:rFonts w:hint="eastAsia"/>
          <w:sz w:val="21"/>
          <w:szCs w:val="21"/>
        </w:rPr>
        <w:t>4</w:t>
      </w:r>
      <w:r>
        <w:rPr>
          <w:rFonts w:hint="eastAsia"/>
          <w:sz w:val="21"/>
          <w:szCs w:val="21"/>
        </w:rPr>
        <w:t>－</w:t>
      </w:r>
      <w:r>
        <w:rPr>
          <w:rFonts w:hint="eastAsia"/>
          <w:sz w:val="21"/>
          <w:szCs w:val="21"/>
        </w:rPr>
        <w:t>15</w:t>
      </w:r>
      <w:r>
        <w:rPr>
          <w:rFonts w:hint="eastAsia"/>
          <w:sz w:val="21"/>
          <w:szCs w:val="21"/>
        </w:rPr>
        <w:t>项费用，根据有关法规及相应协议规定，按费用实际支出金额列入当期费用，由基金托管人从基金财产中支付。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三、不列入基金费用的项目</w:t>
      </w:r>
    </w:p>
    <w:p w:rsidR="002120D9" w:rsidRDefault="00A22CB3">
      <w:pPr>
        <w:pStyle w:val="a9"/>
        <w:spacing w:before="0" w:beforeAutospacing="0" w:after="0" w:afterAutospacing="0" w:line="360" w:lineRule="auto"/>
        <w:ind w:firstLine="420"/>
        <w:rPr>
          <w:sz w:val="21"/>
          <w:szCs w:val="21"/>
        </w:rPr>
      </w:pPr>
      <w:r>
        <w:rPr>
          <w:rFonts w:hint="eastAsia"/>
          <w:sz w:val="21"/>
          <w:szCs w:val="21"/>
        </w:rPr>
        <w:t>下列费用不列入基金费用：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、基金管理人和基金托管人因未履行或未完全履行义务导致的费用支出或基金财产的损失；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、基金管理人和基金托管人处理与基金运作无关的事项发生的费用；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、指数许可使用费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本基金按照基金管理人与标的指数许可方所签订的指数使用许可协议中所规定的指数许可使用费计提方法支付指数许可使用费，该指数许可</w:t>
      </w:r>
      <w:r>
        <w:rPr>
          <w:rFonts w:hint="eastAsia"/>
          <w:sz w:val="21"/>
          <w:szCs w:val="21"/>
        </w:rPr>
        <w:t>使用费由基金管理人承担，不得从基金财产中列支。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、《基金合同》生效前的相关费用；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、其他根据相关法律法规及中国证监会的有关规定不得列入基金费用的项目。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四、实施侧袋机制期间的基金费用</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本基金实施侧袋机制的，与侧袋账户有关的费用可以从侧袋账户中列支，但应待侧袋账户资产变现后方可列支，有关费用可酌情收取或减免，但不得收取管理费，详见本招募说明书“侧袋机制”章节的规定。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五、基金税收</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基金运作过程中涉及的各纳税主体，其纳税义务按国家税收法律、法规执行。基金财产投资的相关税收，由基金份额持有人承担，基</w:t>
      </w:r>
      <w:r>
        <w:rPr>
          <w:rFonts w:hint="eastAsia"/>
          <w:sz w:val="21"/>
          <w:szCs w:val="21"/>
        </w:rPr>
        <w:t>金管理人或者其他扣缴义务人按照国家有关税</w:t>
      </w:r>
      <w:bookmarkStart w:id="128" w:name="chapter_level1_20_65_section_1_end"/>
      <w:bookmarkEnd w:id="128"/>
      <w:r>
        <w:rPr>
          <w:rFonts w:hint="eastAsia"/>
          <w:sz w:val="21"/>
          <w:szCs w:val="21"/>
        </w:rPr>
        <w:t>收征收的规定代扣代缴。</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29" w:name="chapter_level1_21_66"/>
      <w:bookmarkStart w:id="130" w:name="_Toc209518333"/>
      <w:r>
        <w:rPr>
          <w:rFonts w:ascii="宋体" w:eastAsia="宋体" w:hAnsi="宋体" w:hint="eastAsia"/>
          <w:sz w:val="30"/>
        </w:rPr>
        <w:lastRenderedPageBreak/>
        <w:t>第十四部分</w:t>
      </w:r>
      <w:r>
        <w:rPr>
          <w:rFonts w:ascii="宋体" w:eastAsia="宋体" w:hAnsi="宋体" w:hint="eastAsia"/>
          <w:sz w:val="30"/>
        </w:rPr>
        <w:t xml:space="preserve">  </w:t>
      </w:r>
      <w:r>
        <w:rPr>
          <w:rFonts w:ascii="宋体" w:eastAsia="宋体" w:hAnsi="宋体" w:hint="eastAsia"/>
          <w:sz w:val="30"/>
        </w:rPr>
        <w:t>基金的会计与审计</w:t>
      </w:r>
      <w:bookmarkEnd w:id="129"/>
      <w:bookmarkEnd w:id="130"/>
    </w:p>
    <w:p w:rsidR="002120D9" w:rsidRDefault="00A22CB3">
      <w:pPr>
        <w:pStyle w:val="a9"/>
        <w:spacing w:before="0" w:beforeAutospacing="0" w:after="0" w:afterAutospacing="0" w:line="360" w:lineRule="auto"/>
        <w:ind w:firstLine="420"/>
        <w:rPr>
          <w:sz w:val="21"/>
          <w:szCs w:val="21"/>
        </w:rPr>
      </w:pPr>
      <w:bookmarkStart w:id="131" w:name="chapter_level1_21_66_section_1"/>
      <w:bookmarkEnd w:id="131"/>
      <w:r>
        <w:rPr>
          <w:rFonts w:hint="eastAsia"/>
          <w:b/>
          <w:bCs/>
          <w:sz w:val="21"/>
          <w:szCs w:val="21"/>
        </w:rPr>
        <w:t>一、基金会计政策</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、基金管理人为本基金的基金会计责任方；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、基金的会计年度为公历年度的</w:t>
      </w:r>
      <w:r>
        <w:rPr>
          <w:rFonts w:hint="eastAsia"/>
          <w:sz w:val="21"/>
          <w:szCs w:val="21"/>
        </w:rPr>
        <w:t>1</w:t>
      </w:r>
      <w:r>
        <w:rPr>
          <w:rFonts w:hint="eastAsia"/>
          <w:sz w:val="21"/>
          <w:szCs w:val="21"/>
        </w:rPr>
        <w:t>月</w:t>
      </w:r>
      <w:r>
        <w:rPr>
          <w:rFonts w:hint="eastAsia"/>
          <w:sz w:val="21"/>
          <w:szCs w:val="21"/>
        </w:rPr>
        <w:t>1</w:t>
      </w:r>
      <w:r>
        <w:rPr>
          <w:rFonts w:hint="eastAsia"/>
          <w:sz w:val="21"/>
          <w:szCs w:val="21"/>
        </w:rPr>
        <w:t>日至</w:t>
      </w:r>
      <w:r>
        <w:rPr>
          <w:rFonts w:hint="eastAsia"/>
          <w:sz w:val="21"/>
          <w:szCs w:val="21"/>
        </w:rPr>
        <w:t>12</w:t>
      </w:r>
      <w:r>
        <w:rPr>
          <w:rFonts w:hint="eastAsia"/>
          <w:sz w:val="21"/>
          <w:szCs w:val="21"/>
        </w:rPr>
        <w:t>月</w:t>
      </w:r>
      <w:r>
        <w:rPr>
          <w:rFonts w:hint="eastAsia"/>
          <w:sz w:val="21"/>
          <w:szCs w:val="21"/>
        </w:rPr>
        <w:t>31</w:t>
      </w:r>
      <w:r>
        <w:rPr>
          <w:rFonts w:hint="eastAsia"/>
          <w:sz w:val="21"/>
          <w:szCs w:val="21"/>
        </w:rPr>
        <w:t>日；基金首次募集的会计年度按如下原则：如果《基金合同》生效少于</w:t>
      </w:r>
      <w:r>
        <w:rPr>
          <w:rFonts w:hint="eastAsia"/>
          <w:sz w:val="21"/>
          <w:szCs w:val="21"/>
        </w:rPr>
        <w:t>2</w:t>
      </w:r>
      <w:r>
        <w:rPr>
          <w:rFonts w:hint="eastAsia"/>
          <w:sz w:val="21"/>
          <w:szCs w:val="21"/>
        </w:rPr>
        <w:t>个月，可以并入下一个会计年度披露；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、基金核算以人民币为记账本位币，以人民币元为记账单位；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、会计制度执行国家有关会计制度；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、本基金独立建账、独立核算；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、基金管理人及基金托管人各自保留完整的会计账目、凭证并进行日常的会计核算，按照有关规定编制基金会计报表；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、基金托管人每月与基金管理人就基金的会计核算、报表编制等进行核对并以书面方式确认。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二、基金的年度审计</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、基金管理人聘请与基金管理人、基金托管人、境外托管人相互独立且符合《中华人民共和国证券法》规定的会计师事务所及其注册会计师对本基金的年度财务报表进行审计。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、会计师事务所更换经办注册会计师，应事先征得基金管理人同意。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、基金管理人认为有充足理由更换会计师事务所，须通报基金托管人。更换</w:t>
      </w:r>
      <w:r>
        <w:rPr>
          <w:rFonts w:hint="eastAsia"/>
          <w:sz w:val="21"/>
          <w:szCs w:val="21"/>
        </w:rPr>
        <w:t>会计师事</w:t>
      </w:r>
      <w:bookmarkStart w:id="132" w:name="chapter_level1_21_66_section_1_end"/>
      <w:bookmarkEnd w:id="132"/>
      <w:r>
        <w:rPr>
          <w:rFonts w:hint="eastAsia"/>
          <w:sz w:val="21"/>
          <w:szCs w:val="21"/>
        </w:rPr>
        <w:t>务所需按规定在规定媒介公告。</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33" w:name="chapter_level1_22_67"/>
      <w:bookmarkStart w:id="134" w:name="_Toc209518334"/>
      <w:r>
        <w:rPr>
          <w:rFonts w:ascii="宋体" w:eastAsia="宋体" w:hAnsi="宋体" w:hint="eastAsia"/>
          <w:sz w:val="30"/>
        </w:rPr>
        <w:lastRenderedPageBreak/>
        <w:t>第十五部分</w:t>
      </w:r>
      <w:r>
        <w:rPr>
          <w:rFonts w:ascii="宋体" w:eastAsia="宋体" w:hAnsi="宋体" w:hint="eastAsia"/>
          <w:sz w:val="30"/>
        </w:rPr>
        <w:t xml:space="preserve">  </w:t>
      </w:r>
      <w:r>
        <w:rPr>
          <w:rFonts w:ascii="宋体" w:eastAsia="宋体" w:hAnsi="宋体" w:hint="eastAsia"/>
          <w:sz w:val="30"/>
        </w:rPr>
        <w:t>基金的信息披露</w:t>
      </w:r>
      <w:bookmarkEnd w:id="133"/>
      <w:bookmarkEnd w:id="134"/>
    </w:p>
    <w:p w:rsidR="002120D9" w:rsidRDefault="00A22CB3">
      <w:pPr>
        <w:pStyle w:val="a9"/>
        <w:spacing w:before="0" w:beforeAutospacing="0" w:after="0" w:afterAutospacing="0" w:line="360" w:lineRule="auto"/>
        <w:ind w:firstLine="420"/>
        <w:rPr>
          <w:sz w:val="21"/>
          <w:szCs w:val="21"/>
        </w:rPr>
      </w:pPr>
      <w:bookmarkStart w:id="135" w:name="chapter_level1_22_67_section_1"/>
      <w:bookmarkEnd w:id="135"/>
      <w:r>
        <w:rPr>
          <w:rFonts w:hint="eastAsia"/>
          <w:b/>
          <w:bCs/>
          <w:sz w:val="21"/>
          <w:szCs w:val="21"/>
        </w:rPr>
        <w:t>一、本基金的信息披露应符合《基金法》、《运作办法》、《信息披露办法》、《流动性风险管理规定》、《基金合同》及其他有关规定。相关法律法规关于信息披露的规定发生变化时，本基金从其最新规定。</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二、信息披露义务人</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w:t>
      </w:r>
      <w:r>
        <w:rPr>
          <w:rFonts w:hint="eastAsia"/>
          <w:sz w:val="21"/>
          <w:szCs w:val="21"/>
        </w:rPr>
        <w:t>披露基金信息，并保证所披露信息的真实性、准确性、完整性、及时性、简明性和易得性。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三、本基金信息披露义务人承诺公开披露的基金信息，不得有下列行为：</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、虚假记</w:t>
      </w:r>
      <w:r>
        <w:rPr>
          <w:rFonts w:hint="eastAsia"/>
          <w:sz w:val="21"/>
          <w:szCs w:val="21"/>
        </w:rPr>
        <w:t>载、误导性陈述或者重大遗漏；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、对证券投资业绩进行预测；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、违规承诺收益或者承担损失；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、诋毁其他基金管理人、基金托管人或者基金销售机构；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、登载任何自然人、法人和非法人组织的祝贺性、恭维性或推荐性文字；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、中国证监会禁止的其他行为。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四、本基金公开披露的信息应采用中文文本。如同时采用外文文本的，基金信息披露义务人应保证不同文本的内容一致。不同文本之间发生歧义的，以中文文本为准。</w:t>
      </w:r>
    </w:p>
    <w:p w:rsidR="002120D9" w:rsidRDefault="00A22CB3">
      <w:pPr>
        <w:pStyle w:val="a9"/>
        <w:spacing w:before="0" w:beforeAutospacing="0" w:after="0" w:afterAutospacing="0" w:line="360" w:lineRule="auto"/>
        <w:ind w:firstLine="420"/>
        <w:rPr>
          <w:sz w:val="21"/>
          <w:szCs w:val="21"/>
        </w:rPr>
      </w:pPr>
      <w:bookmarkStart w:id="136" w:name="chapter_level1_22_67_section_1_end"/>
      <w:bookmarkEnd w:id="136"/>
      <w:r>
        <w:rPr>
          <w:rFonts w:hint="eastAsia"/>
          <w:b/>
          <w:bCs/>
          <w:sz w:val="21"/>
          <w:szCs w:val="21"/>
        </w:rPr>
        <w:t>本基金公开披露的信息采用阿拉伯数字；除特别说明外，货币单位为人民币元。</w:t>
      </w:r>
    </w:p>
    <w:p w:rsidR="002120D9" w:rsidRDefault="00A22CB3">
      <w:pPr>
        <w:pStyle w:val="a9"/>
        <w:spacing w:before="0" w:beforeAutospacing="0" w:after="0" w:afterAutospacing="0" w:line="360" w:lineRule="auto"/>
        <w:ind w:firstLine="420"/>
        <w:rPr>
          <w:sz w:val="21"/>
          <w:szCs w:val="21"/>
        </w:rPr>
      </w:pPr>
      <w:bookmarkStart w:id="137" w:name="chapter_level1_22_67_section_2"/>
      <w:bookmarkEnd w:id="137"/>
      <w:r>
        <w:rPr>
          <w:rFonts w:hint="eastAsia"/>
          <w:b/>
          <w:bCs/>
          <w:sz w:val="21"/>
          <w:szCs w:val="21"/>
        </w:rPr>
        <w:t>五、公开披露的基金信息</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公开披露的基金信息包括：</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、《基金合同》是界定《基金合同》当事人的各项权利、义务关系，明确基金份额持有人大会召开的规则及具体程序，说明基金产品的特性等涉及基金投资者重大利益的事项的法律文件。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、基金招募说明书应当最大限度地披露影响基金投资者决策的全部事项，说明基金认购、申购和赎回安排、基金投资、基金产品特性、风险揭示、信息披露及基金份额持有人服务等内容。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w:t>
      </w:r>
      <w:r>
        <w:rPr>
          <w:rFonts w:hint="eastAsia"/>
          <w:sz w:val="21"/>
          <w:szCs w:val="21"/>
        </w:rPr>
        <w:t>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、基金托管协议是</w:t>
      </w:r>
      <w:r>
        <w:rPr>
          <w:rFonts w:hint="eastAsia"/>
          <w:sz w:val="21"/>
          <w:szCs w:val="21"/>
        </w:rPr>
        <w:t>界定基金托管人和基金管理人在基金财产保管及基金运作监督等活动中的权利、义务关系的法律文件。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（二）基金净值信息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《基金合同》生效后，在开始办理基金份额申购或者赎回前，基金管理人应当至少每周在规定网站公告一次各类基金份额净值和各类基金份额累计净值。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w:t>
      </w:r>
      <w:r>
        <w:rPr>
          <w:rFonts w:hint="eastAsia"/>
          <w:sz w:val="21"/>
          <w:szCs w:val="21"/>
        </w:rPr>
        <w:t>2</w:t>
      </w:r>
      <w:r>
        <w:rPr>
          <w:rFonts w:hint="eastAsia"/>
          <w:sz w:val="21"/>
          <w:szCs w:val="21"/>
        </w:rPr>
        <w:t>个工作日内，通过规定网站、基金销售机构网站或营业网点披露开放日的各类基金份额净值和基金份额累计净值。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基金管理人应在不晚于半年度和年度最后一日的第</w:t>
      </w:r>
      <w:r>
        <w:rPr>
          <w:rFonts w:hint="eastAsia"/>
          <w:sz w:val="21"/>
          <w:szCs w:val="21"/>
        </w:rPr>
        <w:t>2</w:t>
      </w:r>
      <w:r>
        <w:rPr>
          <w:rFonts w:hint="eastAsia"/>
          <w:sz w:val="21"/>
          <w:szCs w:val="21"/>
        </w:rPr>
        <w:t>个工作日，在规定网站披露半年度和年度最后一日的各类基金份额净值和基金份额累计净值。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（三）基金份额申购、赎回价格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（四）基金定期报告，包括基金年度报告、基金中期报告和基金季度报告（含资产组合季度报告）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w:t>
      </w:r>
      <w:r>
        <w:rPr>
          <w:rFonts w:hint="eastAsia"/>
          <w:sz w:val="21"/>
          <w:szCs w:val="21"/>
        </w:rPr>
        <w:t>度报告登载于规定网站上，并将年度报告提示性公告登载在规定报刊上。基金年度报告中的财务会计报告应当经过符合《中华人民共和国证券法》规定的会计师事务所审计。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基金管理人应当在季度结束之日起</w:t>
      </w:r>
      <w:r>
        <w:rPr>
          <w:rFonts w:hint="eastAsia"/>
          <w:sz w:val="21"/>
          <w:szCs w:val="21"/>
        </w:rPr>
        <w:t>15</w:t>
      </w:r>
      <w:r>
        <w:rPr>
          <w:rFonts w:hint="eastAsia"/>
          <w:sz w:val="21"/>
          <w:szCs w:val="21"/>
        </w:rPr>
        <w:t>个工作日内，编制完成基金季度报告，将季度报告登载在规定网站上，并将季度报告提示性公告登载在规定报刊上。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w:t>
      </w:r>
      <w:r>
        <w:rPr>
          <w:rFonts w:hint="eastAsia"/>
          <w:sz w:val="21"/>
          <w:szCs w:val="21"/>
        </w:rPr>
        <w:t>20%</w:t>
      </w:r>
      <w:r>
        <w:rPr>
          <w:rFonts w:hint="eastAsia"/>
          <w:sz w:val="21"/>
          <w:szCs w:val="21"/>
        </w:rPr>
        <w:t>的情形，为保障其</w:t>
      </w:r>
      <w:r>
        <w:rPr>
          <w:rFonts w:hint="eastAsia"/>
          <w:sz w:val="21"/>
          <w:szCs w:val="21"/>
        </w:rPr>
        <w:t>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本基金若投资境外衍生品，基金管理人应在会计年度结束后</w:t>
      </w:r>
      <w:r>
        <w:rPr>
          <w:rFonts w:hint="eastAsia"/>
          <w:sz w:val="21"/>
          <w:szCs w:val="21"/>
        </w:rPr>
        <w:t>60</w:t>
      </w:r>
      <w:r>
        <w:rPr>
          <w:rFonts w:hint="eastAsia"/>
          <w:sz w:val="21"/>
          <w:szCs w:val="21"/>
        </w:rPr>
        <w:t>个工作日内向中国证监会提交包括衍生品头寸及风险分析年度报告。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（五）临时报告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w:t>
      </w:r>
      <w:r>
        <w:rPr>
          <w:rFonts w:hint="eastAsia"/>
          <w:sz w:val="21"/>
          <w:szCs w:val="21"/>
        </w:rPr>
        <w:t>规定网站上。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、基金份额持有人大会的召开及决定的事项；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、《基金合同》终止、基金清算；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、转换基金运作方式、基金合并；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、更换基金管理人、基金托管人、境外托管人；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、基金管理人委托基金服务机构代为办理基金的份额登记、核算、估值等事项，基金托管人委托基金服务机构代为办理基金的核算、估值、复核等事项；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、基金管理人、基金托管人的法定名称、住所发生变更；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7</w:t>
      </w:r>
      <w:r>
        <w:rPr>
          <w:rFonts w:hint="eastAsia"/>
          <w:sz w:val="21"/>
          <w:szCs w:val="21"/>
        </w:rPr>
        <w:t>、基金管理人变更持有百分之五以上股权的股东、变更基金管理人的实际控制人；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、基金管理人的高级管理人员、基金经理和基金托管人专门基金托管部门负责人发生变动；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、基金管理人的董事在最近</w:t>
      </w:r>
      <w:r>
        <w:rPr>
          <w:rFonts w:hint="eastAsia"/>
          <w:sz w:val="21"/>
          <w:szCs w:val="21"/>
        </w:rPr>
        <w:t>12</w:t>
      </w:r>
      <w:r>
        <w:rPr>
          <w:rFonts w:hint="eastAsia"/>
          <w:sz w:val="21"/>
          <w:szCs w:val="21"/>
        </w:rPr>
        <w:t>个月内变更超过百分之五十；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、基金管理人、基金托管人专门基金托管部门的主要业务人员在最近</w:t>
      </w:r>
      <w:r>
        <w:rPr>
          <w:rFonts w:hint="eastAsia"/>
          <w:sz w:val="21"/>
          <w:szCs w:val="21"/>
        </w:rPr>
        <w:t>12</w:t>
      </w:r>
      <w:r>
        <w:rPr>
          <w:rFonts w:hint="eastAsia"/>
          <w:sz w:val="21"/>
          <w:szCs w:val="21"/>
        </w:rPr>
        <w:t>个月内变动超过百分之三十；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、涉及基金管理业务、基金财产、基金托管业务的诉讼或仲裁；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、基金管理人或其高级管理人员、基金经理因基金管理业务相关行为受到重大行政处罚、刑事处罚，基金托管人或其专门基金托管部门负责</w:t>
      </w:r>
      <w:r>
        <w:rPr>
          <w:rFonts w:hint="eastAsia"/>
          <w:sz w:val="21"/>
          <w:szCs w:val="21"/>
        </w:rPr>
        <w:t>人因基金托管业务相关行为受到重大行政处罚、刑事处罚；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、基金收益分配事项；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、管理费、托管费、销售服务费、申购费、赎回费等费用计提标准、计提方式和费率发生变更；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w:t>
      </w:r>
      <w:r>
        <w:rPr>
          <w:rFonts w:hint="eastAsia"/>
          <w:sz w:val="21"/>
          <w:szCs w:val="21"/>
        </w:rPr>
        <w:t>、任一类基金份额净值计价错误达该类基金份额净值百分之零点五；</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17</w:t>
      </w:r>
      <w:r>
        <w:rPr>
          <w:rFonts w:hint="eastAsia"/>
          <w:sz w:val="21"/>
          <w:szCs w:val="21"/>
        </w:rPr>
        <w:t>、基金改聘会计师事务所；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18</w:t>
      </w:r>
      <w:r>
        <w:rPr>
          <w:rFonts w:hint="eastAsia"/>
          <w:sz w:val="21"/>
          <w:szCs w:val="21"/>
        </w:rPr>
        <w:t>、更换基金登记机构；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19</w:t>
      </w:r>
      <w:r>
        <w:rPr>
          <w:rFonts w:hint="eastAsia"/>
          <w:sz w:val="21"/>
          <w:szCs w:val="21"/>
        </w:rPr>
        <w:t>、本基金开始办理申购、赎回；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20</w:t>
      </w:r>
      <w:r>
        <w:rPr>
          <w:rFonts w:hint="eastAsia"/>
          <w:sz w:val="21"/>
          <w:szCs w:val="21"/>
        </w:rPr>
        <w:t>、本基金发生巨额赎回并延期办理；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21</w:t>
      </w:r>
      <w:r>
        <w:rPr>
          <w:rFonts w:hint="eastAsia"/>
          <w:sz w:val="21"/>
          <w:szCs w:val="21"/>
        </w:rPr>
        <w:t>、本基金连续发生巨额赎回并暂停接受赎回申请或延缓支付赎回款项；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22</w:t>
      </w:r>
      <w:r>
        <w:rPr>
          <w:rFonts w:hint="eastAsia"/>
          <w:sz w:val="21"/>
          <w:szCs w:val="21"/>
        </w:rPr>
        <w:t>、本基金暂停接受申购、赎回申请或重新接受申购、赎回申请；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23</w:t>
      </w:r>
      <w:r>
        <w:rPr>
          <w:rFonts w:hint="eastAsia"/>
          <w:sz w:val="21"/>
          <w:szCs w:val="21"/>
        </w:rPr>
        <w:t>、发生涉及基金申购、赎回事项调整或潜在影响投资者赎回等重大事项时；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24</w:t>
      </w:r>
      <w:r>
        <w:rPr>
          <w:rFonts w:hint="eastAsia"/>
          <w:sz w:val="21"/>
          <w:szCs w:val="21"/>
        </w:rPr>
        <w:t>、变更目标</w:t>
      </w:r>
      <w:r>
        <w:rPr>
          <w:rFonts w:hint="eastAsia"/>
          <w:sz w:val="21"/>
          <w:szCs w:val="21"/>
        </w:rPr>
        <w:t>ETF</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25</w:t>
      </w:r>
      <w:r>
        <w:rPr>
          <w:rFonts w:hint="eastAsia"/>
          <w:sz w:val="21"/>
          <w:szCs w:val="21"/>
        </w:rPr>
        <w:t>、基金管理人采用摆动定价机制进行估值；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26</w:t>
      </w:r>
      <w:r>
        <w:rPr>
          <w:rFonts w:hint="eastAsia"/>
          <w:sz w:val="21"/>
          <w:szCs w:val="21"/>
        </w:rPr>
        <w:t>、调整基金份额类别的设置；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27</w:t>
      </w:r>
      <w:r>
        <w:rPr>
          <w:rFonts w:hint="eastAsia"/>
          <w:sz w:val="21"/>
          <w:szCs w:val="21"/>
        </w:rPr>
        <w:t>、基金增减销售币种；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28</w:t>
      </w:r>
      <w:r>
        <w:rPr>
          <w:rFonts w:hint="eastAsia"/>
          <w:sz w:val="21"/>
          <w:szCs w:val="21"/>
        </w:rPr>
        <w:t>、基金推出新业务或服务；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29</w:t>
      </w:r>
      <w:r>
        <w:rPr>
          <w:rFonts w:hint="eastAsia"/>
          <w:sz w:val="21"/>
          <w:szCs w:val="21"/>
        </w:rPr>
        <w:t>、《基金合同》生效三年后继续存续的，连续</w:t>
      </w:r>
      <w:r>
        <w:rPr>
          <w:rFonts w:hint="eastAsia"/>
          <w:sz w:val="21"/>
          <w:szCs w:val="21"/>
        </w:rPr>
        <w:t>30</w:t>
      </w:r>
      <w:r>
        <w:rPr>
          <w:rFonts w:hint="eastAsia"/>
          <w:sz w:val="21"/>
          <w:szCs w:val="21"/>
        </w:rPr>
        <w:t>个工作日、</w:t>
      </w:r>
      <w:r>
        <w:rPr>
          <w:rFonts w:hint="eastAsia"/>
          <w:sz w:val="21"/>
          <w:szCs w:val="21"/>
        </w:rPr>
        <w:t>40</w:t>
      </w:r>
      <w:r>
        <w:rPr>
          <w:rFonts w:hint="eastAsia"/>
          <w:sz w:val="21"/>
          <w:szCs w:val="21"/>
        </w:rPr>
        <w:t>个</w:t>
      </w:r>
      <w:r>
        <w:rPr>
          <w:rFonts w:hint="eastAsia"/>
          <w:sz w:val="21"/>
          <w:szCs w:val="21"/>
        </w:rPr>
        <w:t>工作日及</w:t>
      </w:r>
      <w:r>
        <w:rPr>
          <w:rFonts w:hint="eastAsia"/>
          <w:sz w:val="21"/>
          <w:szCs w:val="21"/>
        </w:rPr>
        <w:t>45</w:t>
      </w:r>
      <w:r>
        <w:rPr>
          <w:rFonts w:hint="eastAsia"/>
          <w:sz w:val="21"/>
          <w:szCs w:val="21"/>
        </w:rPr>
        <w:t>个工作日出现基金份额持有人数量不满二百人或者基金资产净值低于五千万元情形的；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30</w:t>
      </w:r>
      <w:r>
        <w:rPr>
          <w:rFonts w:hint="eastAsia"/>
          <w:sz w:val="21"/>
          <w:szCs w:val="21"/>
        </w:rPr>
        <w:t>、基金信息披露义务人认为可能对基金份额持有人权益或者基金份额的价格产生重大影响的其他事项或中国证监会规定的和基金合同约定的其他事项。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（六）澄清公告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（七）清算报告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（八）基金份额持有人大会决议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（九）投资境内股指期货、国债期货、股票期权的信息披露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基金管理人应当在基金季度报告、基金中期报告、基金年度报告等定期报告和招募说明书（更新）等文件中披露股指期货、国债期货、股票期权交易情况，包括投资政策、持仓情况、损益情况、风</w:t>
      </w:r>
      <w:r>
        <w:rPr>
          <w:rFonts w:hint="eastAsia"/>
          <w:sz w:val="21"/>
          <w:szCs w:val="21"/>
        </w:rPr>
        <w:t>险指标等，并充分揭示股指期货、国债期货、股票期权交易对基金总体风险的影响以及是否符合既定的投资政策和投资目标等。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（十）投资境内资产支持证券的信息披露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在基金年报及中期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rFonts w:hint="eastAsia"/>
          <w:sz w:val="21"/>
          <w:szCs w:val="21"/>
        </w:rPr>
        <w:t>10</w:t>
      </w:r>
      <w:r>
        <w:rPr>
          <w:rFonts w:hint="eastAsia"/>
          <w:sz w:val="21"/>
          <w:szCs w:val="21"/>
        </w:rPr>
        <w:t>名资产支持证券明细。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（十一）投资港股通标的股票的信息披露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基金管理人应当在季度</w:t>
      </w:r>
      <w:r>
        <w:rPr>
          <w:rFonts w:hint="eastAsia"/>
          <w:sz w:val="21"/>
          <w:szCs w:val="21"/>
        </w:rPr>
        <w:t>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（十二）投资非公开发行股票的信息披露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（十三）参与融资和转融通证券出借业务的信息披露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w:t>
      </w:r>
      <w:r>
        <w:rPr>
          <w:rFonts w:hint="eastAsia"/>
          <w:sz w:val="21"/>
          <w:szCs w:val="21"/>
        </w:rPr>
        <w:t>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未来在法律法规允许的前提下，本基金可依据法律法规的相关规定参与融券业务，并相应履行信披义务。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（十四）实施侧袋机制期间的信息披露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本基金实施侧袋机制的，相关信息披露义务人应当根</w:t>
      </w:r>
      <w:r>
        <w:rPr>
          <w:rFonts w:hint="eastAsia"/>
          <w:sz w:val="21"/>
          <w:szCs w:val="21"/>
        </w:rPr>
        <w:t>据法律法规、基金合同和招募说明书的规定进行信息披露，详见招募说明书“侧袋机制”章节的规定。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（十五）发起资金认购份额报告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（十六）投资境外市场的信息披露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本基金如投资金融衍生品的，应当在基金合同、招募说明书中详细说明拟投资的衍生品种及其基本特性、拟采取的组合避险、有效管理策略及采取的方式、频</w:t>
      </w:r>
      <w:r>
        <w:rPr>
          <w:rFonts w:hint="eastAsia"/>
          <w:sz w:val="21"/>
          <w:szCs w:val="21"/>
        </w:rPr>
        <w:t>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本基金如投资境外基金的，应当披露基金与境外基金之间的费率安排。</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基金如参与证券借贷、正回购交易、逆回购交易的，应当在基金合同、招募说明书中按照有关规定进行披露。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（十七）投资目标</w:t>
      </w:r>
      <w:r>
        <w:rPr>
          <w:rFonts w:hint="eastAsia"/>
          <w:sz w:val="21"/>
          <w:szCs w:val="21"/>
        </w:rPr>
        <w:t>ETF</w:t>
      </w:r>
      <w:r>
        <w:rPr>
          <w:rFonts w:hint="eastAsia"/>
          <w:sz w:val="21"/>
          <w:szCs w:val="21"/>
        </w:rPr>
        <w:t>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本基金在招募说明书（更新）及定期报告等文件中应当设立专门章节披露所持目标</w:t>
      </w:r>
      <w:r>
        <w:rPr>
          <w:rFonts w:hint="eastAsia"/>
          <w:sz w:val="21"/>
          <w:szCs w:val="21"/>
        </w:rPr>
        <w:t>ETF </w:t>
      </w:r>
      <w:r>
        <w:rPr>
          <w:rFonts w:hint="eastAsia"/>
          <w:sz w:val="21"/>
          <w:szCs w:val="21"/>
        </w:rPr>
        <w:t>以下情况，并揭示相关风险：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、投资策略、持仓情况、损益情况、净值披露时间等；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2</w:t>
      </w:r>
      <w:r>
        <w:rPr>
          <w:rFonts w:hint="eastAsia"/>
          <w:sz w:val="21"/>
          <w:szCs w:val="21"/>
        </w:rPr>
        <w:t>、交易及持有目标</w:t>
      </w:r>
      <w:r>
        <w:rPr>
          <w:rFonts w:hint="eastAsia"/>
          <w:sz w:val="21"/>
          <w:szCs w:val="21"/>
        </w:rPr>
        <w:t>ETF</w:t>
      </w:r>
      <w:r>
        <w:rPr>
          <w:rFonts w:hint="eastAsia"/>
          <w:sz w:val="21"/>
          <w:szCs w:val="21"/>
        </w:rPr>
        <w:t>产生的费用，包括申购费、赎回费、管理费、托管费等，招募说明书（更新）中应当列明计算方法并举例说明；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、持有的目标</w:t>
      </w:r>
      <w:r>
        <w:rPr>
          <w:rFonts w:hint="eastAsia"/>
          <w:sz w:val="21"/>
          <w:szCs w:val="21"/>
        </w:rPr>
        <w:t>ETF</w:t>
      </w:r>
      <w:r>
        <w:rPr>
          <w:rFonts w:hint="eastAsia"/>
          <w:sz w:val="21"/>
          <w:szCs w:val="21"/>
        </w:rPr>
        <w:t>发生的重大影响事件，如转换运作方式、与其他基金合并、终止基金合同以及召开基金份额持有人大会等；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、本基金投资于基金管理人以及基金管理人关联方所管理基金的情况。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（十八）中国证监会规定的其他信息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38" w:name="chapter_level1_22_67_section_2_end"/>
      <w:bookmarkStart w:id="139" w:name="chapter_level1_22_67_section_3"/>
      <w:bookmarkEnd w:id="138"/>
      <w:bookmarkEnd w:id="139"/>
      <w:r>
        <w:rPr>
          <w:rFonts w:hint="eastAsia"/>
          <w:b/>
          <w:bCs/>
          <w:sz w:val="21"/>
          <w:szCs w:val="21"/>
        </w:rPr>
        <w:t>六、信息披露事务管理</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w:t>
      </w:r>
      <w:r>
        <w:rPr>
          <w:rFonts w:hint="eastAsia"/>
          <w:sz w:val="21"/>
          <w:szCs w:val="21"/>
        </w:rPr>
        <w:t>》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基金管理人、基金托管人应当在规定媒介中选择披露信息的媒介。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基金管理人、基金托管人除按法律法规要求披露信息外，也可着眼于为投资者决策提供有用信息的角度，在保证公平对</w:t>
      </w:r>
      <w:r>
        <w:rPr>
          <w:rFonts w:hint="eastAsia"/>
          <w:sz w:val="21"/>
          <w:szCs w:val="21"/>
        </w:rPr>
        <w:t>待投资者、不误导投资者、不影响基金正常投资操作的前提下，自主提升信息披露服务的质量。具体要求应当符合中国证监会相关规定。前述自主披露如产生信息披露费用，该费用不得从基金财产中列支。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w:t>
      </w:r>
      <w:r>
        <w:rPr>
          <w:rFonts w:hint="eastAsia"/>
          <w:sz w:val="21"/>
          <w:szCs w:val="21"/>
        </w:rPr>
        <w:t>10</w:t>
      </w:r>
      <w:r>
        <w:rPr>
          <w:rFonts w:hint="eastAsia"/>
          <w:sz w:val="21"/>
          <w:szCs w:val="21"/>
        </w:rPr>
        <w:t>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七、</w:t>
      </w:r>
      <w:r>
        <w:rPr>
          <w:rFonts w:hint="eastAsia"/>
          <w:b/>
          <w:bCs/>
          <w:sz w:val="21"/>
          <w:szCs w:val="21"/>
        </w:rPr>
        <w:t>信息披露文件的存放与查阅</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依法必须披露的信息发布后，基金管理人、基金托管人应当按照相关法律法规规定将信息置备于公司住所，以供社会公众查阅、复制。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八、暂停或延迟信息披露的情形</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、因不可抗力或其他情形致使基金管理人、基金托管人无法准确评估基金资产价值时；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、基金投资所涉及的证券、期货交易所或外汇市场遇法定节假日或因其他原因暂停营业时；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、当特定资产占前一估值日基金资产净值</w:t>
      </w:r>
      <w:r>
        <w:rPr>
          <w:rFonts w:hint="eastAsia"/>
          <w:sz w:val="21"/>
          <w:szCs w:val="21"/>
        </w:rPr>
        <w:t>50%</w:t>
      </w:r>
      <w:r>
        <w:rPr>
          <w:rFonts w:hint="eastAsia"/>
          <w:sz w:val="21"/>
          <w:szCs w:val="21"/>
        </w:rPr>
        <w:t>以上，经与基金托管人协商确认后，基金管理人应当暂停估值；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40" w:name="chapter_level1_22_67_section_3_end"/>
      <w:bookmarkEnd w:id="140"/>
      <w:r>
        <w:rPr>
          <w:rFonts w:hint="eastAsia"/>
          <w:sz w:val="21"/>
          <w:szCs w:val="21"/>
        </w:rPr>
        <w:t>4</w:t>
      </w:r>
      <w:r>
        <w:rPr>
          <w:rFonts w:hint="eastAsia"/>
          <w:sz w:val="21"/>
          <w:szCs w:val="21"/>
        </w:rPr>
        <w:t>、法律法规规定、中国证监会或基金合同认定的其他情形。</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41" w:name="chapter_level1_23_68"/>
      <w:bookmarkStart w:id="142" w:name="_Toc209518335"/>
      <w:r>
        <w:rPr>
          <w:rFonts w:ascii="宋体" w:eastAsia="宋体" w:hAnsi="宋体" w:hint="eastAsia"/>
          <w:sz w:val="30"/>
        </w:rPr>
        <w:lastRenderedPageBreak/>
        <w:t>第十六部分</w:t>
      </w:r>
      <w:r>
        <w:rPr>
          <w:rFonts w:ascii="宋体" w:eastAsia="宋体" w:hAnsi="宋体" w:hint="eastAsia"/>
          <w:sz w:val="30"/>
        </w:rPr>
        <w:t xml:space="preserve">  </w:t>
      </w:r>
      <w:r>
        <w:rPr>
          <w:rFonts w:ascii="宋体" w:eastAsia="宋体" w:hAnsi="宋体" w:hint="eastAsia"/>
          <w:sz w:val="30"/>
        </w:rPr>
        <w:t>侧袋机制</w:t>
      </w:r>
      <w:bookmarkEnd w:id="141"/>
      <w:bookmarkEnd w:id="142"/>
    </w:p>
    <w:p w:rsidR="002120D9" w:rsidRDefault="00A22CB3">
      <w:pPr>
        <w:pStyle w:val="a9"/>
        <w:spacing w:before="0" w:beforeAutospacing="0" w:after="0" w:afterAutospacing="0" w:line="360" w:lineRule="auto"/>
        <w:ind w:firstLine="420"/>
        <w:rPr>
          <w:sz w:val="21"/>
          <w:szCs w:val="21"/>
        </w:rPr>
      </w:pPr>
      <w:bookmarkStart w:id="143" w:name="chapter_level1_23_68_section_1"/>
      <w:bookmarkEnd w:id="143"/>
      <w:r>
        <w:rPr>
          <w:rFonts w:hint="eastAsia"/>
          <w:b/>
          <w:bCs/>
          <w:sz w:val="21"/>
          <w:szCs w:val="21"/>
        </w:rPr>
        <w:t>一、侧袋机制的实施条件、实施程序和特定资产范围</w:t>
      </w:r>
      <w:r>
        <w:rPr>
          <w:rFonts w:hint="eastAsia"/>
          <w:b/>
          <w:bCs/>
          <w:sz w:val="21"/>
          <w:szCs w:val="21"/>
        </w:rPr>
        <w:t>  </w:t>
      </w:r>
    </w:p>
    <w:p w:rsidR="002120D9" w:rsidRDefault="00A22CB3">
      <w:pPr>
        <w:pStyle w:val="a9"/>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特定资产包括：（</w:t>
      </w:r>
      <w:r>
        <w:rPr>
          <w:rFonts w:hint="eastAsia"/>
          <w:sz w:val="21"/>
          <w:szCs w:val="21"/>
        </w:rPr>
        <w:t>1</w:t>
      </w:r>
      <w:r>
        <w:rPr>
          <w:rFonts w:hint="eastAsia"/>
          <w:sz w:val="21"/>
          <w:szCs w:val="21"/>
        </w:rPr>
        <w:t>）无可参考的活跃市场价格且采用估值技术仍导致公允价值存在重大不确定性的资产；（</w:t>
      </w:r>
      <w:r>
        <w:rPr>
          <w:rFonts w:hint="eastAsia"/>
          <w:sz w:val="21"/>
          <w:szCs w:val="21"/>
        </w:rPr>
        <w:t>2</w:t>
      </w:r>
      <w:r>
        <w:rPr>
          <w:rFonts w:hint="eastAsia"/>
          <w:sz w:val="21"/>
          <w:szCs w:val="21"/>
        </w:rPr>
        <w:t>）按摊余成本计量且计提资产减值准</w:t>
      </w:r>
      <w:r>
        <w:rPr>
          <w:rFonts w:hint="eastAsia"/>
          <w:sz w:val="21"/>
          <w:szCs w:val="21"/>
        </w:rPr>
        <w:t>备仍导致资产价值存在重大不确定性的资产；（</w:t>
      </w:r>
      <w:r>
        <w:rPr>
          <w:rFonts w:hint="eastAsia"/>
          <w:sz w:val="21"/>
          <w:szCs w:val="21"/>
        </w:rPr>
        <w:t>3</w:t>
      </w:r>
      <w:r>
        <w:rPr>
          <w:rFonts w:hint="eastAsia"/>
          <w:sz w:val="21"/>
          <w:szCs w:val="21"/>
        </w:rPr>
        <w:t>）其他资产价值存在重大不确定性的资产。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二、侧袋机制实施期间的基金运作安排</w:t>
      </w:r>
    </w:p>
    <w:p w:rsidR="002120D9" w:rsidRDefault="00A22CB3">
      <w:pPr>
        <w:pStyle w:val="a9"/>
        <w:spacing w:before="0" w:beforeAutospacing="0" w:after="0" w:afterAutospacing="0" w:line="360" w:lineRule="auto"/>
        <w:ind w:firstLine="420"/>
        <w:rPr>
          <w:sz w:val="21"/>
          <w:szCs w:val="21"/>
        </w:rPr>
      </w:pPr>
      <w:r>
        <w:rPr>
          <w:rFonts w:hint="eastAsia"/>
          <w:sz w:val="21"/>
          <w:szCs w:val="21"/>
        </w:rPr>
        <w:t>（一）基金份额的申购与赎回</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、侧袋机制实施期间，基金管理人不办理侧袋账户的申购、赎回和转换。基金份额持有人申请申购、赎回或转换侧袋账户份额的，该申购、赎回或转换申请将被拒绝。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、当特定资产占前一估值日基金资产净值</w:t>
      </w:r>
      <w:r>
        <w:rPr>
          <w:rFonts w:hint="eastAsia"/>
          <w:sz w:val="21"/>
          <w:szCs w:val="21"/>
        </w:rPr>
        <w:t>50%</w:t>
      </w:r>
      <w:r>
        <w:rPr>
          <w:rFonts w:hint="eastAsia"/>
          <w:sz w:val="21"/>
          <w:szCs w:val="21"/>
        </w:rPr>
        <w:t>以上的，经与基金托管人协商确认后，基金管理人应当暂停基金估值，并暂停接受基金申购赎回申请或延缓支付赎回款项。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、基金管理人依法保障主袋账户份额持有人享有基金合同约定的赎回权利，并根据主袋账户运作情况合理确定申购事项，具体事项届时由基金管理人在相关公告中规定。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对于启用侧袋机制当日收到的赎回申请，基金管理人仅办理主袋账户的赎回申请并支付赎回款项。在启用侧袋机制当日收到的申购申请，视为投资者对侧袋机制启用后的主袋账户提交的申购申请。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（二）基金份额的登记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w:t>
      </w:r>
      <w:r>
        <w:rPr>
          <w:rFonts w:hint="eastAsia"/>
          <w:sz w:val="21"/>
          <w:szCs w:val="21"/>
        </w:rPr>
        <w:t>+</w:t>
      </w:r>
      <w:r>
        <w:rPr>
          <w:rFonts w:hint="eastAsia"/>
          <w:sz w:val="21"/>
          <w:szCs w:val="21"/>
        </w:rPr>
        <w:t>侧袋标识</w:t>
      </w:r>
      <w:r>
        <w:rPr>
          <w:rFonts w:hint="eastAsia"/>
          <w:sz w:val="21"/>
          <w:szCs w:val="21"/>
        </w:rPr>
        <w:t>S+</w:t>
      </w:r>
      <w:r>
        <w:rPr>
          <w:rFonts w:hint="eastAsia"/>
          <w:sz w:val="21"/>
          <w:szCs w:val="21"/>
        </w:rPr>
        <w:t>侧袋账</w:t>
      </w:r>
      <w:r>
        <w:rPr>
          <w:rFonts w:hint="eastAsia"/>
          <w:sz w:val="21"/>
          <w:szCs w:val="21"/>
        </w:rPr>
        <w:t>户建立日期”格式设定，同时主袋账户份额的名称增加大写字母</w:t>
      </w:r>
      <w:r>
        <w:rPr>
          <w:rFonts w:hint="eastAsia"/>
          <w:sz w:val="21"/>
          <w:szCs w:val="21"/>
        </w:rPr>
        <w:t>M</w:t>
      </w:r>
      <w:r>
        <w:rPr>
          <w:rFonts w:hint="eastAsia"/>
          <w:sz w:val="21"/>
          <w:szCs w:val="21"/>
        </w:rPr>
        <w:t>标识作为后缀。基金所有侧袋账户注销后，将取消主袋账户份额名称中的</w:t>
      </w:r>
      <w:r>
        <w:rPr>
          <w:rFonts w:hint="eastAsia"/>
          <w:sz w:val="21"/>
          <w:szCs w:val="21"/>
        </w:rPr>
        <w:t>M</w:t>
      </w:r>
      <w:r>
        <w:rPr>
          <w:rFonts w:hint="eastAsia"/>
          <w:sz w:val="21"/>
          <w:szCs w:val="21"/>
        </w:rPr>
        <w:t>标识。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启用侧袋机制当日，基金管理人和基金服务机构将以基金份额持有人的原有账户份额为基础，确认相应侧袋账户持有人名册和份额。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侧袋账户资产完全清算后，基金管理人将注销侧袋账户。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（三）基金的投资及业绩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基金管理人、基金服务机构</w:t>
      </w:r>
      <w:r>
        <w:rPr>
          <w:rFonts w:hint="eastAsia"/>
          <w:sz w:val="21"/>
          <w:szCs w:val="21"/>
        </w:rPr>
        <w:t>在展示基金业绩时，将就前述情况进行充分的解释说明，避免引起投资者误解。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基金管理人原则上应当在侧袋机制启用后</w:t>
      </w:r>
      <w:r>
        <w:rPr>
          <w:rFonts w:hint="eastAsia"/>
          <w:sz w:val="21"/>
          <w:szCs w:val="21"/>
        </w:rPr>
        <w:t>20</w:t>
      </w:r>
      <w:r>
        <w:rPr>
          <w:rFonts w:hint="eastAsia"/>
          <w:sz w:val="21"/>
          <w:szCs w:val="21"/>
        </w:rPr>
        <w:t>个交易日内完成对主袋账户投资组合的调整，但因资产流动性受限等中国证监会规定的情形除外。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（四）基金的估值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侧袋机制实施期间，基金管理人将</w:t>
      </w:r>
      <w:r>
        <w:rPr>
          <w:rFonts w:hint="eastAsia"/>
          <w:sz w:val="21"/>
          <w:szCs w:val="21"/>
        </w:rPr>
        <w:t>对侧袋账户单独设置账套，实行独立核算。如果本基金同时存在多个侧袋账户，不同侧袋账户将分开进行核算。侧袋账户的会计核算应符合《企业会计准则》的相关要求。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（五）基金的费用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基金管理人可以将与侧袋账户有关的费用从侧袋账户资产中列支，但应待特定资产变现后方可列支。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（六）基金的收益分配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侧袋机制实施期间，在主袋账</w:t>
      </w:r>
      <w:r>
        <w:rPr>
          <w:rFonts w:hint="eastAsia"/>
          <w:sz w:val="21"/>
          <w:szCs w:val="21"/>
        </w:rPr>
        <w:t>户份额满足基金合同收益分配条件的情形下，基金管理人可对主袋账户份额进行收益分配。侧袋账户份额不再适用基金合同的收益与分配条款。</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（七）基金的信息披露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、基金净值信息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侧袋机制实施期间，基金管理人应当暂停披露侧袋账户的基金净值信息。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、定期报告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侧袋机制实施期间，基金定期报告中的基金会计报表仅需针对主袋账户进行编制。侧袋账户相关信息在定期报告中单独进行披露，包括但不限于：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）侧袋账户的基金代码、基金名称、侧袋账户成立日期等基本信息；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）侧袋账户的初始资产、初始负债；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）特定资产的名称、代码、发行人等基本信息；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）报告期内的特定资产处置进展情况、与处置特定资产相关的费用情况及其他与特定资产状况相关的信息；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）可根据特定资产处置进展情况披露特定资产的可变现净值或净值参考区间，该净值或净值区间并不代表特定资产最终的变现价格，不作为基金管理人对特定资产最终变现价格的承诺；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）可能对投资者利益存在重大影响的其他情况及相关风险提示。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、临时报告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基金管理人在启用侧袋机制、处置特定资产、终止侧袋机制以及发生其他可能对投资者利益产生重大影响的事项后应及时发布临时公告。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启用侧袋机制的临时公告内容应当包括启用原因及程序、特定资产流动性和估值情况、对投资者申购赎回的影响、风险提示等重要信息。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（八）特定资产处置清算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w:t>
      </w:r>
      <w:r>
        <w:rPr>
          <w:rFonts w:hint="eastAsia"/>
          <w:sz w:val="21"/>
          <w:szCs w:val="21"/>
        </w:rPr>
        <w:t>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（九）侧袋的审计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基金管理人应当在启用侧袋机制和终止侧袋机制后，及时聘请符合《中华人民共和国证券法》规定的会计师事务所进行审计并披露专项审计意见，具体如下：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基金管理人应当在启用侧袋机制时，就特定资产认定的相关事宜取得符合《中华人民共和国证券法》规定的会计师事务所的专业意见。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基金管理人应当</w:t>
      </w:r>
      <w:r>
        <w:rPr>
          <w:rFonts w:hint="eastAsia"/>
          <w:sz w:val="21"/>
          <w:szCs w:val="21"/>
        </w:rPr>
        <w:t>在启用侧袋机制后五个工作日内，聘请于侧袋机制启用日发表意见的会计师事务所针对侧袋机制启用日本基金持有的特定资产情况出具专项审计意见，内容应包含侧袋账户的初始资产、份额、净资产等信息。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会计师事务所对基金年度报告进行审计时，应对报告期间基金侧袋机制运行相关的会计核算和年报披露，执行适当程序并发表审计意见。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当侧袋账户资产全部完成变现后，基金管理人应参照基金清算报告的相关要求，聘请符合《中华人民共和国证券法》规定的会计师事务所对侧袋账户进行审计并披露专项审计意见。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三、本部分关于侧袋机制的相关规定，凡是直</w:t>
      </w:r>
      <w:r>
        <w:rPr>
          <w:rFonts w:hint="eastAsia"/>
          <w:b/>
          <w:bCs/>
          <w:sz w:val="21"/>
          <w:szCs w:val="21"/>
        </w:rPr>
        <w:t>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44" w:name="chapter_level1_23_68_section_1_end"/>
      <w:bookmarkEnd w:id="144"/>
      <w:r>
        <w:rPr>
          <w:rFonts w:hint="eastAsia"/>
          <w:b/>
          <w:bCs/>
          <w:sz w:val="21"/>
          <w:szCs w:val="21"/>
        </w:rPr>
        <w:t>改、调整或补充，无需召开基金份额持有人大会审议。</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45" w:name="chapter_level1_24_73503"/>
      <w:bookmarkStart w:id="146" w:name="_Toc209518336"/>
      <w:r>
        <w:rPr>
          <w:rFonts w:ascii="宋体" w:eastAsia="宋体" w:hAnsi="宋体" w:hint="eastAsia"/>
          <w:sz w:val="30"/>
        </w:rPr>
        <w:lastRenderedPageBreak/>
        <w:t>第十七部分</w:t>
      </w:r>
      <w:r>
        <w:rPr>
          <w:rFonts w:ascii="宋体" w:eastAsia="宋体" w:hAnsi="宋体" w:hint="eastAsia"/>
          <w:sz w:val="30"/>
        </w:rPr>
        <w:t xml:space="preserve">  </w:t>
      </w:r>
      <w:r>
        <w:rPr>
          <w:rFonts w:ascii="宋体" w:eastAsia="宋体" w:hAnsi="宋体" w:hint="eastAsia"/>
          <w:sz w:val="30"/>
        </w:rPr>
        <w:t>基金合同的变更、终止与基金财产的清算</w:t>
      </w:r>
      <w:bookmarkEnd w:id="145"/>
      <w:bookmarkEnd w:id="146"/>
    </w:p>
    <w:p w:rsidR="002120D9" w:rsidRDefault="00A22CB3">
      <w:pPr>
        <w:pStyle w:val="a9"/>
        <w:spacing w:before="0" w:beforeAutospacing="0" w:after="0" w:afterAutospacing="0" w:line="360" w:lineRule="auto"/>
        <w:ind w:firstLine="420"/>
        <w:rPr>
          <w:sz w:val="21"/>
          <w:szCs w:val="21"/>
        </w:rPr>
      </w:pPr>
      <w:bookmarkStart w:id="147" w:name="chapter_level1_24_73503_section_1"/>
      <w:bookmarkEnd w:id="147"/>
      <w:r>
        <w:rPr>
          <w:rFonts w:hint="eastAsia"/>
          <w:b/>
          <w:bCs/>
          <w:sz w:val="21"/>
          <w:szCs w:val="21"/>
        </w:rPr>
        <w:t>一、《基金合同》的变更</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、变更基金合同涉及法律法规规定或基金合同约定应经基金份额持有人大会决议通过的事项的，应召开基金份额持有人大会决议</w:t>
      </w:r>
      <w:r>
        <w:rPr>
          <w:rFonts w:hint="eastAsia"/>
          <w:sz w:val="21"/>
          <w:szCs w:val="21"/>
        </w:rPr>
        <w:t>通过。对于法律法规规定和基金合同约定可不经基金份额持有人大会决议通过的事项，由基金管理人和基金托管人同意后变更并公告，并报中国证监会备案。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、关于《基金合同》变更的基金份额持有人大会决议自生效后方可执行，自决议生效后按规定在规定媒介公告。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二、《基金合同》的终止事由</w:t>
      </w:r>
    </w:p>
    <w:p w:rsidR="002120D9" w:rsidRDefault="00A22CB3">
      <w:pPr>
        <w:pStyle w:val="a9"/>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、基金份额持有人大会决定终止的；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、基金管理人、基金托管人职责终止，在</w:t>
      </w:r>
      <w:r>
        <w:rPr>
          <w:rFonts w:hint="eastAsia"/>
          <w:sz w:val="21"/>
          <w:szCs w:val="21"/>
        </w:rPr>
        <w:t>6</w:t>
      </w:r>
      <w:r>
        <w:rPr>
          <w:rFonts w:hint="eastAsia"/>
          <w:sz w:val="21"/>
          <w:szCs w:val="21"/>
        </w:rPr>
        <w:t>个月内没有新基金管理人、新基金托管人承接的；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出现标的指数不符合要求（因成份股价格波动等指数编制方法变动之外的因素致使标的指数不符合要求的情形除外）、指数编制机构退出等情形，基金管理人召集基金份额持有人大会对解决方案进行表决，基金份额持有人大会未成功召开或就上述事项表决未通过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、《基金合同》约定的其他情形；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、相关法律法规和中国证监会规定的其他情况。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三、基金财产的清算</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、基金财产清算小组：自出现《基金合同》终止事由之日起</w:t>
      </w:r>
      <w:r>
        <w:rPr>
          <w:rFonts w:hint="eastAsia"/>
          <w:sz w:val="21"/>
          <w:szCs w:val="21"/>
        </w:rPr>
        <w:t>30</w:t>
      </w:r>
      <w:r>
        <w:rPr>
          <w:rFonts w:hint="eastAsia"/>
          <w:sz w:val="21"/>
          <w:szCs w:val="21"/>
        </w:rPr>
        <w:t>个工作日内成立基金财产清算小组，基金管理人组织基金财产清算小组并在中国证监会的监督下进行基金清算。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、在</w:t>
      </w:r>
      <w:r>
        <w:rPr>
          <w:rFonts w:hint="eastAsia"/>
          <w:sz w:val="21"/>
          <w:szCs w:val="21"/>
        </w:rPr>
        <w:t>基金财产清算小组接管基金财产之前，基金管理人和基金托管人应按照《基金合同》和托管协议的规定继续履行保护基金财产安全的职责。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财产清算小组组成：基金财产清算小组成员由基金管理人、基金托管人、符合《中华人民共和国证券法》规定的注册会计师、律师以及中国证监会指定的人员组成。基金财产清算小组可以聘用必要的工作人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、基金财产清算小组职责：基金财产清算小组负责基金财产的保管、清理、估价、变现和分配。基金财产清算小组可以依法进行必要的民事活动。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5</w:t>
      </w:r>
      <w:r>
        <w:rPr>
          <w:rFonts w:hint="eastAsia"/>
          <w:sz w:val="21"/>
          <w:szCs w:val="21"/>
        </w:rPr>
        <w:t>、在基金财产清算过程中，基金管理人和基金托管人应各自履</w:t>
      </w:r>
      <w:r>
        <w:rPr>
          <w:rFonts w:hint="eastAsia"/>
          <w:sz w:val="21"/>
          <w:szCs w:val="21"/>
        </w:rPr>
        <w:t>行职责，继续忠实、勤勉、尽责地履行基金合同和托管协议规定的义务，维护基金份额持有人的合法权益。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、基金财产清算程序：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）《基金合同》终止情形出现时，由基金财产清算小组统一接管基金；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）对基金财产和债权债务进行清理和确认；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）对基金财产进行估值和变现；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）制作清算报告；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）聘请会计师事务所对清算报告进行外部审计，聘请律师事务所对清算报告出具法律意见书；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）将清算报告报中国证监会备案并公告；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）对基金剩余财产进行分配。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、基金财产清算的期限为</w:t>
      </w:r>
      <w:r>
        <w:rPr>
          <w:rFonts w:hint="eastAsia"/>
          <w:sz w:val="21"/>
          <w:szCs w:val="21"/>
        </w:rPr>
        <w:t>6</w:t>
      </w:r>
      <w:r>
        <w:rPr>
          <w:rFonts w:hint="eastAsia"/>
          <w:sz w:val="21"/>
          <w:szCs w:val="21"/>
        </w:rPr>
        <w:t>个月，但因本基金所持证券的流动性受到限制而不能及时变现的，清算期限可相应顺延。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四、清算费用</w:t>
      </w:r>
    </w:p>
    <w:p w:rsidR="002120D9" w:rsidRDefault="00A22CB3">
      <w:pPr>
        <w:pStyle w:val="a9"/>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五、基金财产清算剩余资产的分配</w:t>
      </w:r>
    </w:p>
    <w:p w:rsidR="002120D9" w:rsidRDefault="00A22CB3">
      <w:pPr>
        <w:pStyle w:val="a9"/>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六、基金财产清算的公告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清算过程中的有关重大事项须及时公告；基金财产清算</w:t>
      </w:r>
      <w:r>
        <w:rPr>
          <w:rFonts w:hint="eastAsia"/>
          <w:sz w:val="21"/>
          <w:szCs w:val="21"/>
        </w:rPr>
        <w:t>报告经符合《中华人民共和国证券法》规定的会计师事务所审计并由律师事务所出具法律意见书后报中国证监会备案并公告。基金财产清算公告于基金财产清算报告报中国证监会备案后</w:t>
      </w:r>
      <w:r>
        <w:rPr>
          <w:rFonts w:hint="eastAsia"/>
          <w:sz w:val="21"/>
          <w:szCs w:val="21"/>
        </w:rPr>
        <w:t>5</w:t>
      </w:r>
      <w:r>
        <w:rPr>
          <w:rFonts w:hint="eastAsia"/>
          <w:sz w:val="21"/>
          <w:szCs w:val="21"/>
        </w:rPr>
        <w:t>个工作日内由基金财产清算小组进行公告，基金财产清算小组应当将清算报告登载在规定网站上，并将清算报告提示性公告登载在规定报刊上。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七、基金财产清算账册及文件的保存</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基金财产清算账册及有关文件由基金托管人保存</w:t>
      </w:r>
      <w:r>
        <w:rPr>
          <w:rFonts w:hint="eastAsia"/>
          <w:sz w:val="21"/>
          <w:szCs w:val="21"/>
        </w:rPr>
        <w:t>20</w:t>
      </w:r>
      <w:r>
        <w:rPr>
          <w:rFonts w:hint="eastAsia"/>
          <w:sz w:val="21"/>
          <w:szCs w:val="21"/>
        </w:rPr>
        <w:t>年以上，法律法规或监管规则另有规定的从其规定。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八、基金合并</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本基金与其他基金的合并应当按照法律法规规定的程序进行。</w:t>
      </w:r>
      <w:r>
        <w:rPr>
          <w:rFonts w:hint="eastAsia"/>
          <w:sz w:val="21"/>
          <w:szCs w:val="21"/>
        </w:rPr>
        <w:t xml:space="preserve"> </w:t>
      </w:r>
    </w:p>
    <w:p w:rsidR="002120D9" w:rsidRDefault="00A22CB3">
      <w:pPr>
        <w:widowControl/>
        <w:jc w:val="left"/>
        <w:rPr>
          <w:rFonts w:ascii="宋体" w:eastAsia="宋体" w:hAnsi="宋体"/>
        </w:rPr>
      </w:pPr>
      <w:bookmarkStart w:id="148" w:name="chapter_level1_24_73503_section_1_end"/>
      <w:bookmarkEnd w:id="148"/>
      <w:r>
        <w:rPr>
          <w:rFonts w:ascii="宋体" w:eastAsia="宋体" w:hAnsi="宋体"/>
        </w:rPr>
        <w:br w:type="page"/>
      </w:r>
    </w:p>
    <w:p w:rsidR="002120D9" w:rsidRDefault="00A22CB3">
      <w:pPr>
        <w:pStyle w:val="2"/>
        <w:jc w:val="center"/>
        <w:rPr>
          <w:rFonts w:ascii="宋体" w:eastAsia="宋体" w:hAnsi="宋体"/>
          <w:sz w:val="30"/>
        </w:rPr>
      </w:pPr>
      <w:bookmarkStart w:id="149" w:name="_Toc209518337"/>
      <w:bookmarkStart w:id="150" w:name="chapter_level1_25_73495"/>
      <w:r>
        <w:rPr>
          <w:rFonts w:ascii="宋体" w:eastAsia="宋体" w:hAnsi="宋体" w:hint="eastAsia"/>
          <w:sz w:val="30"/>
        </w:rPr>
        <w:lastRenderedPageBreak/>
        <w:t>第十八部分</w:t>
      </w:r>
      <w:r>
        <w:rPr>
          <w:rFonts w:ascii="宋体" w:eastAsia="宋体" w:hAnsi="宋体" w:hint="eastAsia"/>
          <w:sz w:val="30"/>
        </w:rPr>
        <w:t xml:space="preserve"> </w:t>
      </w:r>
      <w:r>
        <w:rPr>
          <w:rFonts w:ascii="宋体" w:eastAsia="宋体" w:hAnsi="宋体" w:hint="eastAsia"/>
          <w:sz w:val="30"/>
        </w:rPr>
        <w:t>基金托管人</w:t>
      </w:r>
      <w:bookmarkEnd w:id="149"/>
      <w:bookmarkEnd w:id="150"/>
    </w:p>
    <w:p w:rsidR="002120D9" w:rsidRDefault="00A22CB3">
      <w:pPr>
        <w:pStyle w:val="a9"/>
        <w:spacing w:before="0" w:beforeAutospacing="0" w:after="0" w:afterAutospacing="0" w:line="360" w:lineRule="auto"/>
        <w:ind w:firstLine="420"/>
        <w:rPr>
          <w:sz w:val="21"/>
          <w:szCs w:val="21"/>
        </w:rPr>
      </w:pPr>
      <w:bookmarkStart w:id="151" w:name="chapter_level1_25_73495_section_1"/>
      <w:bookmarkStart w:id="152" w:name="field_0_trustcompanyinfo_1_start"/>
      <w:bookmarkEnd w:id="151"/>
      <w:bookmarkEnd w:id="152"/>
      <w:r>
        <w:rPr>
          <w:rFonts w:hint="eastAsia"/>
          <w:sz w:val="21"/>
          <w:szCs w:val="21"/>
        </w:rPr>
        <w:t>一、基金托管人基本情况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名称：中信银行股份有限公司（简称“中信银行”）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住所：北京市朝阳区光华路</w:t>
      </w:r>
      <w:r>
        <w:rPr>
          <w:rFonts w:hint="eastAsia"/>
          <w:sz w:val="21"/>
          <w:szCs w:val="21"/>
        </w:rPr>
        <w:t>10</w:t>
      </w:r>
      <w:r>
        <w:rPr>
          <w:rFonts w:hint="eastAsia"/>
          <w:sz w:val="21"/>
          <w:szCs w:val="21"/>
        </w:rPr>
        <w:t>号院</w:t>
      </w:r>
      <w:r>
        <w:rPr>
          <w:rFonts w:hint="eastAsia"/>
          <w:sz w:val="21"/>
          <w:szCs w:val="21"/>
        </w:rPr>
        <w:t>1</w:t>
      </w:r>
      <w:r>
        <w:rPr>
          <w:rFonts w:hint="eastAsia"/>
          <w:sz w:val="21"/>
          <w:szCs w:val="21"/>
        </w:rPr>
        <w:t>号楼</w:t>
      </w:r>
      <w:r>
        <w:rPr>
          <w:rFonts w:hint="eastAsia"/>
          <w:sz w:val="21"/>
          <w:szCs w:val="21"/>
        </w:rPr>
        <w:t>6-30</w:t>
      </w:r>
      <w:r>
        <w:rPr>
          <w:rFonts w:hint="eastAsia"/>
          <w:sz w:val="21"/>
          <w:szCs w:val="21"/>
        </w:rPr>
        <w:t>层、</w:t>
      </w:r>
      <w:r>
        <w:rPr>
          <w:rFonts w:hint="eastAsia"/>
          <w:sz w:val="21"/>
          <w:szCs w:val="21"/>
        </w:rPr>
        <w:t>32-42</w:t>
      </w:r>
      <w:r>
        <w:rPr>
          <w:rFonts w:hint="eastAsia"/>
          <w:sz w:val="21"/>
          <w:szCs w:val="21"/>
        </w:rPr>
        <w:t>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办公地址：北京市朝阳区光华路</w:t>
      </w:r>
      <w:r>
        <w:rPr>
          <w:rFonts w:hint="eastAsia"/>
          <w:sz w:val="21"/>
          <w:szCs w:val="21"/>
        </w:rPr>
        <w:t>10</w:t>
      </w:r>
      <w:r>
        <w:rPr>
          <w:rFonts w:hint="eastAsia"/>
          <w:sz w:val="21"/>
          <w:szCs w:val="21"/>
        </w:rPr>
        <w:t>号院</w:t>
      </w:r>
      <w:r>
        <w:rPr>
          <w:rFonts w:hint="eastAsia"/>
          <w:sz w:val="21"/>
          <w:szCs w:val="21"/>
        </w:rPr>
        <w:t>1</w:t>
      </w:r>
      <w:r>
        <w:rPr>
          <w:rFonts w:hint="eastAsia"/>
          <w:sz w:val="21"/>
          <w:szCs w:val="21"/>
        </w:rPr>
        <w:t>号楼</w:t>
      </w:r>
      <w:r>
        <w:rPr>
          <w:rFonts w:hint="eastAsia"/>
          <w:sz w:val="21"/>
          <w:szCs w:val="21"/>
        </w:rPr>
        <w:t>6-30</w:t>
      </w:r>
      <w:r>
        <w:rPr>
          <w:rFonts w:hint="eastAsia"/>
          <w:sz w:val="21"/>
          <w:szCs w:val="21"/>
        </w:rPr>
        <w:t>层、</w:t>
      </w:r>
      <w:r>
        <w:rPr>
          <w:rFonts w:hint="eastAsia"/>
          <w:sz w:val="21"/>
          <w:szCs w:val="21"/>
        </w:rPr>
        <w:t>32-42</w:t>
      </w:r>
      <w:r>
        <w:rPr>
          <w:rFonts w:hint="eastAsia"/>
          <w:sz w:val="21"/>
          <w:szCs w:val="21"/>
        </w:rPr>
        <w:t>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法定代表人：方合英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成立时间：</w:t>
      </w:r>
      <w:r>
        <w:rPr>
          <w:rFonts w:hint="eastAsia"/>
          <w:sz w:val="21"/>
          <w:szCs w:val="21"/>
        </w:rPr>
        <w:t>1987</w:t>
      </w:r>
      <w:r>
        <w:rPr>
          <w:rFonts w:hint="eastAsia"/>
          <w:sz w:val="21"/>
          <w:szCs w:val="21"/>
        </w:rPr>
        <w:t>年</w:t>
      </w:r>
      <w:r>
        <w:rPr>
          <w:rFonts w:hint="eastAsia"/>
          <w:sz w:val="21"/>
          <w:szCs w:val="21"/>
        </w:rPr>
        <w:t>4</w:t>
      </w:r>
      <w:r>
        <w:rPr>
          <w:rFonts w:hint="eastAsia"/>
          <w:sz w:val="21"/>
          <w:szCs w:val="21"/>
        </w:rPr>
        <w:t>月</w:t>
      </w:r>
      <w:r>
        <w:rPr>
          <w:rFonts w:hint="eastAsia"/>
          <w:sz w:val="21"/>
          <w:szCs w:val="21"/>
        </w:rPr>
        <w:t>20</w:t>
      </w:r>
      <w:r>
        <w:rPr>
          <w:rFonts w:hint="eastAsia"/>
          <w:sz w:val="21"/>
          <w:szCs w:val="21"/>
        </w:rPr>
        <w:t>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组织形式：股份有限公司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489.35</w:t>
      </w:r>
      <w:r>
        <w:rPr>
          <w:rFonts w:hint="eastAsia"/>
          <w:sz w:val="21"/>
          <w:szCs w:val="21"/>
        </w:rPr>
        <w:t>亿元人民币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存续期间：持续经营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批准设立文号：中华人民共和国国务院办公厅国办函</w:t>
      </w:r>
      <w:r>
        <w:rPr>
          <w:rFonts w:hint="eastAsia"/>
          <w:sz w:val="21"/>
          <w:szCs w:val="21"/>
        </w:rPr>
        <w:t>[1987]14</w:t>
      </w:r>
      <w:r>
        <w:rPr>
          <w:rFonts w:hint="eastAsia"/>
          <w:sz w:val="21"/>
          <w:szCs w:val="21"/>
        </w:rPr>
        <w:t>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基金托管业务批准文号：中国证监会证监基金字</w:t>
      </w:r>
      <w:r>
        <w:rPr>
          <w:rFonts w:hint="eastAsia"/>
          <w:sz w:val="21"/>
          <w:szCs w:val="21"/>
        </w:rPr>
        <w:t>[2004]125</w:t>
      </w:r>
      <w:r>
        <w:rPr>
          <w:rFonts w:hint="eastAsia"/>
          <w:sz w:val="21"/>
          <w:szCs w:val="21"/>
        </w:rPr>
        <w:t>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联系人：中信银</w:t>
      </w:r>
      <w:r>
        <w:rPr>
          <w:rFonts w:hint="eastAsia"/>
          <w:sz w:val="21"/>
          <w:szCs w:val="21"/>
        </w:rPr>
        <w:t>行资产托管部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联系电话：</w:t>
      </w:r>
      <w:r>
        <w:rPr>
          <w:rFonts w:hint="eastAsia"/>
          <w:sz w:val="21"/>
          <w:szCs w:val="21"/>
        </w:rPr>
        <w:t xml:space="preserve">4006800000 </w:t>
      </w:r>
    </w:p>
    <w:p w:rsidR="002120D9" w:rsidRDefault="00A22CB3">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010-85230024 </w:t>
      </w:r>
    </w:p>
    <w:p w:rsidR="002120D9" w:rsidRDefault="00A22CB3">
      <w:pPr>
        <w:pStyle w:val="a9"/>
        <w:spacing w:before="0" w:beforeAutospacing="0" w:after="0" w:afterAutospacing="0" w:line="360" w:lineRule="auto"/>
        <w:ind w:firstLine="420"/>
        <w:rPr>
          <w:sz w:val="21"/>
          <w:szCs w:val="21"/>
        </w:rPr>
      </w:pPr>
      <w:r>
        <w:rPr>
          <w:rFonts w:hint="eastAsia"/>
          <w:sz w:val="21"/>
          <w:szCs w:val="21"/>
        </w:rPr>
        <w:t>客服电话：</w:t>
      </w:r>
      <w:r>
        <w:rPr>
          <w:rFonts w:hint="eastAsia"/>
          <w:sz w:val="21"/>
          <w:szCs w:val="21"/>
        </w:rPr>
        <w:t xml:space="preserve">95558 </w:t>
      </w:r>
    </w:p>
    <w:p w:rsidR="002120D9" w:rsidRDefault="00A22CB3">
      <w:pPr>
        <w:pStyle w:val="a9"/>
        <w:spacing w:before="0" w:beforeAutospacing="0" w:after="0" w:afterAutospacing="0" w:line="360" w:lineRule="auto"/>
        <w:ind w:firstLine="420"/>
        <w:rPr>
          <w:sz w:val="21"/>
          <w:szCs w:val="21"/>
        </w:rPr>
      </w:pPr>
      <w:r>
        <w:rPr>
          <w:rFonts w:hint="eastAsia"/>
          <w:sz w:val="21"/>
          <w:szCs w:val="21"/>
        </w:rPr>
        <w:t>网址：</w:t>
      </w:r>
      <w:r>
        <w:rPr>
          <w:rFonts w:hint="eastAsia"/>
          <w:sz w:val="21"/>
          <w:szCs w:val="21"/>
        </w:rPr>
        <w:t xml:space="preserve">www.citicbank.com </w:t>
      </w:r>
    </w:p>
    <w:p w:rsidR="002120D9" w:rsidRDefault="00A22CB3">
      <w:pPr>
        <w:pStyle w:val="a9"/>
        <w:spacing w:before="0" w:beforeAutospacing="0" w:after="0" w:afterAutospacing="0" w:line="360" w:lineRule="auto"/>
        <w:ind w:firstLine="420"/>
        <w:rPr>
          <w:sz w:val="21"/>
          <w:szCs w:val="21"/>
        </w:rPr>
      </w:pPr>
      <w:r>
        <w:rPr>
          <w:rFonts w:hint="eastAsia"/>
          <w:sz w:val="21"/>
          <w:szCs w:val="21"/>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w:t>
      </w:r>
      <w:r>
        <w:rPr>
          <w:rFonts w:hint="eastAsia"/>
          <w:sz w:val="21"/>
          <w:szCs w:val="21"/>
        </w:rPr>
        <w:t>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本行成立于</w:t>
      </w:r>
      <w:r>
        <w:rPr>
          <w:rFonts w:hint="eastAsia"/>
          <w:sz w:val="21"/>
          <w:szCs w:val="21"/>
        </w:rPr>
        <w:t>1987</w:t>
      </w:r>
      <w:r>
        <w:rPr>
          <w:rFonts w:hint="eastAsia"/>
          <w:sz w:val="21"/>
          <w:szCs w:val="21"/>
        </w:rPr>
        <w:t>年，是中国改革开放中最早成立的新兴商业银行之一，是中国最早参与国内外金融市场融资的商业银行，并以屡创中国现代金融史上多个第一而蜚声海内外，为</w:t>
      </w:r>
      <w:r>
        <w:rPr>
          <w:rFonts w:hint="eastAsia"/>
          <w:sz w:val="21"/>
          <w:szCs w:val="21"/>
        </w:rPr>
        <w:lastRenderedPageBreak/>
        <w:t>中国经济建设作出了积极贡献。</w:t>
      </w:r>
      <w:r>
        <w:rPr>
          <w:rFonts w:hint="eastAsia"/>
          <w:sz w:val="21"/>
          <w:szCs w:val="21"/>
        </w:rPr>
        <w:t>2007</w:t>
      </w:r>
      <w:r>
        <w:rPr>
          <w:rFonts w:hint="eastAsia"/>
          <w:sz w:val="21"/>
          <w:szCs w:val="21"/>
        </w:rPr>
        <w:t>年</w:t>
      </w:r>
      <w:r>
        <w:rPr>
          <w:rFonts w:hint="eastAsia"/>
          <w:sz w:val="21"/>
          <w:szCs w:val="21"/>
        </w:rPr>
        <w:t>4</w:t>
      </w:r>
      <w:r>
        <w:rPr>
          <w:rFonts w:hint="eastAsia"/>
          <w:sz w:val="21"/>
          <w:szCs w:val="21"/>
        </w:rPr>
        <w:t>月，本行实现在上海证券交易所和香港联合交易所</w:t>
      </w:r>
      <w:r>
        <w:rPr>
          <w:rFonts w:hint="eastAsia"/>
          <w:sz w:val="21"/>
          <w:szCs w:val="21"/>
        </w:rPr>
        <w:t>A+H</w:t>
      </w:r>
      <w:r>
        <w:rPr>
          <w:rFonts w:hint="eastAsia"/>
          <w:sz w:val="21"/>
          <w:szCs w:val="21"/>
        </w:rPr>
        <w:t>股同步上市。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本行依托中信集团“金融</w:t>
      </w:r>
      <w:r>
        <w:rPr>
          <w:rFonts w:hint="eastAsia"/>
          <w:sz w:val="21"/>
          <w:szCs w:val="21"/>
        </w:rPr>
        <w:t>+</w:t>
      </w:r>
      <w:r>
        <w:rPr>
          <w:rFonts w:hint="eastAsia"/>
          <w:sz w:val="21"/>
          <w:szCs w:val="21"/>
        </w:rPr>
        <w:t>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w:t>
      </w:r>
      <w:r>
        <w:rPr>
          <w:rFonts w:hint="eastAsia"/>
          <w:sz w:val="21"/>
          <w:szCs w:val="21"/>
        </w:rPr>
        <w:t>构、企业、同业及个人客户的综合金融服务需求。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截至</w:t>
      </w:r>
      <w:r>
        <w:rPr>
          <w:rFonts w:hint="eastAsia"/>
          <w:sz w:val="21"/>
          <w:szCs w:val="21"/>
        </w:rPr>
        <w:t>2024</w:t>
      </w:r>
      <w:r>
        <w:rPr>
          <w:rFonts w:hint="eastAsia"/>
          <w:sz w:val="21"/>
          <w:szCs w:val="21"/>
        </w:rPr>
        <w:t>年末，本行在国内</w:t>
      </w:r>
      <w:r>
        <w:rPr>
          <w:rFonts w:hint="eastAsia"/>
          <w:sz w:val="21"/>
          <w:szCs w:val="21"/>
        </w:rPr>
        <w:t>153</w:t>
      </w:r>
      <w:r>
        <w:rPr>
          <w:rFonts w:hint="eastAsia"/>
          <w:sz w:val="21"/>
          <w:szCs w:val="21"/>
        </w:rPr>
        <w:t>个大中城市设有</w:t>
      </w:r>
      <w:r>
        <w:rPr>
          <w:rFonts w:hint="eastAsia"/>
          <w:sz w:val="21"/>
          <w:szCs w:val="21"/>
        </w:rPr>
        <w:t>1,470</w:t>
      </w:r>
      <w:r>
        <w:rPr>
          <w:rFonts w:hint="eastAsia"/>
          <w:sz w:val="21"/>
          <w:szCs w:val="21"/>
        </w:rPr>
        <w:t>家营业网点，在境内外下设中信国际金融控股有限公司、信银（香港）投资有限公司、中信金融租赁有限公司、信银理财有限责任公司、中信百信银行股份有限公司、阿尔金银行和浙江临安中信村镇银行股份有限公司</w:t>
      </w:r>
      <w:r>
        <w:rPr>
          <w:rFonts w:hint="eastAsia"/>
          <w:sz w:val="21"/>
          <w:szCs w:val="21"/>
        </w:rPr>
        <w:t>7</w:t>
      </w:r>
      <w:r>
        <w:rPr>
          <w:rFonts w:hint="eastAsia"/>
          <w:sz w:val="21"/>
          <w:szCs w:val="21"/>
        </w:rPr>
        <w:t>家附属机构。其中，中信国际金融控股有限公司子公司中信银行（国际）有限公司在香港、澳门、纽约、洛杉矶、新加坡和中国内地设有</w:t>
      </w:r>
      <w:r>
        <w:rPr>
          <w:rFonts w:hint="eastAsia"/>
          <w:sz w:val="21"/>
          <w:szCs w:val="21"/>
        </w:rPr>
        <w:t>31</w:t>
      </w:r>
      <w:r>
        <w:rPr>
          <w:rFonts w:hint="eastAsia"/>
          <w:sz w:val="21"/>
          <w:szCs w:val="21"/>
        </w:rPr>
        <w:t>家营业网点和</w:t>
      </w:r>
      <w:r>
        <w:rPr>
          <w:rFonts w:hint="eastAsia"/>
          <w:sz w:val="21"/>
          <w:szCs w:val="21"/>
        </w:rPr>
        <w:t>2</w:t>
      </w:r>
      <w:r>
        <w:rPr>
          <w:rFonts w:hint="eastAsia"/>
          <w:sz w:val="21"/>
          <w:szCs w:val="21"/>
        </w:rPr>
        <w:t>家商务理财中心。信银（香港）投资有限公司在香港和境内设有</w:t>
      </w:r>
      <w:r>
        <w:rPr>
          <w:rFonts w:hint="eastAsia"/>
          <w:sz w:val="21"/>
          <w:szCs w:val="21"/>
        </w:rPr>
        <w:t>3</w:t>
      </w:r>
      <w:r>
        <w:rPr>
          <w:rFonts w:hint="eastAsia"/>
          <w:sz w:val="21"/>
          <w:szCs w:val="21"/>
        </w:rPr>
        <w:t>家子公司。信银理财</w:t>
      </w:r>
      <w:r>
        <w:rPr>
          <w:rFonts w:hint="eastAsia"/>
          <w:sz w:val="21"/>
          <w:szCs w:val="21"/>
        </w:rPr>
        <w:t>有限责任公司为本行全资理财子公司。中信百信银行股份有限公司为本行与百度联合发起设立的国内首家独立法人直销银行。阿尔金银行在哈萨克斯坦设有</w:t>
      </w:r>
      <w:r>
        <w:rPr>
          <w:rFonts w:hint="eastAsia"/>
          <w:sz w:val="21"/>
          <w:szCs w:val="21"/>
        </w:rPr>
        <w:t>7</w:t>
      </w:r>
      <w:r>
        <w:rPr>
          <w:rFonts w:hint="eastAsia"/>
          <w:sz w:val="21"/>
          <w:szCs w:val="21"/>
        </w:rPr>
        <w:t>家营业网点和</w:t>
      </w:r>
      <w:r>
        <w:rPr>
          <w:rFonts w:hint="eastAsia"/>
          <w:sz w:val="21"/>
          <w:szCs w:val="21"/>
        </w:rPr>
        <w:t>1</w:t>
      </w:r>
      <w:r>
        <w:rPr>
          <w:rFonts w:hint="eastAsia"/>
          <w:sz w:val="21"/>
          <w:szCs w:val="21"/>
        </w:rPr>
        <w:t>家私人银行中心。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本行深刻把握金融工作政治性、人民性，始终在党和国家战略大局中找准金融定位、履行金融职责，坚持做国家战略的忠实践行者、实体经济的有力服务者和金融强国的积极建设者。成立</w:t>
      </w:r>
      <w:r>
        <w:rPr>
          <w:rFonts w:hint="eastAsia"/>
          <w:sz w:val="21"/>
          <w:szCs w:val="21"/>
        </w:rPr>
        <w:t>37</w:t>
      </w:r>
      <w:r>
        <w:rPr>
          <w:rFonts w:hint="eastAsia"/>
          <w:sz w:val="21"/>
          <w:szCs w:val="21"/>
        </w:rPr>
        <w:t>年来，本行已成为一家总资产规模超</w:t>
      </w:r>
      <w:r>
        <w:rPr>
          <w:rFonts w:hint="eastAsia"/>
          <w:sz w:val="21"/>
          <w:szCs w:val="21"/>
        </w:rPr>
        <w:t>9.5</w:t>
      </w:r>
      <w:r>
        <w:rPr>
          <w:rFonts w:hint="eastAsia"/>
          <w:sz w:val="21"/>
          <w:szCs w:val="21"/>
        </w:rPr>
        <w:t>万亿元、员工人数超</w:t>
      </w:r>
      <w:r>
        <w:rPr>
          <w:rFonts w:hint="eastAsia"/>
          <w:sz w:val="21"/>
          <w:szCs w:val="21"/>
        </w:rPr>
        <w:t>6.5</w:t>
      </w:r>
      <w:r>
        <w:rPr>
          <w:rFonts w:hint="eastAsia"/>
          <w:sz w:val="21"/>
          <w:szCs w:val="21"/>
        </w:rPr>
        <w:t>万名，具有强大综合实力和品牌竞争力的金融集团。</w:t>
      </w:r>
      <w:r>
        <w:rPr>
          <w:rFonts w:hint="eastAsia"/>
          <w:sz w:val="21"/>
          <w:szCs w:val="21"/>
        </w:rPr>
        <w:t>2024</w:t>
      </w:r>
      <w:r>
        <w:rPr>
          <w:rFonts w:hint="eastAsia"/>
          <w:sz w:val="21"/>
          <w:szCs w:val="21"/>
        </w:rPr>
        <w:t>年，本行在英国</w:t>
      </w:r>
      <w:r>
        <w:rPr>
          <w:rFonts w:hint="eastAsia"/>
          <w:sz w:val="21"/>
          <w:szCs w:val="21"/>
        </w:rPr>
        <w:t>Brand Finance</w:t>
      </w:r>
      <w:r>
        <w:rPr>
          <w:rFonts w:hint="eastAsia"/>
          <w:sz w:val="21"/>
          <w:szCs w:val="21"/>
        </w:rPr>
        <w:t>发布的“全球银行</w:t>
      </w:r>
      <w:r>
        <w:rPr>
          <w:rFonts w:hint="eastAsia"/>
          <w:sz w:val="21"/>
          <w:szCs w:val="21"/>
        </w:rPr>
        <w:t>品牌价值</w:t>
      </w:r>
      <w:r>
        <w:rPr>
          <w:rFonts w:hint="eastAsia"/>
          <w:sz w:val="21"/>
          <w:szCs w:val="21"/>
        </w:rPr>
        <w:t>500</w:t>
      </w:r>
      <w:r>
        <w:rPr>
          <w:rFonts w:hint="eastAsia"/>
          <w:sz w:val="21"/>
          <w:szCs w:val="21"/>
        </w:rPr>
        <w:t>强”榜单中排名第</w:t>
      </w:r>
      <w:r>
        <w:rPr>
          <w:rFonts w:hint="eastAsia"/>
          <w:sz w:val="21"/>
          <w:szCs w:val="21"/>
        </w:rPr>
        <w:t>19</w:t>
      </w:r>
      <w:r>
        <w:rPr>
          <w:rFonts w:hint="eastAsia"/>
          <w:sz w:val="21"/>
          <w:szCs w:val="21"/>
        </w:rPr>
        <w:t>位；本行一级资本在英国《银行家》杂志“世界</w:t>
      </w:r>
      <w:r>
        <w:rPr>
          <w:rFonts w:hint="eastAsia"/>
          <w:sz w:val="21"/>
          <w:szCs w:val="21"/>
        </w:rPr>
        <w:t>1000</w:t>
      </w:r>
      <w:r>
        <w:rPr>
          <w:rFonts w:hint="eastAsia"/>
          <w:sz w:val="21"/>
          <w:szCs w:val="21"/>
        </w:rPr>
        <w:t>家银行排名”中位列</w:t>
      </w:r>
      <w:r>
        <w:rPr>
          <w:rFonts w:hint="eastAsia"/>
          <w:sz w:val="21"/>
          <w:szCs w:val="21"/>
        </w:rPr>
        <w:t>18</w:t>
      </w:r>
      <w:r>
        <w:rPr>
          <w:rFonts w:hint="eastAsia"/>
          <w:sz w:val="21"/>
          <w:szCs w:val="21"/>
        </w:rPr>
        <w:t>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二、主要人员情况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芦苇先生，中信银行党委副书记、行长。芦先生自</w:t>
      </w:r>
      <w:r>
        <w:rPr>
          <w:rFonts w:hint="eastAsia"/>
          <w:sz w:val="21"/>
          <w:szCs w:val="21"/>
        </w:rPr>
        <w:t>2025</w:t>
      </w:r>
      <w:r>
        <w:rPr>
          <w:rFonts w:hint="eastAsia"/>
          <w:sz w:val="21"/>
          <w:szCs w:val="21"/>
        </w:rPr>
        <w:t>年</w:t>
      </w:r>
      <w:r>
        <w:rPr>
          <w:rFonts w:hint="eastAsia"/>
          <w:sz w:val="21"/>
          <w:szCs w:val="21"/>
        </w:rPr>
        <w:t>2</w:t>
      </w:r>
      <w:r>
        <w:rPr>
          <w:rFonts w:hint="eastAsia"/>
          <w:sz w:val="21"/>
          <w:szCs w:val="21"/>
        </w:rPr>
        <w:t>月起担任本行党委副书记，自</w:t>
      </w:r>
      <w:r>
        <w:rPr>
          <w:rFonts w:hint="eastAsia"/>
          <w:sz w:val="21"/>
          <w:szCs w:val="21"/>
        </w:rPr>
        <w:t>2025</w:t>
      </w:r>
      <w:r>
        <w:rPr>
          <w:rFonts w:hint="eastAsia"/>
          <w:sz w:val="21"/>
          <w:szCs w:val="21"/>
        </w:rPr>
        <w:t>年</w:t>
      </w:r>
      <w:r>
        <w:rPr>
          <w:rFonts w:hint="eastAsia"/>
          <w:sz w:val="21"/>
          <w:szCs w:val="21"/>
        </w:rPr>
        <w:t>4</w:t>
      </w:r>
      <w:r>
        <w:rPr>
          <w:rFonts w:hint="eastAsia"/>
          <w:sz w:val="21"/>
          <w:szCs w:val="21"/>
        </w:rPr>
        <w:t>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备组副组长，总行资产负债部总经理，阿尔金</w:t>
      </w:r>
      <w:r>
        <w:rPr>
          <w:rFonts w:hint="eastAsia"/>
          <w:sz w:val="21"/>
          <w:szCs w:val="21"/>
        </w:rPr>
        <w:lastRenderedPageBreak/>
        <w:t>银行筹备组副组长、董事，深圳分行党委书记、行长；中信信托有限责任公司党委书记、总经理、副董事长、董事长。此前，</w:t>
      </w:r>
      <w:r>
        <w:rPr>
          <w:rFonts w:hint="eastAsia"/>
          <w:sz w:val="21"/>
          <w:szCs w:val="21"/>
        </w:rPr>
        <w:t>芦先生在北京青年实业集团公司工作。芦先生拥有二十五年中国银行业从业经验，拥有中国、中国香港、澳大利亚注册会计师资格，获澳大利亚迪肯大学专业会计学硕士学位。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谢志斌先生，中信银行党委委员、副行长，分管托管业务。谢先生曾任中国出口信用保险公司党委委员、总经理助理（期间挂职任内蒙古自治区呼和浩特市委常委、副市长），中国光大集团股份公司党委委员、纪委书记。此前，谢先生在中国出口信用保险公司历任人力资源部总经理助理、副总经理、总经理（党委组织部部长助理、副部长、部长），深圳分公司党委书记，河北省分公司负责人、党委书</w:t>
      </w:r>
      <w:r>
        <w:rPr>
          <w:rFonts w:hint="eastAsia"/>
          <w:sz w:val="21"/>
          <w:szCs w:val="21"/>
        </w:rPr>
        <w:t>记、总经理。谢先生毕业于中国人民大学，获经济学博士学位，高级经济师。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杨璋琪先生，中信银行资产托管部总经理，硕士研究生学历。杨先生</w:t>
      </w:r>
      <w:r>
        <w:rPr>
          <w:rFonts w:hint="eastAsia"/>
          <w:sz w:val="21"/>
          <w:szCs w:val="21"/>
        </w:rPr>
        <w:t>2018</w:t>
      </w:r>
      <w:r>
        <w:rPr>
          <w:rFonts w:hint="eastAsia"/>
          <w:sz w:val="21"/>
          <w:szCs w:val="21"/>
        </w:rPr>
        <w:t>年</w:t>
      </w:r>
      <w:r>
        <w:rPr>
          <w:rFonts w:hint="eastAsia"/>
          <w:sz w:val="21"/>
          <w:szCs w:val="21"/>
        </w:rPr>
        <w:t>1</w:t>
      </w:r>
      <w:r>
        <w:rPr>
          <w:rFonts w:hint="eastAsia"/>
          <w:sz w:val="21"/>
          <w:szCs w:val="21"/>
        </w:rPr>
        <w:t>月至</w:t>
      </w:r>
      <w:r>
        <w:rPr>
          <w:rFonts w:hint="eastAsia"/>
          <w:sz w:val="21"/>
          <w:szCs w:val="21"/>
        </w:rPr>
        <w:t>2019</w:t>
      </w:r>
      <w:r>
        <w:rPr>
          <w:rFonts w:hint="eastAsia"/>
          <w:sz w:val="21"/>
          <w:szCs w:val="21"/>
        </w:rPr>
        <w:t>年</w:t>
      </w:r>
      <w:r>
        <w:rPr>
          <w:rFonts w:hint="eastAsia"/>
          <w:sz w:val="21"/>
          <w:szCs w:val="21"/>
        </w:rPr>
        <w:t>3</w:t>
      </w:r>
      <w:r>
        <w:rPr>
          <w:rFonts w:hint="eastAsia"/>
          <w:sz w:val="21"/>
          <w:szCs w:val="21"/>
        </w:rPr>
        <w:t>月，任中信银行金融同业部副总经理；</w:t>
      </w:r>
      <w:r>
        <w:rPr>
          <w:rFonts w:hint="eastAsia"/>
          <w:sz w:val="21"/>
          <w:szCs w:val="21"/>
        </w:rPr>
        <w:t>2015</w:t>
      </w:r>
      <w:r>
        <w:rPr>
          <w:rFonts w:hint="eastAsia"/>
          <w:sz w:val="21"/>
          <w:szCs w:val="21"/>
        </w:rPr>
        <w:t>年</w:t>
      </w:r>
      <w:r>
        <w:rPr>
          <w:rFonts w:hint="eastAsia"/>
          <w:sz w:val="21"/>
          <w:szCs w:val="21"/>
        </w:rPr>
        <w:t>5</w:t>
      </w:r>
      <w:r>
        <w:rPr>
          <w:rFonts w:hint="eastAsia"/>
          <w:sz w:val="21"/>
          <w:szCs w:val="21"/>
        </w:rPr>
        <w:t>月至</w:t>
      </w:r>
      <w:r>
        <w:rPr>
          <w:rFonts w:hint="eastAsia"/>
          <w:sz w:val="21"/>
          <w:szCs w:val="21"/>
        </w:rPr>
        <w:t>2018</w:t>
      </w:r>
      <w:r>
        <w:rPr>
          <w:rFonts w:hint="eastAsia"/>
          <w:sz w:val="21"/>
          <w:szCs w:val="21"/>
        </w:rPr>
        <w:t>年</w:t>
      </w:r>
      <w:r>
        <w:rPr>
          <w:rFonts w:hint="eastAsia"/>
          <w:sz w:val="21"/>
          <w:szCs w:val="21"/>
        </w:rPr>
        <w:t>1</w:t>
      </w:r>
      <w:r>
        <w:rPr>
          <w:rFonts w:hint="eastAsia"/>
          <w:sz w:val="21"/>
          <w:szCs w:val="21"/>
        </w:rPr>
        <w:t>月，任中信银行长春分行副行长；</w:t>
      </w:r>
      <w:r>
        <w:rPr>
          <w:rFonts w:hint="eastAsia"/>
          <w:sz w:val="21"/>
          <w:szCs w:val="21"/>
        </w:rPr>
        <w:t>2013</w:t>
      </w:r>
      <w:r>
        <w:rPr>
          <w:rFonts w:hint="eastAsia"/>
          <w:sz w:val="21"/>
          <w:szCs w:val="21"/>
        </w:rPr>
        <w:t>年</w:t>
      </w:r>
      <w:r>
        <w:rPr>
          <w:rFonts w:hint="eastAsia"/>
          <w:sz w:val="21"/>
          <w:szCs w:val="21"/>
        </w:rPr>
        <w:t>4</w:t>
      </w:r>
      <w:r>
        <w:rPr>
          <w:rFonts w:hint="eastAsia"/>
          <w:sz w:val="21"/>
          <w:szCs w:val="21"/>
        </w:rPr>
        <w:t>月至</w:t>
      </w:r>
      <w:r>
        <w:rPr>
          <w:rFonts w:hint="eastAsia"/>
          <w:sz w:val="21"/>
          <w:szCs w:val="21"/>
        </w:rPr>
        <w:t>2015</w:t>
      </w:r>
      <w:r>
        <w:rPr>
          <w:rFonts w:hint="eastAsia"/>
          <w:sz w:val="21"/>
          <w:szCs w:val="21"/>
        </w:rPr>
        <w:t>年</w:t>
      </w:r>
      <w:r>
        <w:rPr>
          <w:rFonts w:hint="eastAsia"/>
          <w:sz w:val="21"/>
          <w:szCs w:val="21"/>
        </w:rPr>
        <w:t>5</w:t>
      </w:r>
      <w:r>
        <w:rPr>
          <w:rFonts w:hint="eastAsia"/>
          <w:sz w:val="21"/>
          <w:szCs w:val="21"/>
        </w:rPr>
        <w:t>月，任中信银行机构业务部总经理助理；</w:t>
      </w:r>
      <w:r>
        <w:rPr>
          <w:rFonts w:hint="eastAsia"/>
          <w:sz w:val="21"/>
          <w:szCs w:val="21"/>
        </w:rPr>
        <w:t>1996</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2013</w:t>
      </w:r>
      <w:r>
        <w:rPr>
          <w:rFonts w:hint="eastAsia"/>
          <w:sz w:val="21"/>
          <w:szCs w:val="21"/>
        </w:rPr>
        <w:t>年</w:t>
      </w:r>
      <w:r>
        <w:rPr>
          <w:rFonts w:hint="eastAsia"/>
          <w:sz w:val="21"/>
          <w:szCs w:val="21"/>
        </w:rPr>
        <w:t>4</w:t>
      </w:r>
      <w:r>
        <w:rPr>
          <w:rFonts w:hint="eastAsia"/>
          <w:sz w:val="21"/>
          <w:szCs w:val="21"/>
        </w:rPr>
        <w:t>月，就职于中信银行北京分行（原总行营业部），历任支行行长、投资银行部总经理、贸易金融部总经理。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三、基金托管业务经营情况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2004</w:t>
      </w:r>
      <w:r>
        <w:rPr>
          <w:rFonts w:hint="eastAsia"/>
          <w:sz w:val="21"/>
          <w:szCs w:val="21"/>
        </w:rPr>
        <w:t>年</w:t>
      </w:r>
      <w:r>
        <w:rPr>
          <w:rFonts w:hint="eastAsia"/>
          <w:sz w:val="21"/>
          <w:szCs w:val="21"/>
        </w:rPr>
        <w:t>8</w:t>
      </w:r>
      <w:r>
        <w:rPr>
          <w:rFonts w:hint="eastAsia"/>
          <w:sz w:val="21"/>
          <w:szCs w:val="21"/>
        </w:rPr>
        <w:t>月</w:t>
      </w:r>
      <w:r>
        <w:rPr>
          <w:rFonts w:hint="eastAsia"/>
          <w:sz w:val="21"/>
          <w:szCs w:val="21"/>
        </w:rPr>
        <w:t>18</w:t>
      </w:r>
      <w:r>
        <w:rPr>
          <w:rFonts w:hint="eastAsia"/>
          <w:sz w:val="21"/>
          <w:szCs w:val="21"/>
        </w:rPr>
        <w:t>日，中信银行经中国证券监督管理委员会和中国银行业监督管理委员会批准，取得基金托管人资格。中信银行本着“诚实信用、勤勉尽责”的原则，切实履行托管人职责。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截至</w:t>
      </w:r>
      <w:r>
        <w:rPr>
          <w:rFonts w:hint="eastAsia"/>
          <w:sz w:val="21"/>
          <w:szCs w:val="21"/>
        </w:rPr>
        <w:t>2025</w:t>
      </w:r>
      <w:r>
        <w:rPr>
          <w:rFonts w:hint="eastAsia"/>
          <w:sz w:val="21"/>
          <w:szCs w:val="21"/>
        </w:rPr>
        <w:t>年第二季度末，中信银行托管</w:t>
      </w:r>
      <w:r>
        <w:rPr>
          <w:rFonts w:hint="eastAsia"/>
          <w:sz w:val="21"/>
          <w:szCs w:val="21"/>
        </w:rPr>
        <w:t>398</w:t>
      </w:r>
      <w:r>
        <w:rPr>
          <w:rFonts w:hint="eastAsia"/>
          <w:sz w:val="21"/>
          <w:szCs w:val="21"/>
        </w:rPr>
        <w:t>只公开募集证券投资基金，以及基金公司、证券公司资产管理产品、信托产品、企业年金、股权基金、</w:t>
      </w:r>
      <w:r>
        <w:rPr>
          <w:rFonts w:hint="eastAsia"/>
          <w:sz w:val="21"/>
          <w:szCs w:val="21"/>
        </w:rPr>
        <w:t>QDII</w:t>
      </w:r>
      <w:r>
        <w:rPr>
          <w:rFonts w:hint="eastAsia"/>
          <w:sz w:val="21"/>
          <w:szCs w:val="21"/>
        </w:rPr>
        <w:t>等其他托管资产，托管总</w:t>
      </w:r>
      <w:bookmarkStart w:id="153" w:name="chapter_level1_25_73495_section_1_end"/>
      <w:bookmarkEnd w:id="153"/>
      <w:r>
        <w:rPr>
          <w:rFonts w:hint="eastAsia"/>
          <w:sz w:val="21"/>
          <w:szCs w:val="21"/>
        </w:rPr>
        <w:t>规模达到</w:t>
      </w:r>
      <w:r>
        <w:rPr>
          <w:rFonts w:hint="eastAsia"/>
          <w:sz w:val="21"/>
          <w:szCs w:val="21"/>
        </w:rPr>
        <w:t>17.25</w:t>
      </w:r>
      <w:r>
        <w:rPr>
          <w:rFonts w:hint="eastAsia"/>
          <w:sz w:val="21"/>
          <w:szCs w:val="21"/>
        </w:rPr>
        <w:t>万亿元人民币。</w:t>
      </w:r>
      <w:r>
        <w:rPr>
          <w:rFonts w:hint="eastAsia"/>
          <w:sz w:val="21"/>
          <w:szCs w:val="21"/>
        </w:rPr>
        <w:t xml:space="preserve"> </w:t>
      </w:r>
      <w:bookmarkStart w:id="154" w:name="field_0_trustcompanyinfo_1_end"/>
      <w:bookmarkEnd w:id="154"/>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55" w:name="field_0_trustcontrollawinfo_1_start"/>
      <w:bookmarkStart w:id="156" w:name="chapter_level1_25_73495_section_2"/>
      <w:bookmarkEnd w:id="155"/>
      <w:bookmarkEnd w:id="156"/>
      <w:r>
        <w:rPr>
          <w:rFonts w:hint="eastAsia"/>
          <w:sz w:val="21"/>
          <w:szCs w:val="21"/>
        </w:rPr>
        <w:t>四、基金托管人的内部控制制度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、内部控制目标。强化内部管理，确保有关法律法规及规章在基金托管业务中得到全面严格的贯彻执行；建立完善的</w:t>
      </w:r>
      <w:r>
        <w:rPr>
          <w:rFonts w:hint="eastAsia"/>
          <w:sz w:val="21"/>
          <w:szCs w:val="21"/>
        </w:rPr>
        <w:t>规章制度和操作规程，保证基金托管业务持续、稳健发展；加强稽核监察，建立高效的风险监控体系，及时有效地发现、分析、控制和避免风险，确保基金财产安全，维护基金份额持有人利益。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2</w:t>
      </w:r>
      <w:r>
        <w:rPr>
          <w:rFonts w:hint="eastAsia"/>
          <w:sz w:val="21"/>
          <w:szCs w:val="21"/>
        </w:rPr>
        <w:t>、</w:t>
      </w:r>
      <w:r>
        <w:rPr>
          <w:rFonts w:hint="eastAsia"/>
          <w:sz w:val="21"/>
          <w:szCs w:val="21"/>
        </w:rPr>
        <w:t> </w:t>
      </w:r>
      <w:r>
        <w:rPr>
          <w:rFonts w:hint="eastAsia"/>
          <w:sz w:val="21"/>
          <w:szCs w:val="21"/>
        </w:rPr>
        <w:t>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、内部控制制度。中信银行严格按照《基金法》以及其他法律法规及规章的规定，以控制和防范基金托管业务风险为主线，制定了《中信</w:t>
      </w:r>
      <w:r>
        <w:rPr>
          <w:rFonts w:hint="eastAsia"/>
          <w:sz w:val="21"/>
          <w:szCs w:val="21"/>
        </w:rPr>
        <w:t>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w:t>
      </w:r>
      <w:r>
        <w:rPr>
          <w:rFonts w:hint="eastAsia"/>
          <w:sz w:val="21"/>
          <w:szCs w:val="21"/>
        </w:rPr>
        <w:t>，确保所托管的基金财产独立运行；营造良好的内部控制环境，开展多种形式的持续培训，加强职业道德教育。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五、基金托管人对基金管理人运作基金进行监督的方法和程序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如基金托管人发现基金管理人违反《基金法》、《运作办法》、《信息披露</w:t>
      </w:r>
      <w:r>
        <w:rPr>
          <w:rFonts w:hint="eastAsia"/>
          <w:sz w:val="21"/>
          <w:szCs w:val="21"/>
        </w:rPr>
        <w:t>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w:t>
      </w:r>
      <w:bookmarkStart w:id="157" w:name="chapter_level1_25_73495_section_2_end"/>
      <w:bookmarkEnd w:id="157"/>
      <w:r>
        <w:rPr>
          <w:rFonts w:hint="eastAsia"/>
          <w:sz w:val="21"/>
          <w:szCs w:val="21"/>
        </w:rPr>
        <w:t>证监会。</w:t>
      </w:r>
      <w:r>
        <w:rPr>
          <w:rFonts w:hint="eastAsia"/>
          <w:sz w:val="21"/>
          <w:szCs w:val="21"/>
        </w:rPr>
        <w:t xml:space="preserve"> </w:t>
      </w:r>
      <w:bookmarkStart w:id="158" w:name="field_0_trustcontrollawinfo_1_end"/>
      <w:bookmarkEnd w:id="158"/>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59" w:name="chapter_level1_26_73496"/>
      <w:bookmarkStart w:id="160" w:name="_Toc209518338"/>
      <w:r>
        <w:rPr>
          <w:rFonts w:ascii="宋体" w:eastAsia="宋体" w:hAnsi="宋体" w:hint="eastAsia"/>
          <w:sz w:val="30"/>
        </w:rPr>
        <w:lastRenderedPageBreak/>
        <w:t>第十九部分</w:t>
      </w:r>
      <w:r>
        <w:rPr>
          <w:rFonts w:ascii="宋体" w:eastAsia="宋体" w:hAnsi="宋体" w:hint="eastAsia"/>
          <w:sz w:val="30"/>
        </w:rPr>
        <w:t xml:space="preserve">  </w:t>
      </w:r>
      <w:r>
        <w:rPr>
          <w:rFonts w:ascii="宋体" w:eastAsia="宋体" w:hAnsi="宋体" w:hint="eastAsia"/>
          <w:sz w:val="30"/>
        </w:rPr>
        <w:t>境外托管人</w:t>
      </w:r>
      <w:bookmarkEnd w:id="159"/>
      <w:bookmarkEnd w:id="160"/>
    </w:p>
    <w:p w:rsidR="002120D9" w:rsidRDefault="00A22CB3">
      <w:pPr>
        <w:pStyle w:val="a9"/>
        <w:spacing w:before="0" w:beforeAutospacing="0" w:after="0" w:afterAutospacing="0" w:line="360" w:lineRule="auto"/>
        <w:ind w:firstLine="420"/>
        <w:rPr>
          <w:sz w:val="21"/>
          <w:szCs w:val="21"/>
        </w:rPr>
      </w:pPr>
      <w:bookmarkStart w:id="161" w:name="chapter_level1_26_73496_section_1"/>
      <w:bookmarkEnd w:id="161"/>
      <w:r>
        <w:rPr>
          <w:rStyle w:val="ab"/>
          <w:rFonts w:hint="eastAsia"/>
          <w:b w:val="0"/>
          <w:bCs w:val="0"/>
          <w:sz w:val="21"/>
          <w:szCs w:val="21"/>
        </w:rPr>
        <w:t>一、境外托管人的基本情况</w:t>
      </w:r>
    </w:p>
    <w:p w:rsidR="002120D9" w:rsidRDefault="00A22CB3">
      <w:pPr>
        <w:pStyle w:val="a9"/>
        <w:spacing w:before="0" w:beforeAutospacing="0" w:after="0" w:afterAutospacing="0" w:line="360" w:lineRule="auto"/>
        <w:rPr>
          <w:sz w:val="21"/>
          <w:szCs w:val="21"/>
        </w:rPr>
      </w:pPr>
      <w:r>
        <w:rPr>
          <w:rStyle w:val="ab"/>
          <w:rFonts w:hint="eastAsia"/>
          <w:b w:val="0"/>
          <w:bCs w:val="0"/>
          <w:sz w:val="21"/>
          <w:szCs w:val="21"/>
        </w:rPr>
        <w:t>名称：花旗银行（</w:t>
      </w:r>
      <w:r>
        <w:rPr>
          <w:rStyle w:val="ab"/>
          <w:rFonts w:hint="eastAsia"/>
          <w:b w:val="0"/>
          <w:bCs w:val="0"/>
          <w:sz w:val="21"/>
          <w:szCs w:val="21"/>
        </w:rPr>
        <w:t>Citibank N.A.</w:t>
      </w:r>
      <w:r>
        <w:rPr>
          <w:rStyle w:val="ab"/>
          <w:rFonts w:hint="eastAsia"/>
          <w:b w:val="0"/>
          <w:bCs w:val="0"/>
          <w:sz w:val="21"/>
          <w:szCs w:val="21"/>
        </w:rPr>
        <w:t>）（简称“花旗银行”）</w:t>
      </w:r>
      <w:r>
        <w:rPr>
          <w:rFonts w:hint="eastAsia"/>
          <w:sz w:val="21"/>
          <w:szCs w:val="21"/>
        </w:rPr>
        <w:br/>
      </w:r>
      <w:r>
        <w:rPr>
          <w:rStyle w:val="ab"/>
          <w:rFonts w:hint="eastAsia"/>
          <w:b w:val="0"/>
          <w:bCs w:val="0"/>
          <w:sz w:val="21"/>
          <w:szCs w:val="21"/>
        </w:rPr>
        <w:t>注册地址：</w:t>
      </w:r>
      <w:r>
        <w:rPr>
          <w:rStyle w:val="ab"/>
          <w:rFonts w:hint="eastAsia"/>
          <w:b w:val="0"/>
          <w:bCs w:val="0"/>
          <w:sz w:val="21"/>
          <w:szCs w:val="21"/>
        </w:rPr>
        <w:t>701 East 60th Street North, Sioux Falls, SD57104, USA</w:t>
      </w:r>
      <w:r>
        <w:rPr>
          <w:rFonts w:hint="eastAsia"/>
          <w:sz w:val="21"/>
          <w:szCs w:val="21"/>
        </w:rPr>
        <w:br/>
      </w:r>
      <w:r>
        <w:rPr>
          <w:rStyle w:val="ab"/>
          <w:rFonts w:hint="eastAsia"/>
          <w:b w:val="0"/>
          <w:bCs w:val="0"/>
          <w:sz w:val="21"/>
          <w:szCs w:val="21"/>
        </w:rPr>
        <w:t>成立时</w:t>
      </w:r>
      <w:r>
        <w:rPr>
          <w:rStyle w:val="ab"/>
          <w:rFonts w:hint="eastAsia"/>
          <w:b w:val="0"/>
          <w:bCs w:val="0"/>
          <w:sz w:val="21"/>
          <w:szCs w:val="21"/>
        </w:rPr>
        <w:t>间：</w:t>
      </w:r>
      <w:r>
        <w:rPr>
          <w:rStyle w:val="ab"/>
          <w:rFonts w:hint="eastAsia"/>
          <w:b w:val="0"/>
          <w:bCs w:val="0"/>
          <w:sz w:val="21"/>
          <w:szCs w:val="21"/>
        </w:rPr>
        <w:t>1812</w:t>
      </w:r>
      <w:r>
        <w:rPr>
          <w:rStyle w:val="ab"/>
          <w:rFonts w:hint="eastAsia"/>
          <w:b w:val="0"/>
          <w:bCs w:val="0"/>
          <w:sz w:val="21"/>
          <w:szCs w:val="21"/>
        </w:rPr>
        <w:t>年</w:t>
      </w:r>
      <w:r>
        <w:rPr>
          <w:rStyle w:val="ab"/>
          <w:rFonts w:hint="eastAsia"/>
          <w:b w:val="0"/>
          <w:bCs w:val="0"/>
          <w:sz w:val="21"/>
          <w:szCs w:val="21"/>
        </w:rPr>
        <w:t>6</w:t>
      </w:r>
      <w:r>
        <w:rPr>
          <w:rStyle w:val="ab"/>
          <w:rFonts w:hint="eastAsia"/>
          <w:b w:val="0"/>
          <w:bCs w:val="0"/>
          <w:sz w:val="21"/>
          <w:szCs w:val="21"/>
        </w:rPr>
        <w:t>月</w:t>
      </w:r>
      <w:r>
        <w:rPr>
          <w:rStyle w:val="ab"/>
          <w:rFonts w:hint="eastAsia"/>
          <w:b w:val="0"/>
          <w:bCs w:val="0"/>
          <w:sz w:val="21"/>
          <w:szCs w:val="21"/>
        </w:rPr>
        <w:t>16</w:t>
      </w:r>
      <w:r>
        <w:rPr>
          <w:rStyle w:val="ab"/>
          <w:rFonts w:hint="eastAsia"/>
          <w:b w:val="0"/>
          <w:bCs w:val="0"/>
          <w:sz w:val="21"/>
          <w:szCs w:val="21"/>
        </w:rPr>
        <w:t>日</w:t>
      </w:r>
      <w:r>
        <w:rPr>
          <w:rFonts w:hint="eastAsia"/>
          <w:sz w:val="21"/>
          <w:szCs w:val="21"/>
        </w:rPr>
        <w:br/>
      </w:r>
      <w:r>
        <w:rPr>
          <w:rStyle w:val="ab"/>
          <w:rFonts w:hint="eastAsia"/>
          <w:b w:val="0"/>
          <w:bCs w:val="0"/>
          <w:sz w:val="21"/>
          <w:szCs w:val="21"/>
        </w:rPr>
        <w:t>组织形式：股份有限公司</w:t>
      </w:r>
      <w:r>
        <w:rPr>
          <w:rFonts w:hint="eastAsia"/>
          <w:sz w:val="21"/>
          <w:szCs w:val="21"/>
        </w:rPr>
        <w:br/>
      </w:r>
      <w:r>
        <w:rPr>
          <w:rStyle w:val="ab"/>
          <w:rFonts w:hint="eastAsia"/>
          <w:b w:val="0"/>
          <w:bCs w:val="0"/>
          <w:sz w:val="21"/>
          <w:szCs w:val="21"/>
        </w:rPr>
        <w:t>存续期间：持续经营</w:t>
      </w:r>
      <w:r>
        <w:rPr>
          <w:rFonts w:hint="eastAsia"/>
          <w:sz w:val="21"/>
          <w:szCs w:val="21"/>
        </w:rPr>
        <w:br/>
      </w:r>
      <w:r>
        <w:rPr>
          <w:rStyle w:val="ab"/>
          <w:rFonts w:hint="eastAsia"/>
          <w:b w:val="0"/>
          <w:bCs w:val="0"/>
          <w:sz w:val="21"/>
          <w:szCs w:val="21"/>
        </w:rPr>
        <w:t>所有者权益（</w:t>
      </w:r>
      <w:r>
        <w:rPr>
          <w:rStyle w:val="ab"/>
          <w:rFonts w:hint="eastAsia"/>
          <w:b w:val="0"/>
          <w:bCs w:val="0"/>
          <w:sz w:val="21"/>
          <w:szCs w:val="21"/>
        </w:rPr>
        <w:t>Common Shareholder</w:t>
      </w:r>
      <w:r>
        <w:rPr>
          <w:rStyle w:val="ab"/>
          <w:rFonts w:hint="eastAsia"/>
          <w:b w:val="0"/>
          <w:bCs w:val="0"/>
          <w:sz w:val="21"/>
          <w:szCs w:val="21"/>
        </w:rPr>
        <w:t>’</w:t>
      </w:r>
      <w:r>
        <w:rPr>
          <w:rStyle w:val="ab"/>
          <w:rFonts w:hint="eastAsia"/>
          <w:b w:val="0"/>
          <w:bCs w:val="0"/>
          <w:sz w:val="21"/>
          <w:szCs w:val="21"/>
        </w:rPr>
        <w:t>s Equity</w:t>
      </w:r>
      <w:r>
        <w:rPr>
          <w:rStyle w:val="ab"/>
          <w:rFonts w:hint="eastAsia"/>
          <w:b w:val="0"/>
          <w:bCs w:val="0"/>
          <w:sz w:val="21"/>
          <w:szCs w:val="21"/>
        </w:rPr>
        <w:t>）：</w:t>
      </w:r>
      <w:r>
        <w:rPr>
          <w:rStyle w:val="ab"/>
          <w:rFonts w:hint="eastAsia"/>
          <w:b w:val="0"/>
          <w:bCs w:val="0"/>
          <w:sz w:val="21"/>
          <w:szCs w:val="21"/>
        </w:rPr>
        <w:t>2,094</w:t>
      </w:r>
      <w:r>
        <w:rPr>
          <w:rStyle w:val="ab"/>
          <w:rFonts w:hint="eastAsia"/>
          <w:b w:val="0"/>
          <w:bCs w:val="0"/>
          <w:sz w:val="21"/>
          <w:szCs w:val="21"/>
        </w:rPr>
        <w:t>亿美元</w:t>
      </w:r>
      <w:r>
        <w:rPr>
          <w:rStyle w:val="ab"/>
          <w:rFonts w:hint="eastAsia"/>
          <w:b w:val="0"/>
          <w:bCs w:val="0"/>
          <w:sz w:val="21"/>
          <w:szCs w:val="21"/>
        </w:rPr>
        <w:t>*</w:t>
      </w:r>
      <w:r>
        <w:rPr>
          <w:rFonts w:hint="eastAsia"/>
          <w:sz w:val="21"/>
          <w:szCs w:val="21"/>
        </w:rPr>
        <w:br/>
      </w:r>
      <w:r>
        <w:rPr>
          <w:rStyle w:val="ab"/>
          <w:rFonts w:hint="eastAsia"/>
          <w:b w:val="0"/>
          <w:bCs w:val="0"/>
          <w:sz w:val="21"/>
          <w:szCs w:val="21"/>
        </w:rPr>
        <w:t>实收资本（</w:t>
      </w:r>
      <w:r>
        <w:rPr>
          <w:rStyle w:val="ab"/>
          <w:rFonts w:hint="eastAsia"/>
          <w:b w:val="0"/>
          <w:bCs w:val="0"/>
          <w:sz w:val="21"/>
          <w:szCs w:val="21"/>
        </w:rPr>
        <w:t>Paid-in Capital</w:t>
      </w:r>
      <w:r>
        <w:rPr>
          <w:rStyle w:val="ab"/>
          <w:rFonts w:hint="eastAsia"/>
          <w:b w:val="0"/>
          <w:bCs w:val="0"/>
          <w:sz w:val="21"/>
          <w:szCs w:val="21"/>
        </w:rPr>
        <w:t>）：</w:t>
      </w:r>
      <w:r>
        <w:rPr>
          <w:rStyle w:val="ab"/>
          <w:rFonts w:hint="eastAsia"/>
          <w:b w:val="0"/>
          <w:bCs w:val="0"/>
          <w:sz w:val="21"/>
          <w:szCs w:val="21"/>
        </w:rPr>
        <w:t>1091</w:t>
      </w:r>
      <w:r>
        <w:rPr>
          <w:rStyle w:val="ab"/>
          <w:rFonts w:hint="eastAsia"/>
          <w:b w:val="0"/>
          <w:bCs w:val="0"/>
          <w:sz w:val="21"/>
          <w:szCs w:val="21"/>
        </w:rPr>
        <w:t>亿美元</w:t>
      </w:r>
      <w:r>
        <w:rPr>
          <w:rStyle w:val="ab"/>
          <w:rFonts w:hint="eastAsia"/>
          <w:b w:val="0"/>
          <w:bCs w:val="0"/>
          <w:sz w:val="21"/>
          <w:szCs w:val="21"/>
        </w:rPr>
        <w:t>*</w:t>
      </w:r>
      <w:r>
        <w:rPr>
          <w:rFonts w:hint="eastAsia"/>
          <w:sz w:val="21"/>
          <w:szCs w:val="21"/>
        </w:rPr>
        <w:br/>
      </w:r>
      <w:r>
        <w:rPr>
          <w:rStyle w:val="ab"/>
          <w:rFonts w:hint="eastAsia"/>
          <w:b w:val="0"/>
          <w:bCs w:val="0"/>
          <w:sz w:val="21"/>
          <w:szCs w:val="21"/>
        </w:rPr>
        <w:t>托管资产规模：</w:t>
      </w:r>
      <w:r>
        <w:rPr>
          <w:rStyle w:val="ab"/>
          <w:rFonts w:hint="eastAsia"/>
          <w:b w:val="0"/>
          <w:bCs w:val="0"/>
          <w:sz w:val="21"/>
          <w:szCs w:val="21"/>
        </w:rPr>
        <w:t>28.2</w:t>
      </w:r>
      <w:r>
        <w:rPr>
          <w:rStyle w:val="ab"/>
          <w:rFonts w:hint="eastAsia"/>
          <w:b w:val="0"/>
          <w:bCs w:val="0"/>
          <w:sz w:val="21"/>
          <w:szCs w:val="21"/>
        </w:rPr>
        <w:t>万亿美元</w:t>
      </w:r>
      <w:r>
        <w:rPr>
          <w:rStyle w:val="ab"/>
          <w:rFonts w:hint="eastAsia"/>
          <w:b w:val="0"/>
          <w:bCs w:val="0"/>
          <w:sz w:val="21"/>
          <w:szCs w:val="21"/>
        </w:rPr>
        <w:t>*</w:t>
      </w:r>
      <w:r>
        <w:rPr>
          <w:rFonts w:hint="eastAsia"/>
          <w:sz w:val="21"/>
          <w:szCs w:val="21"/>
        </w:rPr>
        <w:br/>
      </w:r>
      <w:r>
        <w:rPr>
          <w:rStyle w:val="ab"/>
          <w:rFonts w:hint="eastAsia"/>
          <w:b w:val="0"/>
          <w:bCs w:val="0"/>
          <w:sz w:val="21"/>
          <w:szCs w:val="21"/>
        </w:rPr>
        <w:t>*</w:t>
      </w:r>
      <w:r>
        <w:rPr>
          <w:rStyle w:val="ab"/>
          <w:rFonts w:hint="eastAsia"/>
          <w:b w:val="0"/>
          <w:bCs w:val="0"/>
          <w:sz w:val="21"/>
          <w:szCs w:val="21"/>
        </w:rPr>
        <w:t>以上数据截止到</w:t>
      </w:r>
      <w:r>
        <w:rPr>
          <w:rStyle w:val="ab"/>
          <w:rFonts w:hint="eastAsia"/>
          <w:b w:val="0"/>
          <w:bCs w:val="0"/>
          <w:sz w:val="21"/>
          <w:szCs w:val="21"/>
        </w:rPr>
        <w:t>2025</w:t>
      </w:r>
      <w:r>
        <w:rPr>
          <w:rStyle w:val="ab"/>
          <w:rFonts w:hint="eastAsia"/>
          <w:b w:val="0"/>
          <w:bCs w:val="0"/>
          <w:sz w:val="21"/>
          <w:szCs w:val="21"/>
        </w:rPr>
        <w:t>年</w:t>
      </w:r>
      <w:r>
        <w:rPr>
          <w:rStyle w:val="ab"/>
          <w:rFonts w:hint="eastAsia"/>
          <w:b w:val="0"/>
          <w:bCs w:val="0"/>
          <w:sz w:val="21"/>
          <w:szCs w:val="21"/>
        </w:rPr>
        <w:t>2</w:t>
      </w:r>
      <w:r>
        <w:rPr>
          <w:rStyle w:val="ab"/>
          <w:rFonts w:hint="eastAsia"/>
          <w:b w:val="0"/>
          <w:bCs w:val="0"/>
          <w:sz w:val="21"/>
          <w:szCs w:val="21"/>
        </w:rPr>
        <w:t>季度末</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花旗集团是一家在纽约证交所上市的公司，是国际大型的金融服务集团，业务范围广泛的国际银行。花旗集团的前身为纽约市银行</w:t>
      </w:r>
      <w:r>
        <w:rPr>
          <w:rStyle w:val="ab"/>
          <w:rFonts w:hint="eastAsia"/>
          <w:b w:val="0"/>
          <w:bCs w:val="0"/>
          <w:sz w:val="21"/>
          <w:szCs w:val="21"/>
        </w:rPr>
        <w:t> (City Bank of New York)</w:t>
      </w:r>
      <w:r>
        <w:rPr>
          <w:rStyle w:val="ab"/>
          <w:rFonts w:hint="eastAsia"/>
          <w:b w:val="0"/>
          <w:bCs w:val="0"/>
          <w:sz w:val="21"/>
          <w:szCs w:val="21"/>
        </w:rPr>
        <w:t>成立于</w:t>
      </w:r>
      <w:r>
        <w:rPr>
          <w:rStyle w:val="ab"/>
          <w:rFonts w:hint="eastAsia"/>
          <w:b w:val="0"/>
          <w:bCs w:val="0"/>
          <w:sz w:val="21"/>
          <w:szCs w:val="21"/>
        </w:rPr>
        <w:t>1812</w:t>
      </w:r>
      <w:r>
        <w:rPr>
          <w:rStyle w:val="ab"/>
          <w:rFonts w:hint="eastAsia"/>
          <w:b w:val="0"/>
          <w:bCs w:val="0"/>
          <w:sz w:val="21"/>
          <w:szCs w:val="21"/>
        </w:rPr>
        <w:t>年。其业务为个人、企业、政府和机构提供广泛而</w:t>
      </w:r>
      <w:r>
        <w:rPr>
          <w:rStyle w:val="ab"/>
          <w:rFonts w:hint="eastAsia"/>
          <w:b w:val="0"/>
          <w:bCs w:val="0"/>
          <w:sz w:val="21"/>
          <w:szCs w:val="21"/>
        </w:rPr>
        <w:t>专注的金融产品和服务，包括零售银行和信贷、企业和投资银行、证券经纪、贸易和证券服务和财富管理。花旗拥有约</w:t>
      </w:r>
      <w:r>
        <w:rPr>
          <w:rStyle w:val="ab"/>
          <w:rFonts w:hint="eastAsia"/>
          <w:b w:val="0"/>
          <w:bCs w:val="0"/>
          <w:sz w:val="21"/>
          <w:szCs w:val="21"/>
        </w:rPr>
        <w:t>2</w:t>
      </w:r>
      <w:r>
        <w:rPr>
          <w:rStyle w:val="ab"/>
          <w:rFonts w:hint="eastAsia"/>
          <w:b w:val="0"/>
          <w:bCs w:val="0"/>
          <w:sz w:val="21"/>
          <w:szCs w:val="21"/>
        </w:rPr>
        <w:t>亿客户，业务遍及</w:t>
      </w:r>
      <w:r>
        <w:rPr>
          <w:rStyle w:val="ab"/>
          <w:rFonts w:hint="eastAsia"/>
          <w:b w:val="0"/>
          <w:bCs w:val="0"/>
          <w:sz w:val="21"/>
          <w:szCs w:val="21"/>
        </w:rPr>
        <w:t>180</w:t>
      </w:r>
      <w:r>
        <w:rPr>
          <w:rStyle w:val="ab"/>
          <w:rFonts w:hint="eastAsia"/>
          <w:b w:val="0"/>
          <w:bCs w:val="0"/>
          <w:sz w:val="21"/>
          <w:szCs w:val="21"/>
        </w:rPr>
        <w:t>多个国家和地区。</w:t>
      </w:r>
      <w:r>
        <w:rPr>
          <w:rFonts w:hint="eastAsia"/>
          <w:sz w:val="21"/>
          <w:szCs w:val="21"/>
        </w:rPr>
        <w:br/>
      </w:r>
      <w:r>
        <w:rPr>
          <w:rStyle w:val="ab"/>
          <w:rFonts w:hint="eastAsia"/>
          <w:b w:val="0"/>
          <w:bCs w:val="0"/>
          <w:sz w:val="21"/>
          <w:szCs w:val="21"/>
        </w:rPr>
        <w:t>花旗银行是花旗集团的全资子公司</w:t>
      </w:r>
      <w:r>
        <w:rPr>
          <w:rStyle w:val="ab"/>
          <w:rFonts w:hint="eastAsia"/>
          <w:b w:val="0"/>
          <w:bCs w:val="0"/>
          <w:sz w:val="21"/>
          <w:szCs w:val="21"/>
        </w:rPr>
        <w:t>,</w:t>
      </w:r>
      <w:r>
        <w:rPr>
          <w:rStyle w:val="ab"/>
          <w:rFonts w:hint="eastAsia"/>
          <w:b w:val="0"/>
          <w:bCs w:val="0"/>
          <w:sz w:val="21"/>
          <w:szCs w:val="21"/>
        </w:rPr>
        <w:t>其经营活动由美国联邦储备银行（</w:t>
      </w:r>
      <w:r>
        <w:rPr>
          <w:rStyle w:val="ab"/>
          <w:rFonts w:hint="eastAsia"/>
          <w:b w:val="0"/>
          <w:bCs w:val="0"/>
          <w:sz w:val="21"/>
          <w:szCs w:val="21"/>
        </w:rPr>
        <w:t>FEB</w:t>
      </w:r>
      <w:r>
        <w:rPr>
          <w:rStyle w:val="ab"/>
          <w:rFonts w:hint="eastAsia"/>
          <w:b w:val="0"/>
          <w:bCs w:val="0"/>
          <w:sz w:val="21"/>
          <w:szCs w:val="21"/>
        </w:rPr>
        <w:t>）和美国联邦储蓄保险公司（</w:t>
      </w:r>
      <w:r>
        <w:rPr>
          <w:rStyle w:val="ab"/>
          <w:rFonts w:hint="eastAsia"/>
          <w:b w:val="0"/>
          <w:bCs w:val="0"/>
          <w:sz w:val="21"/>
          <w:szCs w:val="21"/>
        </w:rPr>
        <w:t>FDIC</w:t>
      </w:r>
      <w:r>
        <w:rPr>
          <w:rStyle w:val="ab"/>
          <w:rFonts w:hint="eastAsia"/>
          <w:b w:val="0"/>
          <w:bCs w:val="0"/>
          <w:sz w:val="21"/>
          <w:szCs w:val="21"/>
        </w:rPr>
        <w:t>）监管。花旗银行经过两个世纪的发展、收购，已经成为美国以资产计第三大银行，也是一间在全球近</w:t>
      </w:r>
      <w:r>
        <w:rPr>
          <w:rStyle w:val="ab"/>
          <w:rFonts w:hint="eastAsia"/>
          <w:b w:val="0"/>
          <w:bCs w:val="0"/>
          <w:sz w:val="21"/>
          <w:szCs w:val="21"/>
        </w:rPr>
        <w:t>180</w:t>
      </w:r>
      <w:r>
        <w:rPr>
          <w:rStyle w:val="ab"/>
          <w:rFonts w:hint="eastAsia"/>
          <w:b w:val="0"/>
          <w:bCs w:val="0"/>
          <w:sz w:val="21"/>
          <w:szCs w:val="21"/>
        </w:rPr>
        <w:t>多个国家及地区设有分支机构的国际级银行。</w:t>
      </w:r>
      <w:r>
        <w:rPr>
          <w:rFonts w:hint="eastAsia"/>
          <w:sz w:val="21"/>
          <w:szCs w:val="21"/>
        </w:rPr>
        <w:br/>
      </w:r>
      <w:r>
        <w:rPr>
          <w:rStyle w:val="ab"/>
          <w:rFonts w:hint="eastAsia"/>
          <w:b w:val="0"/>
          <w:bCs w:val="0"/>
          <w:sz w:val="21"/>
          <w:szCs w:val="21"/>
        </w:rPr>
        <w:t>花旗银行资本金雄厚，信用评级稳健。花旗银行拥有全球广泛自有专属托管网络，其托管资产规模在全球行业排名前列。截至</w:t>
      </w:r>
      <w:r>
        <w:rPr>
          <w:rStyle w:val="ab"/>
          <w:rFonts w:hint="eastAsia"/>
          <w:b w:val="0"/>
          <w:bCs w:val="0"/>
          <w:sz w:val="21"/>
          <w:szCs w:val="21"/>
        </w:rPr>
        <w:t>2025</w:t>
      </w:r>
      <w:r>
        <w:rPr>
          <w:rStyle w:val="ab"/>
          <w:rFonts w:hint="eastAsia"/>
          <w:b w:val="0"/>
          <w:bCs w:val="0"/>
          <w:sz w:val="21"/>
          <w:szCs w:val="21"/>
        </w:rPr>
        <w:t>年</w:t>
      </w:r>
      <w:r>
        <w:rPr>
          <w:rStyle w:val="ab"/>
          <w:rFonts w:hint="eastAsia"/>
          <w:b w:val="0"/>
          <w:bCs w:val="0"/>
          <w:sz w:val="21"/>
          <w:szCs w:val="21"/>
        </w:rPr>
        <w:t>2</w:t>
      </w:r>
      <w:r>
        <w:rPr>
          <w:rStyle w:val="ab"/>
          <w:rFonts w:hint="eastAsia"/>
          <w:b w:val="0"/>
          <w:bCs w:val="0"/>
          <w:sz w:val="21"/>
          <w:szCs w:val="21"/>
        </w:rPr>
        <w:t>季度</w:t>
      </w:r>
      <w:r>
        <w:rPr>
          <w:rStyle w:val="ab"/>
          <w:rFonts w:hint="eastAsia"/>
          <w:b w:val="0"/>
          <w:bCs w:val="0"/>
          <w:sz w:val="21"/>
          <w:szCs w:val="21"/>
        </w:rPr>
        <w:t>末，花旗银行的证券服务拥有</w:t>
      </w:r>
      <w:r>
        <w:rPr>
          <w:rStyle w:val="ab"/>
          <w:rFonts w:hint="eastAsia"/>
          <w:b w:val="0"/>
          <w:bCs w:val="0"/>
          <w:sz w:val="21"/>
          <w:szCs w:val="21"/>
        </w:rPr>
        <w:t>28.2</w:t>
      </w:r>
      <w:r>
        <w:rPr>
          <w:rStyle w:val="ab"/>
          <w:rFonts w:hint="eastAsia"/>
          <w:b w:val="0"/>
          <w:bCs w:val="0"/>
          <w:sz w:val="21"/>
          <w:szCs w:val="21"/>
        </w:rPr>
        <w:t>万亿美元的托管资产，是一家全球领先的托管机构。</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二、主要人员情况</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花旗职员都是经验丰富的证券专业人士，多数有大学文凭或同等经验，并受益于花旗持续提供的员工培训，涵盖产品、流程和证券业趋势，以及管理问题和流程。许多人还有其他资格证书，比如硕士学位、</w:t>
      </w:r>
      <w:r>
        <w:rPr>
          <w:rStyle w:val="ab"/>
          <w:rFonts w:hint="eastAsia"/>
          <w:b w:val="0"/>
          <w:bCs w:val="0"/>
          <w:sz w:val="21"/>
          <w:szCs w:val="21"/>
        </w:rPr>
        <w:t>CPA</w:t>
      </w:r>
      <w:r>
        <w:rPr>
          <w:rStyle w:val="ab"/>
          <w:rFonts w:hint="eastAsia"/>
          <w:b w:val="0"/>
          <w:bCs w:val="0"/>
          <w:sz w:val="21"/>
          <w:szCs w:val="21"/>
        </w:rPr>
        <w:t>、</w:t>
      </w:r>
      <w:r>
        <w:rPr>
          <w:rStyle w:val="ab"/>
          <w:rFonts w:hint="eastAsia"/>
          <w:b w:val="0"/>
          <w:bCs w:val="0"/>
          <w:sz w:val="21"/>
          <w:szCs w:val="21"/>
        </w:rPr>
        <w:t>C.C.M.</w:t>
      </w:r>
      <w:r>
        <w:rPr>
          <w:rStyle w:val="ab"/>
          <w:rFonts w:hint="eastAsia"/>
          <w:b w:val="0"/>
          <w:bCs w:val="0"/>
          <w:sz w:val="21"/>
          <w:szCs w:val="21"/>
        </w:rPr>
        <w:t>认证及其他行业认证。</w:t>
      </w:r>
      <w:r>
        <w:rPr>
          <w:rFonts w:hint="eastAsia"/>
          <w:sz w:val="21"/>
          <w:szCs w:val="21"/>
        </w:rPr>
        <w:br/>
      </w:r>
      <w:r>
        <w:rPr>
          <w:rStyle w:val="ab"/>
          <w:rFonts w:hint="eastAsia"/>
          <w:b w:val="0"/>
          <w:bCs w:val="0"/>
          <w:sz w:val="21"/>
          <w:szCs w:val="21"/>
        </w:rPr>
        <w:t>平均而言，我们的全球托管管理人员从业超过</w:t>
      </w:r>
      <w:r>
        <w:rPr>
          <w:rStyle w:val="ab"/>
          <w:rFonts w:hint="eastAsia"/>
          <w:b w:val="0"/>
          <w:bCs w:val="0"/>
          <w:sz w:val="21"/>
          <w:szCs w:val="21"/>
        </w:rPr>
        <w:t>20</w:t>
      </w:r>
      <w:r>
        <w:rPr>
          <w:rStyle w:val="ab"/>
          <w:rFonts w:hint="eastAsia"/>
          <w:b w:val="0"/>
          <w:bCs w:val="0"/>
          <w:sz w:val="21"/>
          <w:szCs w:val="21"/>
        </w:rPr>
        <w:t>年，员工从业达</w:t>
      </w:r>
      <w:r>
        <w:rPr>
          <w:rStyle w:val="ab"/>
          <w:rFonts w:hint="eastAsia"/>
          <w:b w:val="0"/>
          <w:bCs w:val="0"/>
          <w:sz w:val="21"/>
          <w:szCs w:val="21"/>
        </w:rPr>
        <w:t>10</w:t>
      </w:r>
      <w:r>
        <w:rPr>
          <w:rStyle w:val="ab"/>
          <w:rFonts w:hint="eastAsia"/>
          <w:b w:val="0"/>
          <w:bCs w:val="0"/>
          <w:sz w:val="21"/>
          <w:szCs w:val="21"/>
        </w:rPr>
        <w:t>年。</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lastRenderedPageBreak/>
        <w:t>人员配置</w:t>
      </w:r>
      <w:r>
        <w:rPr>
          <w:rFonts w:hint="eastAsia"/>
          <w:sz w:val="21"/>
          <w:szCs w:val="21"/>
        </w:rPr>
        <w:br/>
      </w:r>
      <w:r>
        <w:rPr>
          <w:rStyle w:val="ab"/>
          <w:rFonts w:hint="eastAsia"/>
          <w:b w:val="0"/>
          <w:bCs w:val="0"/>
          <w:sz w:val="21"/>
          <w:szCs w:val="21"/>
        </w:rPr>
        <w:t>截至</w:t>
      </w:r>
      <w:r>
        <w:rPr>
          <w:rStyle w:val="ab"/>
          <w:rFonts w:hint="eastAsia"/>
          <w:b w:val="0"/>
          <w:bCs w:val="0"/>
          <w:sz w:val="21"/>
          <w:szCs w:val="21"/>
        </w:rPr>
        <w:t>2024</w:t>
      </w:r>
      <w:r>
        <w:rPr>
          <w:rStyle w:val="ab"/>
          <w:rFonts w:hint="eastAsia"/>
          <w:b w:val="0"/>
          <w:bCs w:val="0"/>
          <w:sz w:val="21"/>
          <w:szCs w:val="21"/>
        </w:rPr>
        <w:t>年底，花旗在全球共有</w:t>
      </w:r>
      <w:r>
        <w:rPr>
          <w:rStyle w:val="ab"/>
          <w:rFonts w:hint="eastAsia"/>
          <w:b w:val="0"/>
          <w:bCs w:val="0"/>
          <w:sz w:val="21"/>
          <w:szCs w:val="21"/>
        </w:rPr>
        <w:t>22.9</w:t>
      </w:r>
      <w:r>
        <w:rPr>
          <w:rStyle w:val="ab"/>
          <w:rFonts w:hint="eastAsia"/>
          <w:b w:val="0"/>
          <w:bCs w:val="0"/>
          <w:sz w:val="21"/>
          <w:szCs w:val="21"/>
        </w:rPr>
        <w:t>万员工。</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工作年限</w:t>
      </w:r>
      <w:r>
        <w:rPr>
          <w:rFonts w:hint="eastAsia"/>
          <w:sz w:val="21"/>
          <w:szCs w:val="21"/>
        </w:rPr>
        <w:br/>
      </w:r>
      <w:r>
        <w:rPr>
          <w:rStyle w:val="ab"/>
          <w:rFonts w:hint="eastAsia"/>
          <w:b w:val="0"/>
          <w:bCs w:val="0"/>
          <w:sz w:val="21"/>
          <w:szCs w:val="21"/>
        </w:rPr>
        <w:t>我们的业务管理人员均长期任职于花旗和证券业，坚持履行</w:t>
      </w:r>
      <w:r>
        <w:rPr>
          <w:rStyle w:val="ab"/>
          <w:rFonts w:hint="eastAsia"/>
          <w:b w:val="0"/>
          <w:bCs w:val="0"/>
          <w:sz w:val="21"/>
          <w:szCs w:val="21"/>
        </w:rPr>
        <w:t>对托管业务的承诺，并且一直是推进花旗客户关系的重要组成部分。</w:t>
      </w:r>
      <w:r>
        <w:rPr>
          <w:rFonts w:hint="eastAsia"/>
          <w:sz w:val="21"/>
          <w:szCs w:val="21"/>
        </w:rPr>
        <w:br/>
      </w:r>
      <w:r>
        <w:rPr>
          <w:rStyle w:val="ab"/>
          <w:rFonts w:hint="eastAsia"/>
          <w:b w:val="0"/>
          <w:bCs w:val="0"/>
          <w:sz w:val="21"/>
          <w:szCs w:val="21"/>
        </w:rPr>
        <w:t>花旗全球托管管理团队平均工作年限为</w:t>
      </w:r>
      <w:r>
        <w:rPr>
          <w:rStyle w:val="ab"/>
          <w:rFonts w:hint="eastAsia"/>
          <w:b w:val="0"/>
          <w:bCs w:val="0"/>
          <w:sz w:val="21"/>
          <w:szCs w:val="21"/>
        </w:rPr>
        <w:t>15</w:t>
      </w:r>
      <w:r>
        <w:rPr>
          <w:rStyle w:val="ab"/>
          <w:rFonts w:hint="eastAsia"/>
          <w:b w:val="0"/>
          <w:bCs w:val="0"/>
          <w:sz w:val="21"/>
          <w:szCs w:val="21"/>
        </w:rPr>
        <w:t>年，全球托管员工平均工作年限为</w:t>
      </w:r>
      <w:r>
        <w:rPr>
          <w:rStyle w:val="ab"/>
          <w:rFonts w:hint="eastAsia"/>
          <w:b w:val="0"/>
          <w:bCs w:val="0"/>
          <w:sz w:val="21"/>
          <w:szCs w:val="21"/>
        </w:rPr>
        <w:t>12</w:t>
      </w:r>
      <w:r>
        <w:rPr>
          <w:rStyle w:val="ab"/>
          <w:rFonts w:hint="eastAsia"/>
          <w:b w:val="0"/>
          <w:bCs w:val="0"/>
          <w:sz w:val="21"/>
          <w:szCs w:val="21"/>
        </w:rPr>
        <w:t>年。</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亚太地区客户的业务支持是依托于花旗银行在香港的运营机构，花旗香港从</w:t>
      </w:r>
      <w:r>
        <w:rPr>
          <w:rStyle w:val="ab"/>
          <w:rFonts w:hint="eastAsia"/>
          <w:b w:val="0"/>
          <w:bCs w:val="0"/>
          <w:sz w:val="21"/>
          <w:szCs w:val="21"/>
        </w:rPr>
        <w:t>80</w:t>
      </w:r>
      <w:r>
        <w:rPr>
          <w:rStyle w:val="ab"/>
          <w:rFonts w:hint="eastAsia"/>
          <w:b w:val="0"/>
          <w:bCs w:val="0"/>
          <w:sz w:val="21"/>
          <w:szCs w:val="21"/>
        </w:rPr>
        <w:t>年代中期开始提供全方位的全球托管服务。花旗香港全球托管中心已有</w:t>
      </w:r>
      <w:r>
        <w:rPr>
          <w:rStyle w:val="ab"/>
          <w:rFonts w:hint="eastAsia"/>
          <w:b w:val="0"/>
          <w:bCs w:val="0"/>
          <w:sz w:val="21"/>
          <w:szCs w:val="21"/>
        </w:rPr>
        <w:t>30</w:t>
      </w:r>
      <w:r>
        <w:rPr>
          <w:rStyle w:val="ab"/>
          <w:rFonts w:hint="eastAsia"/>
          <w:b w:val="0"/>
          <w:bCs w:val="0"/>
          <w:sz w:val="21"/>
          <w:szCs w:val="21"/>
        </w:rPr>
        <w:t>多年的全球托管操作经验，无论在人力专才，托管操作系统发展，客户服务及处理问题的熟练深度和专业程度都处于行业前列，从而保障了高效率、高质量的服务。</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花旗拥有健全的公司治理制度，内部控制和风险管理制度，并得到有效地贯彻执行。多年来经营管理有序，未发生过财务状况恶化等重大经营风险情形。花旗银行具备安全保管资产的条件以及安全、高效的清算、交割能力。在最近</w:t>
      </w:r>
      <w:r>
        <w:rPr>
          <w:rStyle w:val="ab"/>
          <w:rFonts w:hint="eastAsia"/>
          <w:b w:val="0"/>
          <w:bCs w:val="0"/>
          <w:sz w:val="21"/>
          <w:szCs w:val="21"/>
        </w:rPr>
        <w:t>3</w:t>
      </w:r>
      <w:r>
        <w:rPr>
          <w:rStyle w:val="ab"/>
          <w:rFonts w:hint="eastAsia"/>
          <w:b w:val="0"/>
          <w:bCs w:val="0"/>
          <w:sz w:val="21"/>
          <w:szCs w:val="21"/>
        </w:rPr>
        <w:t>年内没有受到过所在国家或地区监管机构的重大处罚，无重大事项正在接受司法部门、监管机构立案调查。</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（三）基金托管业务经营情况</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花旗银行是值得信赖的托管银行，托管资产规模达到</w:t>
      </w:r>
      <w:r>
        <w:rPr>
          <w:rStyle w:val="ab"/>
          <w:rFonts w:hint="eastAsia"/>
          <w:b w:val="0"/>
          <w:bCs w:val="0"/>
          <w:sz w:val="21"/>
          <w:szCs w:val="21"/>
        </w:rPr>
        <w:t>28.2</w:t>
      </w:r>
      <w:r>
        <w:rPr>
          <w:rStyle w:val="ab"/>
          <w:rFonts w:hint="eastAsia"/>
          <w:b w:val="0"/>
          <w:bCs w:val="0"/>
          <w:sz w:val="21"/>
          <w:szCs w:val="21"/>
        </w:rPr>
        <w:t>万亿美元。作为全球最大的托管服务提供商之一，花旗为全球投资者提供金融资源、国际拓展、运营基础设施和专业知识。</w:t>
      </w:r>
      <w:r>
        <w:rPr>
          <w:rFonts w:hint="eastAsia"/>
          <w:sz w:val="21"/>
          <w:szCs w:val="21"/>
        </w:rPr>
        <w:br/>
      </w:r>
      <w:r>
        <w:rPr>
          <w:rStyle w:val="ab"/>
          <w:rFonts w:hint="eastAsia"/>
          <w:b w:val="0"/>
          <w:bCs w:val="0"/>
          <w:sz w:val="21"/>
          <w:szCs w:val="21"/>
        </w:rPr>
        <w:t>花旗以统一方式提供交</w:t>
      </w:r>
      <w:r>
        <w:rPr>
          <w:rStyle w:val="ab"/>
          <w:rFonts w:hint="eastAsia"/>
          <w:b w:val="0"/>
          <w:bCs w:val="0"/>
          <w:sz w:val="21"/>
          <w:szCs w:val="21"/>
        </w:rPr>
        <w:t>易结算、保管、资产服务、管理和投资报告。凭借自营网络、全球运营和客户服务，以及先进的处理技术，花旗在市场上脱颖而出，能够提供量身定制的服务，满足企业、金融机构、国际政府组织、银行、经纪自营商、投资管理人、全球托管人、共同基金、养老基金和保险公司的需求。</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业务历史</w:t>
      </w:r>
      <w:r>
        <w:rPr>
          <w:rFonts w:hint="eastAsia"/>
          <w:sz w:val="21"/>
          <w:szCs w:val="21"/>
        </w:rPr>
        <w:br/>
      </w:r>
      <w:r>
        <w:rPr>
          <w:rStyle w:val="ab"/>
          <w:rFonts w:hint="eastAsia"/>
          <w:b w:val="0"/>
          <w:bCs w:val="0"/>
          <w:sz w:val="21"/>
          <w:szCs w:val="21"/>
        </w:rPr>
        <w:t>我们的托管业务可以追溯到</w:t>
      </w:r>
      <w:r>
        <w:rPr>
          <w:rStyle w:val="ab"/>
          <w:rFonts w:hint="eastAsia"/>
          <w:b w:val="0"/>
          <w:bCs w:val="0"/>
          <w:sz w:val="21"/>
          <w:szCs w:val="21"/>
        </w:rPr>
        <w:t>1929</w:t>
      </w:r>
      <w:r>
        <w:rPr>
          <w:rStyle w:val="ab"/>
          <w:rFonts w:hint="eastAsia"/>
          <w:b w:val="0"/>
          <w:bCs w:val="0"/>
          <w:sz w:val="21"/>
          <w:szCs w:val="21"/>
        </w:rPr>
        <w:t>年，当时我们与农民信托公司合并。自</w:t>
      </w:r>
      <w:r>
        <w:rPr>
          <w:rStyle w:val="ab"/>
          <w:rFonts w:hint="eastAsia"/>
          <w:b w:val="0"/>
          <w:bCs w:val="0"/>
          <w:sz w:val="21"/>
          <w:szCs w:val="21"/>
        </w:rPr>
        <w:t>1980</w:t>
      </w:r>
      <w:r>
        <w:rPr>
          <w:rStyle w:val="ab"/>
          <w:rFonts w:hint="eastAsia"/>
          <w:b w:val="0"/>
          <w:bCs w:val="0"/>
          <w:sz w:val="21"/>
          <w:szCs w:val="21"/>
        </w:rPr>
        <w:t>年以来，我们一直提供全球托管服务。从</w:t>
      </w:r>
      <w:r>
        <w:rPr>
          <w:rStyle w:val="ab"/>
          <w:rFonts w:hint="eastAsia"/>
          <w:b w:val="0"/>
          <w:bCs w:val="0"/>
          <w:sz w:val="21"/>
          <w:szCs w:val="21"/>
        </w:rPr>
        <w:t>1980</w:t>
      </w:r>
      <w:r>
        <w:rPr>
          <w:rStyle w:val="ab"/>
          <w:rFonts w:hint="eastAsia"/>
          <w:b w:val="0"/>
          <w:bCs w:val="0"/>
          <w:sz w:val="21"/>
          <w:szCs w:val="21"/>
        </w:rPr>
        <w:t>年到</w:t>
      </w:r>
      <w:r>
        <w:rPr>
          <w:rStyle w:val="ab"/>
          <w:rFonts w:hint="eastAsia"/>
          <w:b w:val="0"/>
          <w:bCs w:val="0"/>
          <w:sz w:val="21"/>
          <w:szCs w:val="21"/>
        </w:rPr>
        <w:t>1984</w:t>
      </w:r>
      <w:r>
        <w:rPr>
          <w:rStyle w:val="ab"/>
          <w:rFonts w:hint="eastAsia"/>
          <w:b w:val="0"/>
          <w:bCs w:val="0"/>
          <w:sz w:val="21"/>
          <w:szCs w:val="21"/>
        </w:rPr>
        <w:t>年，花旗建立起托管网络，由分行、子公司和代理行组成，继续打造高度本地化服务。此外，花旗还形成全球最大的专用通信网络之一</w:t>
      </w:r>
      <w:r>
        <w:rPr>
          <w:rStyle w:val="ab"/>
          <w:rFonts w:hint="eastAsia"/>
          <w:b w:val="0"/>
          <w:bCs w:val="0"/>
          <w:sz w:val="21"/>
          <w:szCs w:val="21"/>
        </w:rPr>
        <w:t>，供其自营分行之间传送托管相关数据。</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亚洲业务历史／经验</w:t>
      </w:r>
      <w:r>
        <w:rPr>
          <w:rFonts w:hint="eastAsia"/>
          <w:sz w:val="21"/>
          <w:szCs w:val="21"/>
        </w:rPr>
        <w:br/>
      </w:r>
      <w:r>
        <w:rPr>
          <w:rStyle w:val="ab"/>
          <w:rFonts w:hint="eastAsia"/>
          <w:b w:val="0"/>
          <w:bCs w:val="0"/>
          <w:sz w:val="21"/>
          <w:szCs w:val="21"/>
        </w:rPr>
        <w:t>自</w:t>
      </w:r>
      <w:r>
        <w:rPr>
          <w:rStyle w:val="ab"/>
          <w:rFonts w:hint="eastAsia"/>
          <w:b w:val="0"/>
          <w:bCs w:val="0"/>
          <w:sz w:val="21"/>
          <w:szCs w:val="21"/>
        </w:rPr>
        <w:t>1980</w:t>
      </w:r>
      <w:r>
        <w:rPr>
          <w:rStyle w:val="ab"/>
          <w:rFonts w:hint="eastAsia"/>
          <w:b w:val="0"/>
          <w:bCs w:val="0"/>
          <w:sz w:val="21"/>
          <w:szCs w:val="21"/>
        </w:rPr>
        <w:t>年以来，我们一直在亚洲主要市场提供全球托管服务。从</w:t>
      </w:r>
      <w:r>
        <w:rPr>
          <w:rStyle w:val="ab"/>
          <w:rFonts w:hint="eastAsia"/>
          <w:b w:val="0"/>
          <w:bCs w:val="0"/>
          <w:sz w:val="21"/>
          <w:szCs w:val="21"/>
        </w:rPr>
        <w:t>1980</w:t>
      </w:r>
      <w:r>
        <w:rPr>
          <w:rStyle w:val="ab"/>
          <w:rFonts w:hint="eastAsia"/>
          <w:b w:val="0"/>
          <w:bCs w:val="0"/>
          <w:sz w:val="21"/>
          <w:szCs w:val="21"/>
        </w:rPr>
        <w:t>年到</w:t>
      </w:r>
      <w:r>
        <w:rPr>
          <w:rStyle w:val="ab"/>
          <w:rFonts w:hint="eastAsia"/>
          <w:b w:val="0"/>
          <w:bCs w:val="0"/>
          <w:sz w:val="21"/>
          <w:szCs w:val="21"/>
        </w:rPr>
        <w:t>1984</w:t>
      </w:r>
      <w:r>
        <w:rPr>
          <w:rStyle w:val="ab"/>
          <w:rFonts w:hint="eastAsia"/>
          <w:b w:val="0"/>
          <w:bCs w:val="0"/>
          <w:sz w:val="21"/>
          <w:szCs w:val="21"/>
        </w:rPr>
        <w:t>年，花旗</w:t>
      </w:r>
      <w:r>
        <w:rPr>
          <w:rStyle w:val="ab"/>
          <w:rFonts w:hint="eastAsia"/>
          <w:b w:val="0"/>
          <w:bCs w:val="0"/>
          <w:sz w:val="21"/>
          <w:szCs w:val="21"/>
        </w:rPr>
        <w:lastRenderedPageBreak/>
        <w:t>建立起托管网络，由分行、子公司和代理行组成，继续打造高度本地化服务。此外，花旗还形成全球最大的专用通信网络之一，供其自营分行之间传送托管相关数据。</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网络</w:t>
      </w:r>
      <w:r>
        <w:rPr>
          <w:rFonts w:hint="eastAsia"/>
          <w:sz w:val="21"/>
          <w:szCs w:val="21"/>
        </w:rPr>
        <w:br/>
      </w:r>
      <w:r>
        <w:rPr>
          <w:rStyle w:val="ab"/>
          <w:rFonts w:hint="eastAsia"/>
          <w:b w:val="0"/>
          <w:bCs w:val="0"/>
          <w:sz w:val="21"/>
          <w:szCs w:val="21"/>
        </w:rPr>
        <w:t>其他机构的自营分支网络在深度、广度和覆盖面上无一能及花旗。迄今，我们的全球托管网络覆盖</w:t>
      </w:r>
      <w:r>
        <w:rPr>
          <w:rStyle w:val="ab"/>
          <w:rFonts w:hint="eastAsia"/>
          <w:b w:val="0"/>
          <w:bCs w:val="0"/>
          <w:sz w:val="21"/>
          <w:szCs w:val="21"/>
        </w:rPr>
        <w:t>104</w:t>
      </w:r>
      <w:r>
        <w:rPr>
          <w:rStyle w:val="ab"/>
          <w:rFonts w:hint="eastAsia"/>
          <w:b w:val="0"/>
          <w:bCs w:val="0"/>
          <w:sz w:val="21"/>
          <w:szCs w:val="21"/>
        </w:rPr>
        <w:t>个市场，其中</w:t>
      </w:r>
      <w:r>
        <w:rPr>
          <w:rStyle w:val="ab"/>
          <w:rFonts w:hint="eastAsia"/>
          <w:b w:val="0"/>
          <w:bCs w:val="0"/>
          <w:sz w:val="21"/>
          <w:szCs w:val="21"/>
        </w:rPr>
        <w:t>63</w:t>
      </w:r>
      <w:r>
        <w:rPr>
          <w:rStyle w:val="ab"/>
          <w:rFonts w:hint="eastAsia"/>
          <w:b w:val="0"/>
          <w:bCs w:val="0"/>
          <w:sz w:val="21"/>
          <w:szCs w:val="21"/>
        </w:rPr>
        <w:t>个是花旗自营终端。花旗在全球</w:t>
      </w:r>
      <w:r>
        <w:rPr>
          <w:rStyle w:val="ab"/>
          <w:rFonts w:hint="eastAsia"/>
          <w:b w:val="0"/>
          <w:bCs w:val="0"/>
          <w:sz w:val="21"/>
          <w:szCs w:val="21"/>
        </w:rPr>
        <w:t>180</w:t>
      </w:r>
      <w:r>
        <w:rPr>
          <w:rStyle w:val="ab"/>
          <w:rFonts w:hint="eastAsia"/>
          <w:b w:val="0"/>
          <w:bCs w:val="0"/>
          <w:sz w:val="21"/>
          <w:szCs w:val="21"/>
        </w:rPr>
        <w:t>多个国家和司法管辖区开展业务。我们的客户可以更快速、准确、直接地获取服</w:t>
      </w:r>
      <w:r>
        <w:rPr>
          <w:rStyle w:val="ab"/>
          <w:rFonts w:hint="eastAsia"/>
          <w:b w:val="0"/>
          <w:bCs w:val="0"/>
          <w:sz w:val="21"/>
          <w:szCs w:val="21"/>
        </w:rPr>
        <w:t>务信息和本地市场情报。花旗深谙经营所在管辖区市场，且具有很大影响力，能够确保为客户提供更高水平的服务。凭借该等规模、实地运营和专业知识，连同在其中许多国家超过百年的服务经验，使得花旗作为全球托管人具备无与伦比之能力。</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（四）信用等级</w:t>
      </w:r>
      <w:r>
        <w:rPr>
          <w:rFonts w:hint="eastAsia"/>
          <w:sz w:val="21"/>
          <w:szCs w:val="21"/>
        </w:rPr>
        <w:t>(2025</w:t>
      </w:r>
      <w:r>
        <w:rPr>
          <w:rFonts w:hint="eastAsia"/>
          <w:sz w:val="21"/>
          <w:szCs w:val="21"/>
        </w:rPr>
        <w:t>年</w:t>
      </w:r>
      <w:r>
        <w:rPr>
          <w:rFonts w:hint="eastAsia"/>
          <w:sz w:val="21"/>
          <w:szCs w:val="21"/>
        </w:rPr>
        <w:t>7</w:t>
      </w:r>
      <w:r>
        <w:rPr>
          <w:rFonts w:hint="eastAsia"/>
          <w:sz w:val="21"/>
          <w:szCs w:val="21"/>
        </w:rPr>
        <w:t>月</w:t>
      </w:r>
      <w:r>
        <w:rPr>
          <w:rFonts w:hint="eastAsia"/>
          <w:sz w:val="21"/>
          <w:szCs w:val="21"/>
        </w:rPr>
        <w:t>)</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花旗集团在标普评级（高级）为</w:t>
      </w:r>
      <w:r>
        <w:rPr>
          <w:rStyle w:val="ab"/>
          <w:rFonts w:hint="eastAsia"/>
          <w:b w:val="0"/>
          <w:bCs w:val="0"/>
          <w:sz w:val="21"/>
          <w:szCs w:val="21"/>
        </w:rPr>
        <w:t>BBB+</w:t>
      </w:r>
      <w:r>
        <w:rPr>
          <w:rStyle w:val="ab"/>
          <w:rFonts w:hint="eastAsia"/>
          <w:b w:val="0"/>
          <w:bCs w:val="0"/>
          <w:sz w:val="21"/>
          <w:szCs w:val="21"/>
        </w:rPr>
        <w:t>，短期为</w:t>
      </w:r>
      <w:r>
        <w:rPr>
          <w:rStyle w:val="ab"/>
          <w:rFonts w:hint="eastAsia"/>
          <w:b w:val="0"/>
          <w:bCs w:val="0"/>
          <w:sz w:val="21"/>
          <w:szCs w:val="21"/>
        </w:rPr>
        <w:t>A-2</w:t>
      </w:r>
      <w:r>
        <w:rPr>
          <w:rStyle w:val="ab"/>
          <w:rFonts w:hint="eastAsia"/>
          <w:b w:val="0"/>
          <w:bCs w:val="0"/>
          <w:sz w:val="21"/>
          <w:szCs w:val="21"/>
        </w:rPr>
        <w:t>。花旗银行（高级）为</w:t>
      </w:r>
      <w:r>
        <w:rPr>
          <w:rStyle w:val="ab"/>
          <w:rFonts w:hint="eastAsia"/>
          <w:b w:val="0"/>
          <w:bCs w:val="0"/>
          <w:sz w:val="21"/>
          <w:szCs w:val="21"/>
        </w:rPr>
        <w:t>A+</w:t>
      </w:r>
      <w:r>
        <w:rPr>
          <w:rStyle w:val="ab"/>
          <w:rFonts w:hint="eastAsia"/>
          <w:b w:val="0"/>
          <w:bCs w:val="0"/>
          <w:sz w:val="21"/>
          <w:szCs w:val="21"/>
        </w:rPr>
        <w:t>，短期为</w:t>
      </w:r>
      <w:r>
        <w:rPr>
          <w:rStyle w:val="ab"/>
          <w:rFonts w:hint="eastAsia"/>
          <w:b w:val="0"/>
          <w:bCs w:val="0"/>
          <w:sz w:val="21"/>
          <w:szCs w:val="21"/>
        </w:rPr>
        <w:t>A-1</w:t>
      </w:r>
      <w:r>
        <w:rPr>
          <w:rStyle w:val="ab"/>
          <w:rFonts w:hint="eastAsia"/>
          <w:b w:val="0"/>
          <w:bCs w:val="0"/>
          <w:sz w:val="21"/>
          <w:szCs w:val="21"/>
        </w:rPr>
        <w:t>。</w:t>
      </w:r>
    </w:p>
    <w:tbl>
      <w:tblPr>
        <w:tblStyle w:val="aa"/>
        <w:tblW w:w="0" w:type="auto"/>
        <w:tblLook w:val="04A0" w:firstRow="1" w:lastRow="0" w:firstColumn="1" w:lastColumn="0" w:noHBand="0" w:noVBand="1"/>
      </w:tblPr>
      <w:tblGrid>
        <w:gridCol w:w="2556"/>
        <w:gridCol w:w="1535"/>
        <w:gridCol w:w="1475"/>
        <w:gridCol w:w="1475"/>
        <w:gridCol w:w="1475"/>
      </w:tblGrid>
      <w:tr w:rsidR="002120D9">
        <w:tc>
          <w:tcPr>
            <w:tcW w:w="0" w:type="auto"/>
            <w:shd w:val="clear" w:color="auto" w:fill="auto"/>
          </w:tcPr>
          <w:p w:rsidR="002120D9" w:rsidRDefault="00A22CB3">
            <w:pPr>
              <w:pStyle w:val="a9"/>
            </w:pPr>
            <w:r>
              <w:rPr>
                <w:rFonts w:hint="eastAsia"/>
              </w:rPr>
              <w:t>评级机构</w:t>
            </w:r>
          </w:p>
        </w:tc>
        <w:tc>
          <w:tcPr>
            <w:tcW w:w="0" w:type="auto"/>
            <w:shd w:val="clear" w:color="auto" w:fill="auto"/>
          </w:tcPr>
          <w:p w:rsidR="002120D9" w:rsidRDefault="00A22CB3">
            <w:pPr>
              <w:pStyle w:val="a9"/>
            </w:pPr>
            <w:r>
              <w:rPr>
                <w:rFonts w:hint="eastAsia"/>
              </w:rPr>
              <w:t>花旗集团（高级）</w:t>
            </w:r>
          </w:p>
        </w:tc>
        <w:tc>
          <w:tcPr>
            <w:tcW w:w="0" w:type="auto"/>
            <w:shd w:val="clear" w:color="auto" w:fill="auto"/>
          </w:tcPr>
          <w:p w:rsidR="002120D9" w:rsidRDefault="00A22CB3">
            <w:pPr>
              <w:pStyle w:val="a9"/>
            </w:pPr>
            <w:r>
              <w:rPr>
                <w:rFonts w:hint="eastAsia"/>
              </w:rPr>
              <w:t>花旗集团（短期）</w:t>
            </w:r>
          </w:p>
        </w:tc>
        <w:tc>
          <w:tcPr>
            <w:tcW w:w="0" w:type="auto"/>
            <w:shd w:val="clear" w:color="auto" w:fill="auto"/>
          </w:tcPr>
          <w:p w:rsidR="002120D9" w:rsidRDefault="00A22CB3">
            <w:pPr>
              <w:pStyle w:val="a9"/>
            </w:pPr>
            <w:r>
              <w:rPr>
                <w:rFonts w:hint="eastAsia"/>
              </w:rPr>
              <w:t>花旗银行（高级）</w:t>
            </w:r>
          </w:p>
        </w:tc>
        <w:tc>
          <w:tcPr>
            <w:tcW w:w="0" w:type="auto"/>
            <w:shd w:val="clear" w:color="auto" w:fill="auto"/>
          </w:tcPr>
          <w:p w:rsidR="002120D9" w:rsidRDefault="00A22CB3">
            <w:pPr>
              <w:pStyle w:val="a9"/>
            </w:pPr>
            <w:r>
              <w:rPr>
                <w:rFonts w:hint="eastAsia"/>
              </w:rPr>
              <w:t>花旗银行（短期）</w:t>
            </w:r>
          </w:p>
        </w:tc>
      </w:tr>
      <w:tr w:rsidR="002120D9">
        <w:tc>
          <w:tcPr>
            <w:tcW w:w="0" w:type="auto"/>
            <w:shd w:val="clear" w:color="auto" w:fill="auto"/>
          </w:tcPr>
          <w:p w:rsidR="002120D9" w:rsidRDefault="00A22CB3">
            <w:pPr>
              <w:pStyle w:val="a9"/>
            </w:pPr>
            <w:r>
              <w:rPr>
                <w:rFonts w:hint="eastAsia"/>
              </w:rPr>
              <w:t>Moody</w:t>
            </w:r>
            <w:r>
              <w:rPr>
                <w:rFonts w:hint="eastAsia"/>
              </w:rPr>
              <w:t>’</w:t>
            </w:r>
            <w:r>
              <w:rPr>
                <w:rFonts w:hint="eastAsia"/>
              </w:rPr>
              <w:t>s</w:t>
            </w:r>
          </w:p>
        </w:tc>
        <w:tc>
          <w:tcPr>
            <w:tcW w:w="0" w:type="auto"/>
            <w:shd w:val="clear" w:color="auto" w:fill="auto"/>
          </w:tcPr>
          <w:p w:rsidR="002120D9" w:rsidRDefault="00A22CB3">
            <w:pPr>
              <w:pStyle w:val="a9"/>
            </w:pPr>
            <w:r>
              <w:rPr>
                <w:rFonts w:hint="eastAsia"/>
              </w:rPr>
              <w:t xml:space="preserve">A3  </w:t>
            </w:r>
          </w:p>
        </w:tc>
        <w:tc>
          <w:tcPr>
            <w:tcW w:w="0" w:type="auto"/>
            <w:shd w:val="clear" w:color="auto" w:fill="auto"/>
          </w:tcPr>
          <w:p w:rsidR="002120D9" w:rsidRDefault="00A22CB3">
            <w:pPr>
              <w:pStyle w:val="a9"/>
            </w:pPr>
            <w:r>
              <w:rPr>
                <w:rFonts w:hint="eastAsia"/>
              </w:rPr>
              <w:t xml:space="preserve">P-2  </w:t>
            </w:r>
          </w:p>
        </w:tc>
        <w:tc>
          <w:tcPr>
            <w:tcW w:w="0" w:type="auto"/>
            <w:shd w:val="clear" w:color="auto" w:fill="auto"/>
          </w:tcPr>
          <w:p w:rsidR="002120D9" w:rsidRDefault="00A22CB3">
            <w:pPr>
              <w:pStyle w:val="a9"/>
            </w:pPr>
            <w:r>
              <w:rPr>
                <w:rFonts w:hint="eastAsia"/>
              </w:rPr>
              <w:t xml:space="preserve">Aa3  </w:t>
            </w:r>
          </w:p>
        </w:tc>
        <w:tc>
          <w:tcPr>
            <w:tcW w:w="0" w:type="auto"/>
            <w:shd w:val="clear" w:color="auto" w:fill="auto"/>
          </w:tcPr>
          <w:p w:rsidR="002120D9" w:rsidRDefault="00A22CB3">
            <w:pPr>
              <w:pStyle w:val="a9"/>
            </w:pPr>
            <w:r>
              <w:rPr>
                <w:rFonts w:hint="eastAsia"/>
              </w:rPr>
              <w:t xml:space="preserve">P-1  </w:t>
            </w:r>
          </w:p>
        </w:tc>
      </w:tr>
      <w:tr w:rsidR="002120D9">
        <w:tc>
          <w:tcPr>
            <w:tcW w:w="0" w:type="auto"/>
            <w:shd w:val="clear" w:color="auto" w:fill="auto"/>
          </w:tcPr>
          <w:p w:rsidR="002120D9" w:rsidRDefault="00A22CB3">
            <w:pPr>
              <w:pStyle w:val="a9"/>
            </w:pPr>
            <w:r>
              <w:rPr>
                <w:rFonts w:hint="eastAsia"/>
              </w:rPr>
              <w:t>Standard &amp; Poor</w:t>
            </w:r>
            <w:r>
              <w:rPr>
                <w:rFonts w:hint="eastAsia"/>
              </w:rPr>
              <w:t>’</w:t>
            </w:r>
            <w:r>
              <w:rPr>
                <w:rFonts w:hint="eastAsia"/>
              </w:rPr>
              <w:t>s</w:t>
            </w:r>
          </w:p>
        </w:tc>
        <w:tc>
          <w:tcPr>
            <w:tcW w:w="0" w:type="auto"/>
            <w:shd w:val="clear" w:color="auto" w:fill="auto"/>
          </w:tcPr>
          <w:p w:rsidR="002120D9" w:rsidRDefault="00A22CB3">
            <w:pPr>
              <w:pStyle w:val="a9"/>
            </w:pPr>
            <w:r>
              <w:rPr>
                <w:rFonts w:hint="eastAsia"/>
              </w:rPr>
              <w:t xml:space="preserve">BBB+  </w:t>
            </w:r>
          </w:p>
        </w:tc>
        <w:tc>
          <w:tcPr>
            <w:tcW w:w="0" w:type="auto"/>
            <w:shd w:val="clear" w:color="auto" w:fill="auto"/>
          </w:tcPr>
          <w:p w:rsidR="002120D9" w:rsidRDefault="00A22CB3">
            <w:pPr>
              <w:pStyle w:val="a9"/>
            </w:pPr>
            <w:r>
              <w:rPr>
                <w:rFonts w:hint="eastAsia"/>
              </w:rPr>
              <w:t xml:space="preserve">A-2  </w:t>
            </w:r>
          </w:p>
        </w:tc>
        <w:tc>
          <w:tcPr>
            <w:tcW w:w="0" w:type="auto"/>
            <w:shd w:val="clear" w:color="auto" w:fill="auto"/>
          </w:tcPr>
          <w:p w:rsidR="002120D9" w:rsidRDefault="00A22CB3">
            <w:pPr>
              <w:pStyle w:val="a9"/>
            </w:pPr>
            <w:r>
              <w:rPr>
                <w:rFonts w:hint="eastAsia"/>
              </w:rPr>
              <w:t xml:space="preserve">A+  </w:t>
            </w:r>
          </w:p>
        </w:tc>
        <w:tc>
          <w:tcPr>
            <w:tcW w:w="0" w:type="auto"/>
            <w:shd w:val="clear" w:color="auto" w:fill="auto"/>
          </w:tcPr>
          <w:p w:rsidR="002120D9" w:rsidRDefault="00A22CB3">
            <w:pPr>
              <w:pStyle w:val="a9"/>
            </w:pPr>
            <w:r>
              <w:rPr>
                <w:rFonts w:hint="eastAsia"/>
              </w:rPr>
              <w:t xml:space="preserve">A-1  </w:t>
            </w:r>
          </w:p>
        </w:tc>
      </w:tr>
      <w:tr w:rsidR="002120D9">
        <w:tc>
          <w:tcPr>
            <w:tcW w:w="0" w:type="auto"/>
            <w:shd w:val="clear" w:color="auto" w:fill="auto"/>
          </w:tcPr>
          <w:p w:rsidR="002120D9" w:rsidRDefault="00A22CB3">
            <w:pPr>
              <w:pStyle w:val="a9"/>
            </w:pPr>
            <w:r>
              <w:rPr>
                <w:rFonts w:hint="eastAsia"/>
              </w:rPr>
              <w:t>Fitch</w:t>
            </w:r>
          </w:p>
        </w:tc>
        <w:tc>
          <w:tcPr>
            <w:tcW w:w="0" w:type="auto"/>
            <w:shd w:val="clear" w:color="auto" w:fill="auto"/>
          </w:tcPr>
          <w:p w:rsidR="002120D9" w:rsidRDefault="00A22CB3">
            <w:pPr>
              <w:pStyle w:val="a9"/>
            </w:pPr>
            <w:r>
              <w:rPr>
                <w:rFonts w:hint="eastAsia"/>
              </w:rPr>
              <w:t xml:space="preserve">A  </w:t>
            </w:r>
          </w:p>
        </w:tc>
        <w:tc>
          <w:tcPr>
            <w:tcW w:w="0" w:type="auto"/>
            <w:shd w:val="clear" w:color="auto" w:fill="auto"/>
          </w:tcPr>
          <w:p w:rsidR="002120D9" w:rsidRDefault="00A22CB3">
            <w:pPr>
              <w:pStyle w:val="a9"/>
            </w:pPr>
            <w:r>
              <w:rPr>
                <w:rFonts w:hint="eastAsia"/>
              </w:rPr>
              <w:t xml:space="preserve">F1  </w:t>
            </w:r>
          </w:p>
        </w:tc>
        <w:tc>
          <w:tcPr>
            <w:tcW w:w="0" w:type="auto"/>
            <w:shd w:val="clear" w:color="auto" w:fill="auto"/>
          </w:tcPr>
          <w:p w:rsidR="002120D9" w:rsidRDefault="00A22CB3">
            <w:pPr>
              <w:pStyle w:val="a9"/>
            </w:pPr>
            <w:r>
              <w:rPr>
                <w:rFonts w:hint="eastAsia"/>
              </w:rPr>
              <w:t xml:space="preserve">A+  </w:t>
            </w:r>
          </w:p>
        </w:tc>
        <w:tc>
          <w:tcPr>
            <w:tcW w:w="0" w:type="auto"/>
            <w:shd w:val="clear" w:color="auto" w:fill="auto"/>
          </w:tcPr>
          <w:p w:rsidR="002120D9" w:rsidRDefault="00A22CB3">
            <w:pPr>
              <w:pStyle w:val="a9"/>
            </w:pPr>
            <w:r>
              <w:rPr>
                <w:rFonts w:hint="eastAsia"/>
              </w:rPr>
              <w:t xml:space="preserve">F1  </w:t>
            </w:r>
          </w:p>
        </w:tc>
      </w:tr>
    </w:tbl>
    <w:p w:rsidR="002120D9" w:rsidRDefault="00A22CB3">
      <w:pPr>
        <w:rPr>
          <w:rFonts w:ascii="宋体" w:eastAsia="宋体" w:hAnsi="宋体"/>
          <w:sz w:val="24"/>
          <w:szCs w:val="24"/>
        </w:rPr>
      </w:pPr>
      <w:r>
        <w:rPr>
          <w:rStyle w:val="ab"/>
          <w:rFonts w:ascii="宋体" w:eastAsia="宋体" w:hAnsi="宋体"/>
          <w:b w:val="0"/>
          <w:bCs w:val="0"/>
        </w:rPr>
        <w:t>（五）境外托管人的职责</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1. </w:t>
      </w:r>
      <w:r>
        <w:rPr>
          <w:rStyle w:val="ab"/>
          <w:rFonts w:hint="eastAsia"/>
          <w:b w:val="0"/>
          <w:bCs w:val="0"/>
          <w:sz w:val="21"/>
          <w:szCs w:val="21"/>
        </w:rPr>
        <w:t>安全保管受托财产；</w:t>
      </w:r>
      <w:r>
        <w:rPr>
          <w:rStyle w:val="ab"/>
          <w:rFonts w:hint="eastAsia"/>
          <w:b w:val="0"/>
          <w:bCs w:val="0"/>
          <w:sz w:val="21"/>
          <w:szCs w:val="21"/>
        </w:rPr>
        <w:t> </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2. </w:t>
      </w:r>
      <w:r>
        <w:rPr>
          <w:rStyle w:val="ab"/>
          <w:rFonts w:hint="eastAsia"/>
          <w:b w:val="0"/>
          <w:bCs w:val="0"/>
          <w:sz w:val="21"/>
          <w:szCs w:val="21"/>
        </w:rPr>
        <w:t>计算境外受托资产的资产净值；</w:t>
      </w:r>
      <w:r>
        <w:rPr>
          <w:rStyle w:val="ab"/>
          <w:rFonts w:hint="eastAsia"/>
          <w:b w:val="0"/>
          <w:bCs w:val="0"/>
          <w:sz w:val="21"/>
          <w:szCs w:val="21"/>
        </w:rPr>
        <w:t> </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3. </w:t>
      </w:r>
      <w:r>
        <w:rPr>
          <w:rStyle w:val="ab"/>
          <w:rFonts w:hint="eastAsia"/>
          <w:b w:val="0"/>
          <w:bCs w:val="0"/>
          <w:sz w:val="21"/>
          <w:szCs w:val="21"/>
        </w:rPr>
        <w:t>按照相关合同的约定，及时办理受托资产的清算、交割事宜；</w:t>
      </w:r>
      <w:r>
        <w:rPr>
          <w:rStyle w:val="ab"/>
          <w:rFonts w:hint="eastAsia"/>
          <w:b w:val="0"/>
          <w:bCs w:val="0"/>
          <w:sz w:val="21"/>
          <w:szCs w:val="21"/>
        </w:rPr>
        <w:t> </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4. </w:t>
      </w:r>
      <w:r>
        <w:rPr>
          <w:rStyle w:val="ab"/>
          <w:rFonts w:hint="eastAsia"/>
          <w:b w:val="0"/>
          <w:bCs w:val="0"/>
          <w:sz w:val="21"/>
          <w:szCs w:val="21"/>
        </w:rPr>
        <w:t>按照相关合同的约定和所适用国家、地区法律法规的规定，开设受托资产的资金账户以及证券账户；</w:t>
      </w:r>
      <w:r>
        <w:rPr>
          <w:rStyle w:val="ab"/>
          <w:rFonts w:hint="eastAsia"/>
          <w:b w:val="0"/>
          <w:bCs w:val="0"/>
          <w:sz w:val="21"/>
          <w:szCs w:val="21"/>
        </w:rPr>
        <w:t> </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5. </w:t>
      </w:r>
      <w:r>
        <w:rPr>
          <w:rStyle w:val="ab"/>
          <w:rFonts w:hint="eastAsia"/>
          <w:b w:val="0"/>
          <w:bCs w:val="0"/>
          <w:sz w:val="21"/>
          <w:szCs w:val="21"/>
        </w:rPr>
        <w:t>按照相关合同的约定，提供与受托资产业务活动有关的会计记录、交易信息；</w:t>
      </w:r>
      <w:r>
        <w:rPr>
          <w:rStyle w:val="ab"/>
          <w:rFonts w:hint="eastAsia"/>
          <w:b w:val="0"/>
          <w:bCs w:val="0"/>
          <w:sz w:val="21"/>
          <w:szCs w:val="21"/>
        </w:rPr>
        <w:t> </w:t>
      </w:r>
    </w:p>
    <w:p w:rsidR="002120D9" w:rsidRDefault="00A22CB3">
      <w:pPr>
        <w:pStyle w:val="a9"/>
        <w:spacing w:before="0" w:beforeAutospacing="0" w:after="0" w:afterAutospacing="0" w:line="360" w:lineRule="auto"/>
        <w:ind w:firstLine="420"/>
        <w:rPr>
          <w:sz w:val="21"/>
          <w:szCs w:val="21"/>
        </w:rPr>
      </w:pPr>
      <w:r>
        <w:rPr>
          <w:rStyle w:val="ab"/>
          <w:rFonts w:hint="eastAsia"/>
          <w:b w:val="0"/>
          <w:bCs w:val="0"/>
          <w:sz w:val="21"/>
          <w:szCs w:val="21"/>
        </w:rPr>
        <w:t>6. </w:t>
      </w:r>
      <w:r>
        <w:rPr>
          <w:rStyle w:val="ab"/>
          <w:rFonts w:hint="eastAsia"/>
          <w:b w:val="0"/>
          <w:bCs w:val="0"/>
          <w:sz w:val="21"/>
          <w:szCs w:val="21"/>
        </w:rPr>
        <w:t>保存受托资产托管业务活动的记录、账册以及其他相关资料；</w:t>
      </w:r>
      <w:r>
        <w:rPr>
          <w:rStyle w:val="ab"/>
          <w:rFonts w:hint="eastAsia"/>
          <w:b w:val="0"/>
          <w:bCs w:val="0"/>
          <w:sz w:val="21"/>
          <w:szCs w:val="21"/>
        </w:rPr>
        <w:t> </w:t>
      </w:r>
    </w:p>
    <w:p w:rsidR="002120D9" w:rsidRDefault="00A22CB3">
      <w:pPr>
        <w:pStyle w:val="a9"/>
        <w:spacing w:before="0" w:beforeAutospacing="0" w:after="0" w:afterAutospacing="0" w:line="360" w:lineRule="auto"/>
        <w:ind w:firstLine="420"/>
        <w:rPr>
          <w:sz w:val="21"/>
          <w:szCs w:val="21"/>
        </w:rPr>
      </w:pPr>
      <w:bookmarkStart w:id="162" w:name="chapter_level1_26_73496_section_1_end"/>
      <w:bookmarkEnd w:id="162"/>
      <w:r>
        <w:rPr>
          <w:rStyle w:val="ab"/>
          <w:rFonts w:hint="eastAsia"/>
          <w:b w:val="0"/>
          <w:bCs w:val="0"/>
          <w:sz w:val="21"/>
          <w:szCs w:val="21"/>
        </w:rPr>
        <w:t>7. </w:t>
      </w:r>
      <w:r>
        <w:rPr>
          <w:rStyle w:val="ab"/>
          <w:rFonts w:hint="eastAsia"/>
          <w:b w:val="0"/>
          <w:bCs w:val="0"/>
          <w:sz w:val="21"/>
          <w:szCs w:val="21"/>
        </w:rPr>
        <w:t>其他由基金托管人委托其履行的职责；</w:t>
      </w:r>
      <w:r>
        <w:rPr>
          <w:rStyle w:val="ab"/>
          <w:rFonts w:hint="eastAsia"/>
          <w:b w:val="0"/>
          <w:bCs w:val="0"/>
          <w:sz w:val="21"/>
          <w:szCs w:val="21"/>
        </w:rPr>
        <w:t>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63" w:name="chapter_level1_27_73497"/>
      <w:bookmarkStart w:id="164" w:name="_Toc209518339"/>
      <w:r>
        <w:rPr>
          <w:rFonts w:ascii="宋体" w:eastAsia="宋体" w:hAnsi="宋体" w:hint="eastAsia"/>
          <w:sz w:val="30"/>
        </w:rPr>
        <w:lastRenderedPageBreak/>
        <w:t>第二十部分</w:t>
      </w:r>
      <w:r>
        <w:rPr>
          <w:rFonts w:ascii="宋体" w:eastAsia="宋体" w:hAnsi="宋体" w:hint="eastAsia"/>
          <w:sz w:val="30"/>
        </w:rPr>
        <w:t xml:space="preserve">  </w:t>
      </w:r>
      <w:r>
        <w:rPr>
          <w:rFonts w:ascii="宋体" w:eastAsia="宋体" w:hAnsi="宋体" w:hint="eastAsia"/>
          <w:sz w:val="30"/>
        </w:rPr>
        <w:t>相关服务机构</w:t>
      </w:r>
      <w:bookmarkEnd w:id="163"/>
      <w:bookmarkEnd w:id="164"/>
    </w:p>
    <w:p w:rsidR="002120D9" w:rsidRDefault="00A22CB3">
      <w:pPr>
        <w:pStyle w:val="a9"/>
        <w:spacing w:before="0" w:beforeAutospacing="0" w:after="0" w:afterAutospacing="0" w:line="360" w:lineRule="auto"/>
        <w:ind w:firstLine="420"/>
        <w:rPr>
          <w:sz w:val="21"/>
          <w:szCs w:val="21"/>
        </w:rPr>
      </w:pPr>
      <w:bookmarkStart w:id="165" w:name="chapter_level1_27_73497_section_1"/>
      <w:bookmarkEnd w:id="165"/>
      <w:r>
        <w:rPr>
          <w:rStyle w:val="ab"/>
          <w:rFonts w:hint="eastAsia"/>
          <w:sz w:val="21"/>
          <w:szCs w:val="21"/>
        </w:rPr>
        <w:t>一、基金份额销售机构</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、直销机构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66" w:name="field_0_marketcompanyinfo_1_start"/>
      <w:bookmarkEnd w:id="166"/>
      <w:r>
        <w:rPr>
          <w:rFonts w:hint="eastAsia"/>
          <w:sz w:val="21"/>
          <w:szCs w:val="21"/>
        </w:rPr>
        <w:t>名称：博时基金管理有限公司北京直销中心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地址：北京市东城区建国门内大街</w:t>
      </w:r>
      <w:r>
        <w:rPr>
          <w:rFonts w:hint="eastAsia"/>
          <w:sz w:val="21"/>
          <w:szCs w:val="21"/>
        </w:rPr>
        <w:t>8</w:t>
      </w:r>
      <w:r>
        <w:rPr>
          <w:rFonts w:hint="eastAsia"/>
          <w:sz w:val="21"/>
          <w:szCs w:val="21"/>
        </w:rPr>
        <w:t>号中粮广场</w:t>
      </w:r>
      <w:r>
        <w:rPr>
          <w:rFonts w:hint="eastAsia"/>
          <w:sz w:val="21"/>
          <w:szCs w:val="21"/>
        </w:rPr>
        <w:t>C</w:t>
      </w:r>
      <w:r>
        <w:rPr>
          <w:rFonts w:hint="eastAsia"/>
          <w:sz w:val="21"/>
          <w:szCs w:val="21"/>
        </w:rPr>
        <w:t>座</w:t>
      </w:r>
      <w:r>
        <w:rPr>
          <w:rFonts w:hint="eastAsia"/>
          <w:sz w:val="21"/>
          <w:szCs w:val="21"/>
        </w:rPr>
        <w:t>3</w:t>
      </w:r>
      <w:r>
        <w:rPr>
          <w:rFonts w:hint="eastAsia"/>
          <w:sz w:val="21"/>
          <w:szCs w:val="21"/>
        </w:rPr>
        <w:t>层</w:t>
      </w:r>
      <w:r>
        <w:rPr>
          <w:rFonts w:hint="eastAsia"/>
          <w:sz w:val="21"/>
          <w:szCs w:val="21"/>
        </w:rPr>
        <w:t xml:space="preserve">301 </w:t>
      </w:r>
    </w:p>
    <w:p w:rsidR="002120D9" w:rsidRDefault="00A22CB3">
      <w:pPr>
        <w:pStyle w:val="a9"/>
        <w:spacing w:before="0" w:beforeAutospacing="0" w:after="0" w:afterAutospacing="0" w:line="360" w:lineRule="auto"/>
        <w:ind w:firstLine="420"/>
        <w:rPr>
          <w:sz w:val="21"/>
          <w:szCs w:val="21"/>
        </w:rPr>
      </w:pPr>
      <w:r>
        <w:rPr>
          <w:rFonts w:hint="eastAsia"/>
          <w:sz w:val="21"/>
          <w:szCs w:val="21"/>
        </w:rPr>
        <w:t>电话：</w:t>
      </w:r>
      <w:r>
        <w:rPr>
          <w:rFonts w:hint="eastAsia"/>
          <w:sz w:val="21"/>
          <w:szCs w:val="21"/>
        </w:rPr>
        <w:t xml:space="preserve">010-65187055 </w:t>
      </w:r>
    </w:p>
    <w:p w:rsidR="002120D9" w:rsidRDefault="00A22CB3">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010-65187032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联系人：韩明亮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67" w:name="chapter_level1_27_73497_section_1_end"/>
      <w:bookmarkEnd w:id="167"/>
      <w:r>
        <w:rPr>
          <w:rFonts w:hint="eastAsia"/>
          <w:sz w:val="21"/>
          <w:szCs w:val="21"/>
        </w:rPr>
        <w:t>博时一线通：</w:t>
      </w:r>
      <w:r>
        <w:rPr>
          <w:rFonts w:hint="eastAsia"/>
          <w:sz w:val="21"/>
          <w:szCs w:val="21"/>
        </w:rPr>
        <w:t>95105568</w:t>
      </w:r>
      <w:r>
        <w:rPr>
          <w:rFonts w:hint="eastAsia"/>
          <w:sz w:val="21"/>
          <w:szCs w:val="21"/>
        </w:rPr>
        <w:t>（免长途话费）</w:t>
      </w:r>
      <w:r>
        <w:rPr>
          <w:rFonts w:hint="eastAsia"/>
          <w:sz w:val="21"/>
          <w:szCs w:val="21"/>
        </w:rPr>
        <w:t xml:space="preserve"> </w:t>
      </w:r>
      <w:bookmarkStart w:id="168" w:name="field_0_marketcompanyinfo_1_end"/>
      <w:bookmarkEnd w:id="168"/>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69" w:name="chapter_level1_27_73497_section_2"/>
      <w:bookmarkEnd w:id="169"/>
      <w:r>
        <w:rPr>
          <w:rFonts w:hint="eastAsia"/>
          <w:sz w:val="21"/>
          <w:szCs w:val="21"/>
        </w:rPr>
        <w:t>2</w:t>
      </w:r>
      <w:r>
        <w:rPr>
          <w:rFonts w:hint="eastAsia"/>
          <w:sz w:val="21"/>
          <w:szCs w:val="21"/>
        </w:rPr>
        <w:t>、代销机构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70" w:name="field_0_allproxysaletables_1_start"/>
      <w:bookmarkEnd w:id="170"/>
      <w:r>
        <w:rPr>
          <w:rFonts w:hint="eastAsia"/>
          <w:b/>
          <w:bCs/>
          <w:sz w:val="21"/>
          <w:szCs w:val="21"/>
        </w:rPr>
        <w:t>(1)</w:t>
      </w:r>
      <w:r>
        <w:rPr>
          <w:rFonts w:hint="eastAsia"/>
          <w:b/>
          <w:bCs/>
          <w:sz w:val="21"/>
          <w:szCs w:val="21"/>
        </w:rPr>
        <w:t>交通银行股份有限公司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中国（上海）自由贸易试验区银城中路</w:t>
            </w:r>
            <w:r>
              <w:rPr>
                <w:rFonts w:hint="eastAsia"/>
              </w:rPr>
              <w:t>18</w:t>
            </w:r>
            <w:r>
              <w:rPr>
                <w:rFonts w:hint="eastAsia"/>
              </w:rPr>
              <w:t>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中国（上海）自由贸易试验区银城中路</w:t>
            </w:r>
            <w:r>
              <w:rPr>
                <w:rFonts w:hint="eastAsia"/>
              </w:rPr>
              <w:t>188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任德奇</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高天</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021-58781234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021-58408483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95559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http://www.bankcomm.com/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w:t>
      </w:r>
      <w:r>
        <w:rPr>
          <w:rFonts w:hint="eastAsia"/>
          <w:b/>
          <w:bCs/>
          <w:sz w:val="21"/>
          <w:szCs w:val="21"/>
        </w:rPr>
        <w:t>招商银行股份有限公司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深圳市福田区深南大道</w:t>
            </w:r>
            <w:r>
              <w:rPr>
                <w:rFonts w:hint="eastAsia"/>
              </w:rPr>
              <w:t>7088</w:t>
            </w:r>
            <w:r>
              <w:rPr>
                <w:rFonts w:hint="eastAsia"/>
              </w:rPr>
              <w:t>号招商银行大厦</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深圳市福田区深南大道</w:t>
            </w:r>
            <w:r>
              <w:rPr>
                <w:rFonts w:hint="eastAsia"/>
              </w:rPr>
              <w:t>7088</w:t>
            </w:r>
            <w:r>
              <w:rPr>
                <w:rFonts w:hint="eastAsia"/>
              </w:rPr>
              <w:t>号招商银行大厦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缪建民</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季平伟</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0755</w:t>
            </w:r>
            <w:r>
              <w:rPr>
                <w:rFonts w:hint="eastAsia"/>
              </w:rPr>
              <w:t>－</w:t>
            </w:r>
            <w:r>
              <w:rPr>
                <w:rFonts w:hint="eastAsia"/>
              </w:rPr>
              <w:t xml:space="preserve">83198888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0755</w:t>
            </w:r>
            <w:r>
              <w:rPr>
                <w:rFonts w:hint="eastAsia"/>
              </w:rPr>
              <w:t>－</w:t>
            </w:r>
            <w:r>
              <w:rPr>
                <w:rFonts w:hint="eastAsia"/>
              </w:rPr>
              <w:t xml:space="preserve">83195049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95555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http://www.cmbchina.com/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w:t>
      </w:r>
      <w:r>
        <w:rPr>
          <w:rFonts w:hint="eastAsia"/>
          <w:b/>
          <w:bCs/>
          <w:sz w:val="21"/>
          <w:szCs w:val="21"/>
        </w:rPr>
        <w:t>中信银行股份有限公司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北京市东城区朝阳门北大街</w:t>
            </w:r>
            <w:r>
              <w:rPr>
                <w:rFonts w:hint="eastAsia"/>
              </w:rPr>
              <w:t>8</w:t>
            </w:r>
            <w:r>
              <w:rPr>
                <w:rFonts w:hint="eastAsia"/>
              </w:rPr>
              <w:t>号富华大厦</w:t>
            </w:r>
            <w:r>
              <w:rPr>
                <w:rFonts w:hint="eastAsia"/>
              </w:rPr>
              <w:t>C</w:t>
            </w:r>
            <w:r>
              <w:rPr>
                <w:rFonts w:hint="eastAsia"/>
              </w:rPr>
              <w:t>座</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北京市东城区朝阳门北大街</w:t>
            </w:r>
            <w:r>
              <w:rPr>
                <w:rFonts w:hint="eastAsia"/>
              </w:rPr>
              <w:t>9</w:t>
            </w:r>
            <w:r>
              <w:rPr>
                <w:rFonts w:hint="eastAsia"/>
              </w:rPr>
              <w:t>号文化大厦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方合英</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王晓琳</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89937325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95558 </w:t>
            </w:r>
          </w:p>
        </w:tc>
      </w:tr>
      <w:tr w:rsidR="002120D9">
        <w:tc>
          <w:tcPr>
            <w:tcW w:w="3000" w:type="dxa"/>
            <w:shd w:val="clear" w:color="auto" w:fill="auto"/>
          </w:tcPr>
          <w:p w:rsidR="002120D9" w:rsidRDefault="00A22CB3">
            <w:pPr>
              <w:pStyle w:val="a9"/>
            </w:pPr>
            <w:r>
              <w:rPr>
                <w:rFonts w:hint="eastAsia"/>
              </w:rPr>
              <w:lastRenderedPageBreak/>
              <w:t>网址：</w:t>
            </w:r>
            <w:r>
              <w:rPr>
                <w:rFonts w:hint="eastAsia"/>
              </w:rPr>
              <w:t xml:space="preserve"> </w:t>
            </w:r>
          </w:p>
        </w:tc>
        <w:tc>
          <w:tcPr>
            <w:tcW w:w="7440" w:type="dxa"/>
            <w:shd w:val="clear" w:color="auto" w:fill="auto"/>
          </w:tcPr>
          <w:p w:rsidR="002120D9" w:rsidRDefault="00A22CB3">
            <w:pPr>
              <w:pStyle w:val="a9"/>
            </w:pPr>
            <w:r>
              <w:rPr>
                <w:rFonts w:hint="eastAsia"/>
              </w:rPr>
              <w:t xml:space="preserve">http://bank.ecitic.com/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w:t>
      </w:r>
      <w:r>
        <w:rPr>
          <w:rFonts w:hint="eastAsia"/>
          <w:b/>
          <w:bCs/>
          <w:sz w:val="21"/>
          <w:szCs w:val="21"/>
        </w:rPr>
        <w:t>兴业银行股份有限公司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福州市湖东路</w:t>
            </w:r>
            <w:r>
              <w:rPr>
                <w:rFonts w:hint="eastAsia"/>
              </w:rPr>
              <w:t>154</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上海市江宁路</w:t>
            </w:r>
            <w:r>
              <w:rPr>
                <w:rFonts w:hint="eastAsia"/>
              </w:rPr>
              <w:t>168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吕家进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曾鸣</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021-52629999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95561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www.cib.com.cn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w:t>
      </w:r>
      <w:r>
        <w:rPr>
          <w:rFonts w:hint="eastAsia"/>
          <w:b/>
          <w:bCs/>
          <w:sz w:val="21"/>
          <w:szCs w:val="21"/>
        </w:rPr>
        <w:t>中国光大银行股份有限公司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北京市西城区太平桥大街</w:t>
            </w:r>
            <w:r>
              <w:rPr>
                <w:rFonts w:hint="eastAsia"/>
              </w:rPr>
              <w:t>25</w:t>
            </w:r>
            <w:r>
              <w:rPr>
                <w:rFonts w:hint="eastAsia"/>
              </w:rPr>
              <w:t>号、甲</w:t>
            </w:r>
            <w:r>
              <w:rPr>
                <w:rFonts w:hint="eastAsia"/>
              </w:rPr>
              <w:t>25</w:t>
            </w:r>
            <w:r>
              <w:rPr>
                <w:rFonts w:hint="eastAsia"/>
              </w:rPr>
              <w:t>号中国光大中心</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北京市西城区太平桥大街</w:t>
            </w:r>
            <w:r>
              <w:rPr>
                <w:rFonts w:hint="eastAsia"/>
              </w:rPr>
              <w:t>25</w:t>
            </w:r>
            <w:r>
              <w:rPr>
                <w:rFonts w:hint="eastAsia"/>
              </w:rPr>
              <w:t>号光大中心</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吴利军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朱红</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63636153 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63636157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95595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http://www.cebbank.com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w:t>
      </w:r>
      <w:r>
        <w:rPr>
          <w:rFonts w:hint="eastAsia"/>
          <w:b/>
          <w:bCs/>
          <w:sz w:val="21"/>
          <w:szCs w:val="21"/>
        </w:rPr>
        <w:t>中国民生银行股份有限公司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北京市西城区复兴门内大街</w:t>
            </w:r>
            <w:r>
              <w:rPr>
                <w:rFonts w:hint="eastAsia"/>
              </w:rPr>
              <w:t>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北京市西城区复兴门内大街</w:t>
            </w:r>
            <w:r>
              <w:rPr>
                <w:rFonts w:hint="eastAsia"/>
              </w:rPr>
              <w:t>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高迎欣</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王继伟</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58560666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57092611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95568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http://www.cmbc.com.cn/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w:t>
      </w:r>
      <w:r>
        <w:rPr>
          <w:rFonts w:hint="eastAsia"/>
          <w:b/>
          <w:bCs/>
          <w:sz w:val="21"/>
          <w:szCs w:val="21"/>
        </w:rPr>
        <w:t>中国邮政储蓄银行股份有限公司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北京市西城区金融大街</w:t>
            </w:r>
            <w:r>
              <w:rPr>
                <w:rFonts w:hint="eastAsia"/>
              </w:rPr>
              <w:t>3</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北京市西城区金融大街</w:t>
            </w:r>
            <w:r>
              <w:rPr>
                <w:rFonts w:hint="eastAsia"/>
              </w:rPr>
              <w:t>3</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郑国雨</w:t>
            </w:r>
            <w:r>
              <w:rPr>
                <w:rFonts w:hint="eastAsia"/>
              </w:rPr>
              <w:t xml:space="preserve">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68858117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95580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http://www.psbc.com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w:t>
      </w:r>
      <w:r>
        <w:rPr>
          <w:rFonts w:hint="eastAsia"/>
          <w:b/>
          <w:bCs/>
          <w:sz w:val="21"/>
          <w:szCs w:val="21"/>
        </w:rPr>
        <w:t>华夏银行股份有限公司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北京市东城区建国门内大街</w:t>
            </w:r>
            <w:r>
              <w:rPr>
                <w:rFonts w:hint="eastAsia"/>
              </w:rPr>
              <w:t>22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北京市东城区建国门内大街</w:t>
            </w:r>
            <w:r>
              <w:rPr>
                <w:rFonts w:hint="eastAsia"/>
              </w:rPr>
              <w:t>22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杨书剑</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郑鹏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85238667 </w:t>
            </w:r>
          </w:p>
        </w:tc>
      </w:tr>
      <w:tr w:rsidR="002120D9">
        <w:tc>
          <w:tcPr>
            <w:tcW w:w="3000" w:type="dxa"/>
            <w:shd w:val="clear" w:color="auto" w:fill="auto"/>
          </w:tcPr>
          <w:p w:rsidR="002120D9" w:rsidRDefault="00A22CB3">
            <w:pPr>
              <w:pStyle w:val="a9"/>
            </w:pPr>
            <w:r>
              <w:rPr>
                <w:rFonts w:hint="eastAsia"/>
              </w:rPr>
              <w:lastRenderedPageBreak/>
              <w:t>传真：</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85238680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95577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http://www.hxb.com.cn/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w:t>
      </w:r>
      <w:r>
        <w:rPr>
          <w:rFonts w:hint="eastAsia"/>
          <w:b/>
          <w:bCs/>
          <w:sz w:val="21"/>
          <w:szCs w:val="21"/>
        </w:rPr>
        <w:t>广发银行股份有限公司</w:t>
      </w:r>
    </w:p>
    <w:tbl>
      <w:tblPr>
        <w:tblStyle w:val="aa"/>
        <w:tblW w:w="8353" w:type="dxa"/>
        <w:tblLook w:val="04A0" w:firstRow="1" w:lastRow="0" w:firstColumn="1" w:lastColumn="0" w:noHBand="0" w:noVBand="1"/>
      </w:tblPr>
      <w:tblGrid>
        <w:gridCol w:w="2235"/>
        <w:gridCol w:w="611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广州市越秀区东风东路</w:t>
            </w:r>
            <w:r>
              <w:rPr>
                <w:rFonts w:hint="eastAsia"/>
              </w:rPr>
              <w:t>713</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广州市越秀区东风东路</w:t>
            </w:r>
            <w:r>
              <w:rPr>
                <w:rFonts w:hint="eastAsia"/>
              </w:rPr>
              <w:t>713</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王凯</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刘伟</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020-38321497/020-38322566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020-38321676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4008308003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http://www.cgbchina.com.cn/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w:t>
      </w:r>
      <w:r>
        <w:rPr>
          <w:rFonts w:hint="eastAsia"/>
          <w:b/>
          <w:bCs/>
          <w:sz w:val="21"/>
          <w:szCs w:val="21"/>
        </w:rPr>
        <w:t>平安银行股份有限公司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深圳市深南东路</w:t>
            </w:r>
            <w:r>
              <w:rPr>
                <w:rFonts w:hint="eastAsia"/>
              </w:rPr>
              <w:t>5047</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深圳市深南东路</w:t>
            </w:r>
            <w:r>
              <w:rPr>
                <w:rFonts w:hint="eastAsia"/>
              </w:rPr>
              <w:t>5047</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谢永林</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施艺帆</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021-50979384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021-50979507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95511-3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http://bank.pingan.com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w:t>
      </w:r>
      <w:r>
        <w:rPr>
          <w:rFonts w:hint="eastAsia"/>
          <w:b/>
          <w:bCs/>
          <w:sz w:val="21"/>
          <w:szCs w:val="21"/>
        </w:rPr>
        <w:t>上海农村商业银行股份有限公司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上海市浦东新区银城中路</w:t>
            </w:r>
            <w:r>
              <w:rPr>
                <w:rFonts w:hint="eastAsia"/>
              </w:rPr>
              <w:t>8</w:t>
            </w:r>
            <w:r>
              <w:rPr>
                <w:rFonts w:hint="eastAsia"/>
              </w:rPr>
              <w:t>号</w:t>
            </w:r>
            <w:r>
              <w:rPr>
                <w:rFonts w:hint="eastAsia"/>
              </w:rPr>
              <w:t>15-20</w:t>
            </w:r>
            <w:r>
              <w:rPr>
                <w:rFonts w:hint="eastAsia"/>
              </w:rPr>
              <w:t>楼、</w:t>
            </w:r>
            <w:r>
              <w:rPr>
                <w:rFonts w:hint="eastAsia"/>
              </w:rPr>
              <w:t>22-27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上海市浦东新区银城中路</w:t>
            </w:r>
            <w:r>
              <w:rPr>
                <w:rFonts w:hint="eastAsia"/>
              </w:rPr>
              <w:t>8</w:t>
            </w:r>
            <w:r>
              <w:rPr>
                <w:rFonts w:hint="eastAsia"/>
              </w:rPr>
              <w:t>号</w:t>
            </w:r>
            <w:r>
              <w:rPr>
                <w:rFonts w:hint="eastAsia"/>
              </w:rPr>
              <w:t>15-20</w:t>
            </w:r>
            <w:r>
              <w:rPr>
                <w:rFonts w:hint="eastAsia"/>
              </w:rPr>
              <w:t>楼、</w:t>
            </w:r>
            <w:r>
              <w:rPr>
                <w:rFonts w:hint="eastAsia"/>
              </w:rPr>
              <w:t>22-27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冀光恒</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施传荣</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021</w:t>
            </w:r>
            <w:r>
              <w:rPr>
                <w:rFonts w:hint="eastAsia"/>
              </w:rPr>
              <w:t>－</w:t>
            </w:r>
            <w:r>
              <w:rPr>
                <w:rFonts w:hint="eastAsia"/>
              </w:rPr>
              <w:t xml:space="preserve">38576666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021</w:t>
            </w:r>
            <w:r>
              <w:rPr>
                <w:rFonts w:hint="eastAsia"/>
              </w:rPr>
              <w:t>－</w:t>
            </w:r>
            <w:r>
              <w:rPr>
                <w:rFonts w:hint="eastAsia"/>
              </w:rPr>
              <w:t xml:space="preserve">50105124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021-962999;4006962999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http://www.srcb.com/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(12)</w:t>
      </w:r>
      <w:r>
        <w:rPr>
          <w:rFonts w:hint="eastAsia"/>
          <w:b/>
          <w:bCs/>
          <w:sz w:val="21"/>
          <w:szCs w:val="21"/>
        </w:rPr>
        <w:t>北京农村商业银行股份有限公司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北京市西城区月坛南街</w:t>
            </w:r>
            <w:r>
              <w:rPr>
                <w:rFonts w:hint="eastAsia"/>
              </w:rPr>
              <w:t>1</w:t>
            </w:r>
            <w:r>
              <w:rPr>
                <w:rFonts w:hint="eastAsia"/>
              </w:rPr>
              <w:t>号院</w:t>
            </w:r>
            <w:r>
              <w:rPr>
                <w:rFonts w:hint="eastAsia"/>
              </w:rPr>
              <w:t>2</w:t>
            </w:r>
            <w:r>
              <w:rPr>
                <w:rFonts w:hint="eastAsia"/>
              </w:rPr>
              <w:t>号楼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北京市西城区月坛南街</w:t>
            </w:r>
            <w:r>
              <w:rPr>
                <w:rFonts w:hint="eastAsia"/>
              </w:rPr>
              <w:t>1</w:t>
            </w:r>
            <w:r>
              <w:rPr>
                <w:rFonts w:hint="eastAsia"/>
              </w:rPr>
              <w:t>号院</w:t>
            </w:r>
            <w:r>
              <w:rPr>
                <w:rFonts w:hint="eastAsia"/>
              </w:rPr>
              <w:t>2</w:t>
            </w:r>
            <w:r>
              <w:rPr>
                <w:rFonts w:hint="eastAsia"/>
              </w:rPr>
              <w:t>号楼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王金山</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鲁娟</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010-89198762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010-89198678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96198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http://www.bjrcb.com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(13)</w:t>
      </w:r>
      <w:r>
        <w:rPr>
          <w:rFonts w:hint="eastAsia"/>
          <w:b/>
          <w:bCs/>
          <w:sz w:val="21"/>
          <w:szCs w:val="21"/>
        </w:rPr>
        <w:t>青岛银行股份有限公司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lastRenderedPageBreak/>
              <w:t>注册地址：</w:t>
            </w:r>
            <w:r>
              <w:rPr>
                <w:rFonts w:hint="eastAsia"/>
              </w:rPr>
              <w:t xml:space="preserve"> </w:t>
            </w:r>
          </w:p>
        </w:tc>
        <w:tc>
          <w:tcPr>
            <w:tcW w:w="7440" w:type="dxa"/>
            <w:shd w:val="clear" w:color="auto" w:fill="auto"/>
          </w:tcPr>
          <w:p w:rsidR="002120D9" w:rsidRDefault="00A22CB3">
            <w:pPr>
              <w:pStyle w:val="a9"/>
            </w:pPr>
            <w:r>
              <w:rPr>
                <w:rFonts w:hint="eastAsia"/>
              </w:rPr>
              <w:t>青岛市市南区香港中路</w:t>
            </w:r>
            <w:r>
              <w:rPr>
                <w:rFonts w:hint="eastAsia"/>
              </w:rPr>
              <w:t>68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青岛市市南区香港中路</w:t>
            </w:r>
            <w:r>
              <w:rPr>
                <w:rFonts w:hint="eastAsia"/>
              </w:rPr>
              <w:t>68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郭少泉</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徐伟静</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0532-68629925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0532-68629939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96588</w:t>
            </w:r>
            <w:r>
              <w:rPr>
                <w:rFonts w:hint="eastAsia"/>
              </w:rPr>
              <w:t>（青岛）</w:t>
            </w:r>
            <w:r>
              <w:rPr>
                <w:rFonts w:hint="eastAsia"/>
              </w:rPr>
              <w:t>  400-669-6588</w:t>
            </w:r>
            <w:r>
              <w:rPr>
                <w:rFonts w:hint="eastAsia"/>
              </w:rPr>
              <w:t>（全国）</w:t>
            </w:r>
            <w:r>
              <w:rPr>
                <w:rFonts w:hint="eastAsia"/>
              </w:rPr>
              <w:t xml:space="preserve">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http://www.qdccb.com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(14)</w:t>
      </w:r>
      <w:r>
        <w:rPr>
          <w:rFonts w:hint="eastAsia"/>
          <w:b/>
          <w:bCs/>
          <w:sz w:val="21"/>
          <w:szCs w:val="21"/>
        </w:rPr>
        <w:t>东莞银行股份有限公司</w:t>
      </w:r>
    </w:p>
    <w:tbl>
      <w:tblPr>
        <w:tblStyle w:val="aa"/>
        <w:tblW w:w="8353" w:type="dxa"/>
        <w:tblLook w:val="04A0" w:firstRow="1" w:lastRow="0" w:firstColumn="1" w:lastColumn="0" w:noHBand="0" w:noVBand="1"/>
      </w:tblPr>
      <w:tblGrid>
        <w:gridCol w:w="2250"/>
        <w:gridCol w:w="610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东莞市莞城区体育路</w:t>
            </w:r>
            <w:r>
              <w:rPr>
                <w:rFonts w:hint="eastAsia"/>
              </w:rPr>
              <w:t>21</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东莞市莞城区体育路</w:t>
            </w:r>
            <w:r>
              <w:rPr>
                <w:rFonts w:hint="eastAsia"/>
              </w:rPr>
              <w:t>21</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卢国锋</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朱杰霞</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0769</w:t>
            </w:r>
            <w:r>
              <w:rPr>
                <w:rFonts w:hint="eastAsia"/>
              </w:rPr>
              <w:t>－</w:t>
            </w:r>
            <w:r>
              <w:rPr>
                <w:rFonts w:hint="eastAsia"/>
              </w:rPr>
              <w:t xml:space="preserve">27239605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0769</w:t>
            </w:r>
            <w:r>
              <w:rPr>
                <w:rFonts w:hint="eastAsia"/>
              </w:rPr>
              <w:t>－</w:t>
            </w:r>
            <w:r>
              <w:rPr>
                <w:rFonts w:hint="eastAsia"/>
              </w:rPr>
              <w:t xml:space="preserve">22117730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956033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http://www.dongguanbank.cn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(15)</w:t>
      </w:r>
      <w:r>
        <w:rPr>
          <w:rFonts w:hint="eastAsia"/>
          <w:b/>
          <w:bCs/>
          <w:sz w:val="21"/>
          <w:szCs w:val="21"/>
        </w:rPr>
        <w:t>南京银行股份有限公司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南京市白下区淮海路</w:t>
            </w:r>
            <w:r>
              <w:rPr>
                <w:rFonts w:hint="eastAsia"/>
              </w:rPr>
              <w:t>50</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南京市玄武区中山路</w:t>
            </w:r>
            <w:r>
              <w:rPr>
                <w:rFonts w:hint="eastAsia"/>
              </w:rPr>
              <w:t>288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林复</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刘晔</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025</w:t>
            </w:r>
            <w:r>
              <w:rPr>
                <w:rFonts w:hint="eastAsia"/>
              </w:rPr>
              <w:t>－</w:t>
            </w:r>
            <w:r>
              <w:rPr>
                <w:rFonts w:hint="eastAsia"/>
              </w:rPr>
              <w:t xml:space="preserve">86775335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025</w:t>
            </w:r>
            <w:r>
              <w:rPr>
                <w:rFonts w:hint="eastAsia"/>
              </w:rPr>
              <w:t>－</w:t>
            </w:r>
            <w:r>
              <w:rPr>
                <w:rFonts w:hint="eastAsia"/>
              </w:rPr>
              <w:t xml:space="preserve">86775376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95302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http://www.njcb.com.cn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(16)</w:t>
      </w:r>
      <w:r>
        <w:rPr>
          <w:rFonts w:hint="eastAsia"/>
          <w:b/>
          <w:bCs/>
          <w:sz w:val="21"/>
          <w:szCs w:val="21"/>
        </w:rPr>
        <w:t>汉口银行股份有限公司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江汉区建设大道</w:t>
            </w:r>
            <w:r>
              <w:rPr>
                <w:rFonts w:hint="eastAsia"/>
              </w:rPr>
              <w:t>933</w:t>
            </w:r>
            <w:r>
              <w:rPr>
                <w:rFonts w:hint="eastAsia"/>
              </w:rPr>
              <w:t>号武汉商业银行大厦</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武汉市江汉区建设大道</w:t>
            </w:r>
            <w:r>
              <w:rPr>
                <w:rFonts w:hint="eastAsia"/>
              </w:rPr>
              <w:t>933</w:t>
            </w:r>
            <w:r>
              <w:rPr>
                <w:rFonts w:hint="eastAsia"/>
              </w:rPr>
              <w:t>号武汉商业银行大厦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陈新民</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张晓欢</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027-82656924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027-82656099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96558</w:t>
            </w:r>
            <w:r>
              <w:rPr>
                <w:rFonts w:hint="eastAsia"/>
              </w:rPr>
              <w:t>（武汉）；</w:t>
            </w:r>
            <w:r>
              <w:rPr>
                <w:rFonts w:hint="eastAsia"/>
              </w:rPr>
              <w:t>40060-96558</w:t>
            </w:r>
            <w:r>
              <w:rPr>
                <w:rFonts w:hint="eastAsia"/>
              </w:rPr>
              <w:t>（全国）</w:t>
            </w:r>
            <w:r>
              <w:rPr>
                <w:rFonts w:hint="eastAsia"/>
              </w:rPr>
              <w:t xml:space="preserve">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http://www.hkbchina.com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(17)</w:t>
      </w:r>
      <w:r>
        <w:rPr>
          <w:rFonts w:hint="eastAsia"/>
          <w:b/>
          <w:bCs/>
          <w:sz w:val="21"/>
          <w:szCs w:val="21"/>
        </w:rPr>
        <w:t>江苏银行股份有限公司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南京市洪武北路</w:t>
            </w:r>
            <w:r>
              <w:rPr>
                <w:rFonts w:hint="eastAsia"/>
              </w:rPr>
              <w:t>55</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南京市中华路</w:t>
            </w:r>
            <w:r>
              <w:rPr>
                <w:rFonts w:hint="eastAsia"/>
              </w:rPr>
              <w:t>26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夏平</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田春慧</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电话：</w:t>
            </w:r>
            <w:r>
              <w:rPr>
                <w:rFonts w:hint="eastAsia"/>
              </w:rPr>
              <w:t xml:space="preserve"> </w:t>
            </w:r>
          </w:p>
        </w:tc>
        <w:tc>
          <w:tcPr>
            <w:tcW w:w="7440" w:type="dxa"/>
            <w:shd w:val="clear" w:color="auto" w:fill="auto"/>
          </w:tcPr>
          <w:p w:rsidR="002120D9" w:rsidRDefault="00A22CB3">
            <w:pPr>
              <w:pStyle w:val="a9"/>
            </w:pPr>
            <w:r>
              <w:rPr>
                <w:rFonts w:hint="eastAsia"/>
              </w:rPr>
              <w:t xml:space="preserve">025-58587018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025-58587038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95319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http://www.jsbchina.cn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(18)</w:t>
      </w:r>
      <w:r>
        <w:rPr>
          <w:rFonts w:hint="eastAsia"/>
          <w:b/>
          <w:bCs/>
          <w:sz w:val="21"/>
          <w:szCs w:val="21"/>
        </w:rPr>
        <w:t>渤海银行股份有限公司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天津市河东区海河东路</w:t>
            </w:r>
            <w:r>
              <w:rPr>
                <w:rFonts w:hint="eastAsia"/>
              </w:rPr>
              <w:t>218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天津市河东区海河东路</w:t>
            </w:r>
            <w:r>
              <w:rPr>
                <w:rFonts w:hint="eastAsia"/>
              </w:rPr>
              <w:t>218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李伏安</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022-58316666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022-58316569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95541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http://www.cbhb.com.cn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(19)</w:t>
      </w:r>
      <w:r>
        <w:rPr>
          <w:rFonts w:hint="eastAsia"/>
          <w:b/>
          <w:bCs/>
          <w:sz w:val="21"/>
          <w:szCs w:val="21"/>
        </w:rPr>
        <w:t>深圳农村商业银行股份有限公司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深圳市宝安区新安街道海旺社区海秀路</w:t>
            </w:r>
            <w:r>
              <w:rPr>
                <w:rFonts w:hint="eastAsia"/>
              </w:rPr>
              <w:t>2028</w:t>
            </w:r>
            <w:r>
              <w:rPr>
                <w:rFonts w:hint="eastAsia"/>
              </w:rPr>
              <w:t>号农商银行大厦</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深圳市宝安区新安街道海旺社区海秀路</w:t>
            </w:r>
            <w:r>
              <w:rPr>
                <w:rFonts w:hint="eastAsia"/>
              </w:rPr>
              <w:t>2028</w:t>
            </w:r>
            <w:r>
              <w:rPr>
                <w:rFonts w:hint="eastAsia"/>
              </w:rPr>
              <w:t>号农商银行大厦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李光安</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马登魁</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0755-25189619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0755-25188785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961200</w:t>
            </w:r>
            <w:r>
              <w:rPr>
                <w:rFonts w:hint="eastAsia"/>
              </w:rPr>
              <w:t>，</w:t>
            </w:r>
            <w:r>
              <w:rPr>
                <w:rFonts w:hint="eastAsia"/>
              </w:rPr>
              <w:t xml:space="preserve">4001961200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http://www.4001961200.com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(20)</w:t>
      </w:r>
      <w:r>
        <w:rPr>
          <w:rFonts w:hint="eastAsia"/>
          <w:b/>
          <w:bCs/>
          <w:sz w:val="21"/>
          <w:szCs w:val="21"/>
        </w:rPr>
        <w:t>东莞农村商业银行股份有限公司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广东省东莞市东城区鸿福东路</w:t>
            </w:r>
            <w:r>
              <w:rPr>
                <w:rFonts w:hint="eastAsia"/>
              </w:rPr>
              <w:t>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广东省东莞市东城区鸿福东路</w:t>
            </w:r>
            <w:r>
              <w:rPr>
                <w:rFonts w:hint="eastAsia"/>
              </w:rPr>
              <w:t>2</w:t>
            </w:r>
            <w:r>
              <w:rPr>
                <w:rFonts w:hint="eastAsia"/>
              </w:rPr>
              <w:t>号东莞农商银行大厦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王耀球</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杨亢</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0769-22866270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0769-22866282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961122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http://www.drcbank.com/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(21)</w:t>
      </w:r>
      <w:r>
        <w:rPr>
          <w:rFonts w:hint="eastAsia"/>
          <w:b/>
          <w:bCs/>
          <w:sz w:val="21"/>
          <w:szCs w:val="21"/>
        </w:rPr>
        <w:t>嘉兴银行股份有限公司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嘉兴市昌盛南路</w:t>
            </w:r>
            <w:r>
              <w:rPr>
                <w:rFonts w:hint="eastAsia"/>
              </w:rPr>
              <w:t>1001</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嘉兴市昌盛南路</w:t>
            </w:r>
            <w:r>
              <w:rPr>
                <w:rFonts w:hint="eastAsia"/>
              </w:rPr>
              <w:t>1001</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林斌</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顾晓光</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0573-82099660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0573-82099660 </w:t>
            </w:r>
          </w:p>
        </w:tc>
      </w:tr>
      <w:tr w:rsidR="002120D9">
        <w:tc>
          <w:tcPr>
            <w:tcW w:w="3000" w:type="dxa"/>
            <w:shd w:val="clear" w:color="auto" w:fill="auto"/>
          </w:tcPr>
          <w:p w:rsidR="002120D9" w:rsidRDefault="00A22CB3">
            <w:pPr>
              <w:pStyle w:val="a9"/>
            </w:pPr>
            <w:r>
              <w:rPr>
                <w:rFonts w:hint="eastAsia"/>
              </w:rPr>
              <w:lastRenderedPageBreak/>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0573-96528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http://www.jxccb.com/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(22)</w:t>
      </w:r>
      <w:r>
        <w:rPr>
          <w:rFonts w:hint="eastAsia"/>
          <w:b/>
          <w:bCs/>
          <w:sz w:val="21"/>
          <w:szCs w:val="21"/>
        </w:rPr>
        <w:t>江苏苏州农村商业银行股份有限公司</w:t>
      </w:r>
    </w:p>
    <w:tbl>
      <w:tblPr>
        <w:tblStyle w:val="aa"/>
        <w:tblW w:w="8353" w:type="dxa"/>
        <w:tblLook w:val="04A0" w:firstRow="1" w:lastRow="0" w:firstColumn="1" w:lastColumn="0" w:noHBand="0" w:noVBand="1"/>
      </w:tblPr>
      <w:tblGrid>
        <w:gridCol w:w="2397"/>
        <w:gridCol w:w="595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江苏省苏州市吴江区中山南路</w:t>
            </w:r>
            <w:r>
              <w:rPr>
                <w:rFonts w:hint="eastAsia"/>
              </w:rPr>
              <w:t>1777</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江苏省苏州市吴江区中山南路</w:t>
            </w:r>
            <w:r>
              <w:rPr>
                <w:rFonts w:hint="eastAsia"/>
              </w:rPr>
              <w:t>1777</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徐晓军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葛晓亮</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0512-63969209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0512-63969209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956111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www.szrcb.com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(23)</w:t>
      </w:r>
      <w:r>
        <w:rPr>
          <w:rFonts w:hint="eastAsia"/>
          <w:b/>
          <w:bCs/>
          <w:sz w:val="21"/>
          <w:szCs w:val="21"/>
        </w:rPr>
        <w:t>西安银行股份有限公司</w:t>
      </w:r>
    </w:p>
    <w:tbl>
      <w:tblPr>
        <w:tblStyle w:val="aa"/>
        <w:tblW w:w="8353" w:type="dxa"/>
        <w:tblLook w:val="04A0" w:firstRow="1" w:lastRow="0" w:firstColumn="1" w:lastColumn="0" w:noHBand="0" w:noVBand="1"/>
      </w:tblPr>
      <w:tblGrid>
        <w:gridCol w:w="2378"/>
        <w:gridCol w:w="597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西安市高新路</w:t>
            </w:r>
            <w:r>
              <w:rPr>
                <w:rFonts w:hint="eastAsia"/>
              </w:rPr>
              <w:t>60</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西安市高新路</w:t>
            </w:r>
            <w:r>
              <w:rPr>
                <w:rFonts w:hint="eastAsia"/>
              </w:rPr>
              <w:t>60</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郭军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白智</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029-88992881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029-88992881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4008696779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www.xacbank.com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(24)</w:t>
      </w:r>
      <w:r>
        <w:rPr>
          <w:rFonts w:hint="eastAsia"/>
          <w:b/>
          <w:bCs/>
          <w:sz w:val="21"/>
          <w:szCs w:val="21"/>
        </w:rPr>
        <w:t>郑州银行股份有限公司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郑州市郑东新区商务外环路</w:t>
            </w:r>
            <w:r>
              <w:rPr>
                <w:rFonts w:hint="eastAsia"/>
              </w:rPr>
              <w:t>22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郑州市郑东新区商务外环路</w:t>
            </w:r>
            <w:r>
              <w:rPr>
                <w:rFonts w:hint="eastAsia"/>
              </w:rPr>
              <w:t>22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王天宇</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焦明飞</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0371-67009698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0371-67009097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95097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http://www.zzbank.cn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(25)</w:t>
      </w:r>
      <w:r>
        <w:rPr>
          <w:rFonts w:hint="eastAsia"/>
          <w:b/>
          <w:bCs/>
          <w:sz w:val="21"/>
          <w:szCs w:val="21"/>
        </w:rPr>
        <w:t>苏州银行股份有限公司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江苏省苏州市工业园区钟园路</w:t>
            </w:r>
            <w:r>
              <w:rPr>
                <w:rFonts w:hint="eastAsia"/>
              </w:rPr>
              <w:t>728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江苏省苏州市工业园区钟园路</w:t>
            </w:r>
            <w:r>
              <w:rPr>
                <w:rFonts w:hint="eastAsia"/>
              </w:rPr>
              <w:t>728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崔庆军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吴骏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0512-69868373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0512-69868370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96067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www.suzhoubank.com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(26)</w:t>
      </w:r>
      <w:r>
        <w:rPr>
          <w:rFonts w:hint="eastAsia"/>
          <w:b/>
          <w:bCs/>
          <w:sz w:val="21"/>
          <w:szCs w:val="21"/>
        </w:rPr>
        <w:t>汇丰银行（中国）有限公司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上海市世纪大道</w:t>
            </w:r>
            <w:r>
              <w:rPr>
                <w:rFonts w:hint="eastAsia"/>
              </w:rPr>
              <w:t>8</w:t>
            </w:r>
            <w:r>
              <w:rPr>
                <w:rFonts w:hint="eastAsia"/>
              </w:rPr>
              <w:t>号上海国金中心汇丰银行大楼</w:t>
            </w:r>
            <w:r>
              <w:rPr>
                <w:rFonts w:hint="eastAsia"/>
              </w:rPr>
              <w:t>22</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办公地址：</w:t>
            </w:r>
            <w:r>
              <w:rPr>
                <w:rFonts w:hint="eastAsia"/>
              </w:rPr>
              <w:t xml:space="preserve"> </w:t>
            </w:r>
          </w:p>
        </w:tc>
        <w:tc>
          <w:tcPr>
            <w:tcW w:w="7440" w:type="dxa"/>
            <w:shd w:val="clear" w:color="auto" w:fill="auto"/>
          </w:tcPr>
          <w:p w:rsidR="002120D9" w:rsidRDefault="00A22CB3">
            <w:pPr>
              <w:pStyle w:val="a9"/>
            </w:pPr>
            <w:r>
              <w:rPr>
                <w:rFonts w:hint="eastAsia"/>
              </w:rPr>
              <w:t>上海市世纪大道</w:t>
            </w:r>
            <w:r>
              <w:rPr>
                <w:rFonts w:hint="eastAsia"/>
              </w:rPr>
              <w:t>8</w:t>
            </w:r>
            <w:r>
              <w:rPr>
                <w:rFonts w:hint="eastAsia"/>
              </w:rPr>
              <w:t>号上海国金中心汇丰银行大楼</w:t>
            </w:r>
            <w:r>
              <w:rPr>
                <w:rFonts w:hint="eastAsia"/>
              </w:rPr>
              <w:t>22</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廖宜建</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 xml:space="preserve">NA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021-38883888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021-23208550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卓越理财热线</w:t>
            </w:r>
            <w:r>
              <w:rPr>
                <w:rFonts w:hint="eastAsia"/>
              </w:rPr>
              <w:t>400-820-8828</w:t>
            </w:r>
            <w:r>
              <w:rPr>
                <w:rFonts w:hint="eastAsia"/>
              </w:rPr>
              <w:t>；运筹理财热线</w:t>
            </w:r>
            <w:r>
              <w:rPr>
                <w:rFonts w:hint="eastAsia"/>
              </w:rPr>
              <w:t xml:space="preserve">400-820-8878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https://www.hsbc.com.cn/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(27)</w:t>
      </w:r>
      <w:r>
        <w:rPr>
          <w:rFonts w:hint="eastAsia"/>
          <w:b/>
          <w:bCs/>
          <w:sz w:val="21"/>
          <w:szCs w:val="21"/>
        </w:rPr>
        <w:t>恒生银行（中国）有限公司</w:t>
      </w:r>
    </w:p>
    <w:tbl>
      <w:tblPr>
        <w:tblStyle w:val="aa"/>
        <w:tblW w:w="8353" w:type="dxa"/>
        <w:tblLook w:val="04A0" w:firstRow="1" w:lastRow="0" w:firstColumn="1" w:lastColumn="0" w:noHBand="0" w:noVBand="1"/>
      </w:tblPr>
      <w:tblGrid>
        <w:gridCol w:w="2235"/>
        <w:gridCol w:w="611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中国（上海）自由贸易试验区陆家嘴环路</w:t>
            </w:r>
            <w:r>
              <w:rPr>
                <w:rFonts w:hint="eastAsia"/>
              </w:rPr>
              <w:t>1000</w:t>
            </w:r>
            <w:r>
              <w:rPr>
                <w:rFonts w:hint="eastAsia"/>
              </w:rPr>
              <w:t>号恒生银行大厦</w:t>
            </w:r>
            <w:r>
              <w:rPr>
                <w:rFonts w:hint="eastAsia"/>
              </w:rPr>
              <w:t>34</w:t>
            </w:r>
            <w:r>
              <w:rPr>
                <w:rFonts w:hint="eastAsia"/>
              </w:rPr>
              <w:t>楼、</w:t>
            </w:r>
            <w:r>
              <w:rPr>
                <w:rFonts w:hint="eastAsia"/>
              </w:rPr>
              <w:t>36</w:t>
            </w:r>
            <w:r>
              <w:rPr>
                <w:rFonts w:hint="eastAsia"/>
              </w:rPr>
              <w:t>楼、</w:t>
            </w:r>
            <w:r>
              <w:rPr>
                <w:rFonts w:hint="eastAsia"/>
              </w:rPr>
              <w:t>45</w:t>
            </w:r>
            <w:r>
              <w:rPr>
                <w:rFonts w:hint="eastAsia"/>
              </w:rPr>
              <w:t>楼</w:t>
            </w:r>
            <w:r>
              <w:rPr>
                <w:rFonts w:hint="eastAsia"/>
              </w:rPr>
              <w:t>031</w:t>
            </w:r>
            <w:r>
              <w:rPr>
                <w:rFonts w:hint="eastAsia"/>
              </w:rPr>
              <w:t>单元及</w:t>
            </w:r>
            <w:r>
              <w:rPr>
                <w:rFonts w:hint="eastAsia"/>
              </w:rPr>
              <w:t>46</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中国（上海）自由贸易试验区陆家嘴环路</w:t>
            </w:r>
            <w:r>
              <w:rPr>
                <w:rFonts w:hint="eastAsia"/>
              </w:rPr>
              <w:t>1000</w:t>
            </w:r>
            <w:r>
              <w:rPr>
                <w:rFonts w:hint="eastAsia"/>
              </w:rPr>
              <w:t>号恒生银行大厦</w:t>
            </w:r>
            <w:r>
              <w:rPr>
                <w:rFonts w:hint="eastAsia"/>
              </w:rPr>
              <w:t>34</w:t>
            </w:r>
            <w:r>
              <w:rPr>
                <w:rFonts w:hint="eastAsia"/>
              </w:rPr>
              <w:t>楼、</w:t>
            </w:r>
            <w:r>
              <w:rPr>
                <w:rFonts w:hint="eastAsia"/>
              </w:rPr>
              <w:t>36</w:t>
            </w:r>
            <w:r>
              <w:rPr>
                <w:rFonts w:hint="eastAsia"/>
              </w:rPr>
              <w:t>楼、</w:t>
            </w:r>
            <w:r>
              <w:rPr>
                <w:rFonts w:hint="eastAsia"/>
              </w:rPr>
              <w:t>45</w:t>
            </w:r>
            <w:r>
              <w:rPr>
                <w:rFonts w:hint="eastAsia"/>
              </w:rPr>
              <w:t>楼</w:t>
            </w:r>
            <w:r>
              <w:rPr>
                <w:rFonts w:hint="eastAsia"/>
              </w:rPr>
              <w:t>031</w:t>
            </w:r>
            <w:r>
              <w:rPr>
                <w:rFonts w:hint="eastAsia"/>
              </w:rPr>
              <w:t>单元及</w:t>
            </w:r>
            <w:r>
              <w:rPr>
                <w:rFonts w:hint="eastAsia"/>
              </w:rPr>
              <w:t>46</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宋跃升</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陆倩</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021-38658928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4008 30 8008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https://www.hangseng.com.cn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(28)</w:t>
      </w:r>
      <w:r>
        <w:rPr>
          <w:rFonts w:hint="eastAsia"/>
          <w:b/>
          <w:bCs/>
          <w:sz w:val="21"/>
          <w:szCs w:val="21"/>
        </w:rPr>
        <w:t>鼎信汇金（北京）投资管理有限公司</w:t>
      </w:r>
    </w:p>
    <w:tbl>
      <w:tblPr>
        <w:tblStyle w:val="aa"/>
        <w:tblW w:w="8353" w:type="dxa"/>
        <w:tblLook w:val="04A0" w:firstRow="1" w:lastRow="0" w:firstColumn="1" w:lastColumn="0" w:noHBand="0" w:noVBand="1"/>
      </w:tblPr>
      <w:tblGrid>
        <w:gridCol w:w="2358"/>
        <w:gridCol w:w="599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北京市朝阳区霄云路</w:t>
            </w:r>
            <w:r>
              <w:rPr>
                <w:rFonts w:hint="eastAsia"/>
              </w:rPr>
              <w:t>40</w:t>
            </w:r>
            <w:r>
              <w:rPr>
                <w:rFonts w:hint="eastAsia"/>
              </w:rPr>
              <w:t>号院</w:t>
            </w:r>
            <w:r>
              <w:rPr>
                <w:rFonts w:hint="eastAsia"/>
              </w:rPr>
              <w:t>1</w:t>
            </w:r>
            <w:r>
              <w:rPr>
                <w:rFonts w:hint="eastAsia"/>
              </w:rPr>
              <w:t>号楼</w:t>
            </w:r>
            <w:r>
              <w:rPr>
                <w:rFonts w:hint="eastAsia"/>
              </w:rPr>
              <w:t>3</w:t>
            </w:r>
            <w:r>
              <w:rPr>
                <w:rFonts w:hint="eastAsia"/>
              </w:rPr>
              <w:t>层</w:t>
            </w:r>
            <w:r>
              <w:rPr>
                <w:rFonts w:hint="eastAsia"/>
              </w:rPr>
              <w:t>306</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北京市朝阳区霄云路</w:t>
            </w:r>
            <w:r>
              <w:rPr>
                <w:rFonts w:hint="eastAsia"/>
              </w:rPr>
              <w:t>40</w:t>
            </w:r>
            <w:r>
              <w:rPr>
                <w:rFonts w:hint="eastAsia"/>
              </w:rPr>
              <w:t>号院</w:t>
            </w:r>
            <w:r>
              <w:rPr>
                <w:rFonts w:hint="eastAsia"/>
              </w:rPr>
              <w:t>1</w:t>
            </w:r>
            <w:r>
              <w:rPr>
                <w:rFonts w:hint="eastAsia"/>
              </w:rPr>
              <w:t>号楼</w:t>
            </w:r>
            <w:r>
              <w:rPr>
                <w:rFonts w:hint="eastAsia"/>
              </w:rPr>
              <w:t>3</w:t>
            </w:r>
            <w:r>
              <w:rPr>
                <w:rFonts w:hint="eastAsia"/>
              </w:rPr>
              <w:t>层</w:t>
            </w:r>
            <w:r>
              <w:rPr>
                <w:rFonts w:hint="eastAsia"/>
              </w:rPr>
              <w:t>306</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齐凌峰</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陈臣</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010-84489488-8702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010-82086110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400-158-5050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www.9ifund.com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(29)</w:t>
      </w:r>
      <w:r>
        <w:rPr>
          <w:rFonts w:hint="eastAsia"/>
          <w:b/>
          <w:bCs/>
          <w:sz w:val="21"/>
          <w:szCs w:val="21"/>
        </w:rPr>
        <w:t>深圳市新兰德证券投资咨询有限公司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深圳市福田区梅林街道梅都社区中康路</w:t>
            </w:r>
            <w:r>
              <w:rPr>
                <w:rFonts w:hint="eastAsia"/>
              </w:rPr>
              <w:t>136</w:t>
            </w:r>
            <w:r>
              <w:rPr>
                <w:rFonts w:hint="eastAsia"/>
              </w:rPr>
              <w:t>号深圳新一代产业园</w:t>
            </w:r>
            <w:r>
              <w:rPr>
                <w:rFonts w:hint="eastAsia"/>
              </w:rPr>
              <w:t>2</w:t>
            </w:r>
            <w:r>
              <w:rPr>
                <w:rFonts w:hint="eastAsia"/>
              </w:rPr>
              <w:t>栋</w:t>
            </w:r>
            <w:r>
              <w:rPr>
                <w:rFonts w:hint="eastAsia"/>
              </w:rPr>
              <w:t xml:space="preserve">3703-A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北京市西城区宣武门外大街</w:t>
            </w:r>
            <w:r>
              <w:rPr>
                <w:rFonts w:hint="eastAsia"/>
              </w:rPr>
              <w:t>28</w:t>
            </w:r>
            <w:r>
              <w:rPr>
                <w:rFonts w:hint="eastAsia"/>
              </w:rPr>
              <w:t>号富卓大厦</w:t>
            </w:r>
            <w:r>
              <w:rPr>
                <w:rFonts w:hint="eastAsia"/>
              </w:rPr>
              <w:t>A</w:t>
            </w:r>
            <w:r>
              <w:rPr>
                <w:rFonts w:hint="eastAsia"/>
              </w:rPr>
              <w:t>座</w:t>
            </w:r>
            <w:r>
              <w:rPr>
                <w:rFonts w:hint="eastAsia"/>
              </w:rPr>
              <w:t>6</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张斌</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张燕</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010-58325388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010-58325300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4000661199-2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www.xinlande.com.cn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(30)</w:t>
      </w:r>
      <w:r>
        <w:rPr>
          <w:rFonts w:hint="eastAsia"/>
          <w:b/>
          <w:bCs/>
          <w:sz w:val="21"/>
          <w:szCs w:val="21"/>
        </w:rPr>
        <w:t>上海挖财基金销售有限公司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中国（上海）自由贸易试验区杨高南路</w:t>
            </w:r>
            <w:r>
              <w:rPr>
                <w:rFonts w:hint="eastAsia"/>
              </w:rPr>
              <w:t>799</w:t>
            </w:r>
            <w:r>
              <w:rPr>
                <w:rFonts w:hint="eastAsia"/>
              </w:rPr>
              <w:t>号</w:t>
            </w:r>
            <w:r>
              <w:rPr>
                <w:rFonts w:hint="eastAsia"/>
              </w:rPr>
              <w:t>5</w:t>
            </w:r>
            <w:r>
              <w:rPr>
                <w:rFonts w:hint="eastAsia"/>
              </w:rPr>
              <w:t>楼</w:t>
            </w:r>
            <w:r>
              <w:rPr>
                <w:rFonts w:hint="eastAsia"/>
              </w:rPr>
              <w:t>01</w:t>
            </w:r>
            <w:r>
              <w:rPr>
                <w:rFonts w:hint="eastAsia"/>
              </w:rPr>
              <w:t>、</w:t>
            </w:r>
            <w:r>
              <w:rPr>
                <w:rFonts w:hint="eastAsia"/>
              </w:rPr>
              <w:t>02</w:t>
            </w:r>
            <w:r>
              <w:rPr>
                <w:rFonts w:hint="eastAsia"/>
              </w:rPr>
              <w:t>、</w:t>
            </w:r>
            <w:r>
              <w:rPr>
                <w:rFonts w:hint="eastAsia"/>
              </w:rPr>
              <w:t>03</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上海市浦东新区杨高南路</w:t>
            </w:r>
            <w:r>
              <w:rPr>
                <w:rFonts w:hint="eastAsia"/>
              </w:rPr>
              <w:t>799</w:t>
            </w:r>
            <w:r>
              <w:rPr>
                <w:rFonts w:hint="eastAsia"/>
              </w:rPr>
              <w:t>号陆家嘴世纪金融广场</w:t>
            </w:r>
            <w:r>
              <w:rPr>
                <w:rFonts w:hint="eastAsia"/>
              </w:rPr>
              <w:t>3</w:t>
            </w:r>
            <w:r>
              <w:rPr>
                <w:rFonts w:hint="eastAsia"/>
              </w:rPr>
              <w:t>号楼</w:t>
            </w:r>
            <w:r>
              <w:rPr>
                <w:rFonts w:hint="eastAsia"/>
              </w:rPr>
              <w:t>5</w:t>
            </w:r>
            <w:r>
              <w:rPr>
                <w:rFonts w:hint="eastAsia"/>
              </w:rPr>
              <w:t>层</w:t>
            </w:r>
            <w:r>
              <w:rPr>
                <w:rFonts w:hint="eastAsia"/>
              </w:rPr>
              <w:t>01</w:t>
            </w:r>
            <w:r>
              <w:rPr>
                <w:rFonts w:hint="eastAsia"/>
              </w:rPr>
              <w:t>、</w:t>
            </w:r>
            <w:r>
              <w:rPr>
                <w:rFonts w:hint="eastAsia"/>
              </w:rPr>
              <w:t>02</w:t>
            </w:r>
            <w:r>
              <w:rPr>
                <w:rFonts w:hint="eastAsia"/>
              </w:rPr>
              <w:t>、</w:t>
            </w:r>
            <w:r>
              <w:rPr>
                <w:rFonts w:hint="eastAsia"/>
              </w:rPr>
              <w:t>03</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吕柳霞</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陈璐</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021-50810687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021-58300279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021-50810673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http://wacaijijin.com/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(31)</w:t>
      </w:r>
      <w:r>
        <w:rPr>
          <w:rFonts w:hint="eastAsia"/>
          <w:b/>
          <w:bCs/>
          <w:sz w:val="21"/>
          <w:szCs w:val="21"/>
        </w:rPr>
        <w:t>大河财富基金销售有限公司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贵州省贵阳市南明区新华路</w:t>
            </w:r>
            <w:r>
              <w:rPr>
                <w:rFonts w:hint="eastAsia"/>
              </w:rPr>
              <w:t>110-134</w:t>
            </w:r>
            <w:r>
              <w:rPr>
                <w:rFonts w:hint="eastAsia"/>
              </w:rPr>
              <w:t>号富中国际广场</w:t>
            </w:r>
            <w:r>
              <w:rPr>
                <w:rFonts w:hint="eastAsia"/>
              </w:rPr>
              <w:t>1</w:t>
            </w:r>
            <w:r>
              <w:rPr>
                <w:rFonts w:hint="eastAsia"/>
              </w:rPr>
              <w:t>栋</w:t>
            </w:r>
            <w:r>
              <w:rPr>
                <w:rFonts w:hint="eastAsia"/>
              </w:rPr>
              <w:t>20</w:t>
            </w:r>
            <w:r>
              <w:rPr>
                <w:rFonts w:hint="eastAsia"/>
              </w:rPr>
              <w:t>层</w:t>
            </w:r>
            <w:r>
              <w:rPr>
                <w:rFonts w:hint="eastAsia"/>
              </w:rPr>
              <w:t>1</w:t>
            </w:r>
            <w:r>
              <w:rPr>
                <w:rFonts w:hint="eastAsia"/>
              </w:rPr>
              <w:t>、</w:t>
            </w:r>
            <w:r>
              <w:rPr>
                <w:rFonts w:hint="eastAsia"/>
              </w:rPr>
              <w:t>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贵州省贵阳市南明区新华路</w:t>
            </w:r>
            <w:r>
              <w:rPr>
                <w:rFonts w:hint="eastAsia"/>
              </w:rPr>
              <w:t>110-134</w:t>
            </w:r>
            <w:r>
              <w:rPr>
                <w:rFonts w:hint="eastAsia"/>
              </w:rPr>
              <w:t>号富中国际广场</w:t>
            </w:r>
            <w:r>
              <w:rPr>
                <w:rFonts w:hint="eastAsia"/>
              </w:rPr>
              <w:t>1</w:t>
            </w:r>
            <w:r>
              <w:rPr>
                <w:rFonts w:hint="eastAsia"/>
              </w:rPr>
              <w:t>栋</w:t>
            </w:r>
            <w:r>
              <w:rPr>
                <w:rFonts w:hint="eastAsia"/>
              </w:rPr>
              <w:t>20</w:t>
            </w:r>
            <w:r>
              <w:rPr>
                <w:rFonts w:hint="eastAsia"/>
              </w:rPr>
              <w:t>层</w:t>
            </w:r>
            <w:r>
              <w:rPr>
                <w:rFonts w:hint="eastAsia"/>
              </w:rPr>
              <w:t>1</w:t>
            </w:r>
            <w:r>
              <w:rPr>
                <w:rFonts w:hint="eastAsia"/>
              </w:rPr>
              <w:t>、</w:t>
            </w:r>
            <w:r>
              <w:rPr>
                <w:rFonts w:hint="eastAsia"/>
              </w:rPr>
              <w:t>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王荻</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方凯鑫</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0851-88405606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0851-88405599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0851-88235678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www.urainf.com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(32)</w:t>
      </w:r>
      <w:r>
        <w:rPr>
          <w:rFonts w:hint="eastAsia"/>
          <w:b/>
          <w:bCs/>
          <w:sz w:val="21"/>
          <w:szCs w:val="21"/>
        </w:rPr>
        <w:t>腾安基金销售（深圳）有限公司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深圳市前海深港合作区前湾一路</w:t>
            </w:r>
            <w:r>
              <w:rPr>
                <w:rFonts w:hint="eastAsia"/>
              </w:rPr>
              <w:t>1</w:t>
            </w:r>
            <w:r>
              <w:rPr>
                <w:rFonts w:hint="eastAsia"/>
              </w:rPr>
              <w:t>号</w:t>
            </w:r>
            <w:r>
              <w:rPr>
                <w:rFonts w:hint="eastAsia"/>
              </w:rPr>
              <w:t>A</w:t>
            </w:r>
            <w:r>
              <w:rPr>
                <w:rFonts w:hint="eastAsia"/>
              </w:rPr>
              <w:t>栋</w:t>
            </w:r>
            <w:r>
              <w:rPr>
                <w:rFonts w:hint="eastAsia"/>
              </w:rPr>
              <w:t>201</w:t>
            </w:r>
            <w:r>
              <w:rPr>
                <w:rFonts w:hint="eastAsia"/>
              </w:rPr>
              <w:t>室（入驻深圳市前海商务秘书有限公司）</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深圳市南山区海天二路</w:t>
            </w:r>
            <w:r>
              <w:rPr>
                <w:rFonts w:hint="eastAsia"/>
              </w:rPr>
              <w:t>33</w:t>
            </w:r>
            <w:r>
              <w:rPr>
                <w:rFonts w:hint="eastAsia"/>
              </w:rPr>
              <w:t>号腾讯滨海大厦</w:t>
            </w:r>
            <w:r>
              <w:rPr>
                <w:rFonts w:hint="eastAsia"/>
              </w:rPr>
              <w:t>15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刘明军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谭广锋</w:t>
            </w:r>
            <w:r>
              <w:rPr>
                <w:rFonts w:hint="eastAsia"/>
              </w:rPr>
              <w:t xml:space="preserve">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0755-86013399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95017(</w:t>
            </w:r>
            <w:r>
              <w:rPr>
                <w:rFonts w:hint="eastAsia"/>
              </w:rPr>
              <w:t>拨通后转</w:t>
            </w:r>
            <w:r>
              <w:rPr>
                <w:rFonts w:hint="eastAsia"/>
              </w:rPr>
              <w:t>1</w:t>
            </w:r>
            <w:r>
              <w:rPr>
                <w:rFonts w:hint="eastAsia"/>
              </w:rPr>
              <w:t>再转</w:t>
            </w:r>
            <w:r>
              <w:rPr>
                <w:rFonts w:hint="eastAsia"/>
              </w:rPr>
              <w:t>8)</w:t>
            </w:r>
            <w:r>
              <w:rPr>
                <w:rFonts w:hint="eastAsia"/>
              </w:rPr>
              <w:t>；</w:t>
            </w:r>
            <w:r>
              <w:rPr>
                <w:rFonts w:hint="eastAsia"/>
              </w:rPr>
              <w:t xml:space="preserve">4000890555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https://www.txfund.com/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(33)</w:t>
      </w:r>
      <w:r>
        <w:rPr>
          <w:rFonts w:hint="eastAsia"/>
          <w:b/>
          <w:bCs/>
          <w:sz w:val="21"/>
          <w:szCs w:val="21"/>
        </w:rPr>
        <w:t>北京度小满基金销售有限公司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北京市海淀区西北旺东路</w:t>
            </w:r>
            <w:r>
              <w:rPr>
                <w:rFonts w:hint="eastAsia"/>
              </w:rPr>
              <w:t>10</w:t>
            </w:r>
            <w:r>
              <w:rPr>
                <w:rFonts w:hint="eastAsia"/>
              </w:rPr>
              <w:t>号院西区</w:t>
            </w:r>
            <w:r>
              <w:rPr>
                <w:rFonts w:hint="eastAsia"/>
              </w:rPr>
              <w:t>4</w:t>
            </w:r>
            <w:r>
              <w:rPr>
                <w:rFonts w:hint="eastAsia"/>
              </w:rPr>
              <w:t>号楼</w:t>
            </w:r>
            <w:r>
              <w:rPr>
                <w:rFonts w:hint="eastAsia"/>
              </w:rPr>
              <w:t>1</w:t>
            </w:r>
            <w:r>
              <w:rPr>
                <w:rFonts w:hint="eastAsia"/>
              </w:rPr>
              <w:t>层</w:t>
            </w:r>
            <w:r>
              <w:rPr>
                <w:rFonts w:hint="eastAsia"/>
              </w:rPr>
              <w:t>103</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北京市海淀区西北旺东路</w:t>
            </w:r>
            <w:r>
              <w:rPr>
                <w:rFonts w:hint="eastAsia"/>
              </w:rPr>
              <w:t>10</w:t>
            </w:r>
            <w:r>
              <w:rPr>
                <w:rFonts w:hint="eastAsia"/>
              </w:rPr>
              <w:t>号院西区</w:t>
            </w:r>
            <w:r>
              <w:rPr>
                <w:rFonts w:hint="eastAsia"/>
              </w:rPr>
              <w:t>4</w:t>
            </w:r>
            <w:r>
              <w:rPr>
                <w:rFonts w:hint="eastAsia"/>
              </w:rPr>
              <w:t>号楼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葛新</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孙博超</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010-59403028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010-59403027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95055-4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www.duxiaomanfund.com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(34)</w:t>
      </w:r>
      <w:r>
        <w:rPr>
          <w:rFonts w:hint="eastAsia"/>
          <w:b/>
          <w:bCs/>
          <w:sz w:val="21"/>
          <w:szCs w:val="21"/>
        </w:rPr>
        <w:t>青岛意才基金销售有限公司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山东省青岛市市南区澳门路</w:t>
            </w:r>
            <w:r>
              <w:rPr>
                <w:rFonts w:hint="eastAsia"/>
              </w:rPr>
              <w:t>98</w:t>
            </w:r>
            <w:r>
              <w:rPr>
                <w:rFonts w:hint="eastAsia"/>
              </w:rPr>
              <w:t>号青岛海尔洲际酒店</w:t>
            </w:r>
            <w:r>
              <w:rPr>
                <w:rFonts w:hint="eastAsia"/>
              </w:rPr>
              <w:t>B</w:t>
            </w:r>
            <w:r>
              <w:rPr>
                <w:rFonts w:hint="eastAsia"/>
              </w:rPr>
              <w:t>座</w:t>
            </w:r>
            <w:r>
              <w:rPr>
                <w:rFonts w:hint="eastAsia"/>
              </w:rPr>
              <w:t>20</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办公地址：</w:t>
            </w:r>
            <w:r>
              <w:rPr>
                <w:rFonts w:hint="eastAsia"/>
              </w:rPr>
              <w:t xml:space="preserve"> </w:t>
            </w:r>
          </w:p>
        </w:tc>
        <w:tc>
          <w:tcPr>
            <w:tcW w:w="7440" w:type="dxa"/>
            <w:shd w:val="clear" w:color="auto" w:fill="auto"/>
          </w:tcPr>
          <w:p w:rsidR="002120D9" w:rsidRDefault="00A22CB3">
            <w:pPr>
              <w:pStyle w:val="a9"/>
            </w:pPr>
            <w:r>
              <w:rPr>
                <w:rFonts w:hint="eastAsia"/>
              </w:rPr>
              <w:t>山东省青岛市市南区澳门路</w:t>
            </w:r>
            <w:r>
              <w:rPr>
                <w:rFonts w:hint="eastAsia"/>
              </w:rPr>
              <w:t>98</w:t>
            </w:r>
            <w:r>
              <w:rPr>
                <w:rFonts w:hint="eastAsia"/>
              </w:rPr>
              <w:t>号青岛海尔洲际酒店</w:t>
            </w:r>
            <w:r>
              <w:rPr>
                <w:rFonts w:hint="eastAsia"/>
              </w:rPr>
              <w:t>B</w:t>
            </w:r>
            <w:r>
              <w:rPr>
                <w:rFonts w:hint="eastAsia"/>
              </w:rPr>
              <w:t>座</w:t>
            </w:r>
            <w:r>
              <w:rPr>
                <w:rFonts w:hint="eastAsia"/>
              </w:rPr>
              <w:t>20</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 xml:space="preserve">Giamberto Giraldo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高赞</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0532-87071088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0532-97071099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400-612-3303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www.yitsai.com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(35)</w:t>
      </w:r>
      <w:r>
        <w:rPr>
          <w:rFonts w:hint="eastAsia"/>
          <w:b/>
          <w:bCs/>
          <w:sz w:val="21"/>
          <w:szCs w:val="21"/>
        </w:rPr>
        <w:t>博时财富基金销售有限公司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广东省深圳市福田区莲花街道福新社区益田路</w:t>
            </w:r>
            <w:r>
              <w:rPr>
                <w:rFonts w:hint="eastAsia"/>
              </w:rPr>
              <w:t>5999</w:t>
            </w:r>
            <w:r>
              <w:rPr>
                <w:rFonts w:hint="eastAsia"/>
              </w:rPr>
              <w:t>号基金大厦</w:t>
            </w:r>
            <w:r>
              <w:rPr>
                <w:rFonts w:hint="eastAsia"/>
              </w:rPr>
              <w:t>19</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广东省深圳市福田区莲花街道福新社区益田路</w:t>
            </w:r>
            <w:r>
              <w:rPr>
                <w:rFonts w:hint="eastAsia"/>
              </w:rPr>
              <w:t>5999</w:t>
            </w:r>
            <w:r>
              <w:rPr>
                <w:rFonts w:hint="eastAsia"/>
              </w:rPr>
              <w:t>号基金大厦</w:t>
            </w:r>
            <w:r>
              <w:rPr>
                <w:rFonts w:hint="eastAsia"/>
              </w:rPr>
              <w:t>19</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王德英</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崔丹</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0755-83169999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0755-83195220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400-610-5568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www.boserawealth.com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(36)</w:t>
      </w:r>
      <w:r>
        <w:rPr>
          <w:rFonts w:hint="eastAsia"/>
          <w:b/>
          <w:bCs/>
          <w:sz w:val="21"/>
          <w:szCs w:val="21"/>
        </w:rPr>
        <w:t>瑞银基金销售（深圳）有限公司</w:t>
      </w:r>
    </w:p>
    <w:tbl>
      <w:tblPr>
        <w:tblStyle w:val="aa"/>
        <w:tblW w:w="8353" w:type="dxa"/>
        <w:tblLook w:val="04A0" w:firstRow="1" w:lastRow="0" w:firstColumn="1" w:lastColumn="0" w:noHBand="0" w:noVBand="1"/>
      </w:tblPr>
      <w:tblGrid>
        <w:gridCol w:w="2405"/>
        <w:gridCol w:w="594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深圳市前海深港合作区南山街道前海大道前海嘉里商务中心</w:t>
            </w:r>
            <w:r>
              <w:rPr>
                <w:rFonts w:hint="eastAsia"/>
              </w:rPr>
              <w:t>T2</w:t>
            </w:r>
            <w:r>
              <w:rPr>
                <w:rFonts w:hint="eastAsia"/>
              </w:rPr>
              <w:t>写字楼</w:t>
            </w:r>
            <w:r>
              <w:rPr>
                <w:rFonts w:hint="eastAsia"/>
              </w:rPr>
              <w:t>2701</w:t>
            </w:r>
            <w:r>
              <w:rPr>
                <w:rFonts w:hint="eastAsia"/>
              </w:rPr>
              <w:t>及</w:t>
            </w:r>
            <w:r>
              <w:rPr>
                <w:rFonts w:hint="eastAsia"/>
              </w:rPr>
              <w:t>2702</w:t>
            </w:r>
            <w:r>
              <w:rPr>
                <w:rFonts w:hint="eastAsia"/>
              </w:rPr>
              <w:t>、</w:t>
            </w:r>
            <w:r>
              <w:rPr>
                <w:rFonts w:hint="eastAsia"/>
              </w:rPr>
              <w:t>2703A</w:t>
            </w:r>
            <w:r>
              <w:rPr>
                <w:rFonts w:hint="eastAsia"/>
              </w:rPr>
              <w:t>、</w:t>
            </w:r>
            <w:r>
              <w:rPr>
                <w:rFonts w:hint="eastAsia"/>
              </w:rPr>
              <w:t xml:space="preserve">2704B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深圳市前海深港合作区南山街道前海大道前海嘉里商务中心</w:t>
            </w:r>
            <w:r>
              <w:rPr>
                <w:rFonts w:hint="eastAsia"/>
              </w:rPr>
              <w:t>T2</w:t>
            </w:r>
            <w:r>
              <w:rPr>
                <w:rFonts w:hint="eastAsia"/>
              </w:rPr>
              <w:t>写字楼</w:t>
            </w:r>
            <w:r>
              <w:rPr>
                <w:rFonts w:hint="eastAsia"/>
              </w:rPr>
              <w:t>2701</w:t>
            </w:r>
            <w:r>
              <w:rPr>
                <w:rFonts w:hint="eastAsia"/>
              </w:rPr>
              <w:t>及</w:t>
            </w:r>
            <w:r>
              <w:rPr>
                <w:rFonts w:hint="eastAsia"/>
              </w:rPr>
              <w:t>2702</w:t>
            </w:r>
            <w:r>
              <w:rPr>
                <w:rFonts w:hint="eastAsia"/>
              </w:rPr>
              <w:t>、</w:t>
            </w:r>
            <w:r>
              <w:rPr>
                <w:rFonts w:hint="eastAsia"/>
              </w:rPr>
              <w:t>2703A</w:t>
            </w:r>
            <w:r>
              <w:rPr>
                <w:rFonts w:hint="eastAsia"/>
              </w:rPr>
              <w:t>、</w:t>
            </w:r>
            <w:r>
              <w:rPr>
                <w:rFonts w:hint="eastAsia"/>
              </w:rPr>
              <w:t xml:space="preserve">2704B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何秀鸿</w:t>
            </w:r>
            <w:r>
              <w:rPr>
                <w:rFonts w:hint="eastAsia"/>
              </w:rPr>
              <w:t xml:space="preserve">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4000080123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weubs.com.cn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(37)</w:t>
      </w:r>
      <w:r>
        <w:rPr>
          <w:rFonts w:hint="eastAsia"/>
          <w:b/>
          <w:bCs/>
          <w:sz w:val="21"/>
          <w:szCs w:val="21"/>
        </w:rPr>
        <w:t>诺亚正行基金销售有限公司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上海市虹口区飞虹路</w:t>
            </w:r>
            <w:r>
              <w:rPr>
                <w:rFonts w:hint="eastAsia"/>
              </w:rPr>
              <w:t>360</w:t>
            </w:r>
            <w:r>
              <w:rPr>
                <w:rFonts w:hint="eastAsia"/>
              </w:rPr>
              <w:t>弄</w:t>
            </w:r>
            <w:r>
              <w:rPr>
                <w:rFonts w:hint="eastAsia"/>
              </w:rPr>
              <w:t>9</w:t>
            </w:r>
            <w:r>
              <w:rPr>
                <w:rFonts w:hint="eastAsia"/>
              </w:rPr>
              <w:t>号</w:t>
            </w:r>
            <w:r>
              <w:rPr>
                <w:rFonts w:hint="eastAsia"/>
              </w:rPr>
              <w:t>6</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上海市闵行区申滨南路</w:t>
            </w:r>
            <w:r>
              <w:rPr>
                <w:rFonts w:hint="eastAsia"/>
              </w:rPr>
              <w:t>1226</w:t>
            </w:r>
            <w:r>
              <w:rPr>
                <w:rFonts w:hint="eastAsia"/>
              </w:rPr>
              <w:t>号诺亚财富中心</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吴卫国</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黄欣文</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021-38602377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021-38509777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400-821-5399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http://www.noah-fund.com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(38)</w:t>
      </w:r>
      <w:r>
        <w:rPr>
          <w:rFonts w:hint="eastAsia"/>
          <w:b/>
          <w:bCs/>
          <w:sz w:val="21"/>
          <w:szCs w:val="21"/>
        </w:rPr>
        <w:t>深圳众禄基金销售股份有限公司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深圳市罗湖区梨园路物资控股置地大厦</w:t>
            </w:r>
            <w:r>
              <w:rPr>
                <w:rFonts w:hint="eastAsia"/>
              </w:rPr>
              <w:t>8</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深圳市罗湖区梨园路物资控股置地大厦</w:t>
            </w:r>
            <w:r>
              <w:rPr>
                <w:rFonts w:hint="eastAsia"/>
              </w:rPr>
              <w:t>8</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薛峰</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联系人：</w:t>
            </w:r>
            <w:r>
              <w:rPr>
                <w:rFonts w:hint="eastAsia"/>
              </w:rPr>
              <w:t xml:space="preserve"> </w:t>
            </w:r>
          </w:p>
        </w:tc>
        <w:tc>
          <w:tcPr>
            <w:tcW w:w="7440" w:type="dxa"/>
            <w:shd w:val="clear" w:color="auto" w:fill="auto"/>
          </w:tcPr>
          <w:p w:rsidR="002120D9" w:rsidRDefault="00A22CB3">
            <w:pPr>
              <w:pStyle w:val="a9"/>
            </w:pPr>
            <w:r>
              <w:rPr>
                <w:rFonts w:hint="eastAsia"/>
              </w:rPr>
              <w:t>童彩平</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0755-33227950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0755-33227951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400-678-8887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https://www.zlfund.cn/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(39)</w:t>
      </w:r>
      <w:r>
        <w:rPr>
          <w:rFonts w:hint="eastAsia"/>
          <w:b/>
          <w:bCs/>
          <w:sz w:val="21"/>
          <w:szCs w:val="21"/>
        </w:rPr>
        <w:t>上海天天基金销售有限公司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上海市徐汇区龙田路</w:t>
            </w:r>
            <w:r>
              <w:rPr>
                <w:rFonts w:hint="eastAsia"/>
              </w:rPr>
              <w:t>190</w:t>
            </w:r>
            <w:r>
              <w:rPr>
                <w:rFonts w:hint="eastAsia"/>
              </w:rPr>
              <w:t>号</w:t>
            </w:r>
            <w:r>
              <w:rPr>
                <w:rFonts w:hint="eastAsia"/>
              </w:rPr>
              <w:t>2</w:t>
            </w:r>
            <w:r>
              <w:rPr>
                <w:rFonts w:hint="eastAsia"/>
              </w:rPr>
              <w:t>号楼</w:t>
            </w:r>
            <w:r>
              <w:rPr>
                <w:rFonts w:hint="eastAsia"/>
              </w:rPr>
              <w:t>2</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上海市徐汇区龙田路</w:t>
            </w:r>
            <w:r>
              <w:rPr>
                <w:rFonts w:hint="eastAsia"/>
              </w:rPr>
              <w:t>195</w:t>
            </w:r>
            <w:r>
              <w:rPr>
                <w:rFonts w:hint="eastAsia"/>
              </w:rPr>
              <w:t>号</w:t>
            </w:r>
            <w:r>
              <w:rPr>
                <w:rFonts w:hint="eastAsia"/>
              </w:rPr>
              <w:t>3C</w:t>
            </w:r>
            <w:r>
              <w:rPr>
                <w:rFonts w:hint="eastAsia"/>
              </w:rPr>
              <w:t>座</w:t>
            </w:r>
            <w:r>
              <w:rPr>
                <w:rFonts w:hint="eastAsia"/>
              </w:rPr>
              <w:t>9</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其实</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潘世友</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021-54509998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021-64385308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400-181-8188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http://www.1234567.com.cn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(40)</w:t>
      </w:r>
      <w:r>
        <w:rPr>
          <w:rFonts w:hint="eastAsia"/>
          <w:b/>
          <w:bCs/>
          <w:sz w:val="21"/>
          <w:szCs w:val="21"/>
        </w:rPr>
        <w:t>上海好买基金销售有限公司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上海市虹口区场中路</w:t>
            </w:r>
            <w:r>
              <w:rPr>
                <w:rFonts w:hint="eastAsia"/>
              </w:rPr>
              <w:t>685</w:t>
            </w:r>
            <w:r>
              <w:rPr>
                <w:rFonts w:hint="eastAsia"/>
              </w:rPr>
              <w:t>弄</w:t>
            </w:r>
            <w:r>
              <w:rPr>
                <w:rFonts w:hint="eastAsia"/>
              </w:rPr>
              <w:t>37</w:t>
            </w:r>
            <w:r>
              <w:rPr>
                <w:rFonts w:hint="eastAsia"/>
              </w:rPr>
              <w:t>号</w:t>
            </w:r>
            <w:r>
              <w:rPr>
                <w:rFonts w:hint="eastAsia"/>
              </w:rPr>
              <w:t>4</w:t>
            </w:r>
            <w:r>
              <w:rPr>
                <w:rFonts w:hint="eastAsia"/>
              </w:rPr>
              <w:t>号楼</w:t>
            </w:r>
            <w:r>
              <w:rPr>
                <w:rFonts w:hint="eastAsia"/>
              </w:rPr>
              <w:t>449</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上海市浦东新区浦东南路</w:t>
            </w:r>
            <w:r>
              <w:rPr>
                <w:rFonts w:hint="eastAsia"/>
              </w:rPr>
              <w:t>1118</w:t>
            </w:r>
            <w:r>
              <w:rPr>
                <w:rFonts w:hint="eastAsia"/>
              </w:rPr>
              <w:t>号鄂尔多斯国际大厦</w:t>
            </w:r>
            <w:r>
              <w:rPr>
                <w:rFonts w:hint="eastAsia"/>
              </w:rPr>
              <w:t>903</w:t>
            </w:r>
            <w:r>
              <w:rPr>
                <w:rFonts w:hint="eastAsia"/>
              </w:rPr>
              <w:t>～</w:t>
            </w:r>
            <w:r>
              <w:rPr>
                <w:rFonts w:hint="eastAsia"/>
              </w:rPr>
              <w:t>906</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杨文斌</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张茹</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021-20613610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400-700-9665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http://www.howbuy.com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(41)</w:t>
      </w:r>
      <w:r>
        <w:rPr>
          <w:rFonts w:hint="eastAsia"/>
          <w:b/>
          <w:bCs/>
          <w:sz w:val="21"/>
          <w:szCs w:val="21"/>
        </w:rPr>
        <w:t>蚂蚁（杭州）基金销售有限公司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浙江省杭州市余杭区五常街道文一西路</w:t>
            </w:r>
            <w:r>
              <w:rPr>
                <w:rFonts w:hint="eastAsia"/>
              </w:rPr>
              <w:t>969</w:t>
            </w:r>
            <w:r>
              <w:rPr>
                <w:rFonts w:hint="eastAsia"/>
              </w:rPr>
              <w:t>号</w:t>
            </w:r>
            <w:r>
              <w:rPr>
                <w:rFonts w:hint="eastAsia"/>
              </w:rPr>
              <w:t>3</w:t>
            </w:r>
            <w:r>
              <w:rPr>
                <w:rFonts w:hint="eastAsia"/>
              </w:rPr>
              <w:t>幢</w:t>
            </w:r>
            <w:r>
              <w:rPr>
                <w:rFonts w:hint="eastAsia"/>
              </w:rPr>
              <w:t>5</w:t>
            </w:r>
            <w:r>
              <w:rPr>
                <w:rFonts w:hint="eastAsia"/>
              </w:rPr>
              <w:t>层</w:t>
            </w:r>
            <w:r>
              <w:rPr>
                <w:rFonts w:hint="eastAsia"/>
              </w:rPr>
              <w:t>599</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浙江省杭州市西湖区西溪路</w:t>
            </w:r>
            <w:r>
              <w:rPr>
                <w:rFonts w:hint="eastAsia"/>
              </w:rPr>
              <w:t>556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王珺</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韩爱彬</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021-60897840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0571-26697013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95188-8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http://www.fund123.cn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(42)</w:t>
      </w:r>
      <w:r>
        <w:rPr>
          <w:rFonts w:hint="eastAsia"/>
          <w:b/>
          <w:bCs/>
          <w:sz w:val="21"/>
          <w:szCs w:val="21"/>
        </w:rPr>
        <w:t>上海长量基金销售有限公司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上海市浦东新区高翔路</w:t>
            </w:r>
            <w:r>
              <w:rPr>
                <w:rFonts w:hint="eastAsia"/>
              </w:rPr>
              <w:t>526</w:t>
            </w:r>
            <w:r>
              <w:rPr>
                <w:rFonts w:hint="eastAsia"/>
              </w:rPr>
              <w:t>号</w:t>
            </w:r>
            <w:r>
              <w:rPr>
                <w:rFonts w:hint="eastAsia"/>
              </w:rPr>
              <w:t>2</w:t>
            </w:r>
            <w:r>
              <w:rPr>
                <w:rFonts w:hint="eastAsia"/>
              </w:rPr>
              <w:t>幢</w:t>
            </w:r>
            <w:r>
              <w:rPr>
                <w:rFonts w:hint="eastAsia"/>
              </w:rPr>
              <w:t>220</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上海市浦东新区东方路</w:t>
            </w:r>
            <w:r>
              <w:rPr>
                <w:rFonts w:hint="eastAsia"/>
              </w:rPr>
              <w:t>1267</w:t>
            </w:r>
            <w:r>
              <w:rPr>
                <w:rFonts w:hint="eastAsia"/>
              </w:rPr>
              <w:t>号</w:t>
            </w:r>
            <w:r>
              <w:rPr>
                <w:rFonts w:hint="eastAsia"/>
              </w:rPr>
              <w:t>11</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张跃伟</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敖玲</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021-58788678-8201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021</w:t>
            </w:r>
            <w:r>
              <w:rPr>
                <w:rFonts w:hint="eastAsia"/>
              </w:rPr>
              <w:t>—</w:t>
            </w:r>
            <w:r>
              <w:rPr>
                <w:rFonts w:hint="eastAsia"/>
              </w:rPr>
              <w:t xml:space="preserve">58787698 </w:t>
            </w:r>
          </w:p>
        </w:tc>
      </w:tr>
      <w:tr w:rsidR="002120D9">
        <w:tc>
          <w:tcPr>
            <w:tcW w:w="3000" w:type="dxa"/>
            <w:shd w:val="clear" w:color="auto" w:fill="auto"/>
          </w:tcPr>
          <w:p w:rsidR="002120D9" w:rsidRDefault="00A22CB3">
            <w:pPr>
              <w:pStyle w:val="a9"/>
            </w:pPr>
            <w:r>
              <w:rPr>
                <w:rFonts w:hint="eastAsia"/>
              </w:rPr>
              <w:lastRenderedPageBreak/>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400-820-2899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http://www.erichfund.com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(43)</w:t>
      </w:r>
      <w:r>
        <w:rPr>
          <w:rFonts w:hint="eastAsia"/>
          <w:b/>
          <w:bCs/>
          <w:sz w:val="21"/>
          <w:szCs w:val="21"/>
        </w:rPr>
        <w:t>浙江同花顺基金销售有限公司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杭州市西湖区文二西路</w:t>
            </w:r>
            <w:r>
              <w:rPr>
                <w:rFonts w:hint="eastAsia"/>
              </w:rPr>
              <w:t>1</w:t>
            </w:r>
            <w:r>
              <w:rPr>
                <w:rFonts w:hint="eastAsia"/>
              </w:rPr>
              <w:t>号元茂大厦</w:t>
            </w:r>
            <w:r>
              <w:rPr>
                <w:rFonts w:hint="eastAsia"/>
              </w:rPr>
              <w:t>903</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浙江省杭州市余杭区五常街道同顺街</w:t>
            </w:r>
            <w:r>
              <w:rPr>
                <w:rFonts w:hint="eastAsia"/>
              </w:rPr>
              <w:t>18</w:t>
            </w:r>
            <w:r>
              <w:rPr>
                <w:rFonts w:hint="eastAsia"/>
              </w:rPr>
              <w:t>号同花顺大楼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凌顺平</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吴杰</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0571-88911818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0571-86800423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952555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www.5ifund.com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(44)</w:t>
      </w:r>
      <w:r>
        <w:rPr>
          <w:rFonts w:hint="eastAsia"/>
          <w:b/>
          <w:bCs/>
          <w:sz w:val="21"/>
          <w:szCs w:val="21"/>
        </w:rPr>
        <w:t>上海利得基金销售有限公司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上海市宝山区蕴川路</w:t>
            </w:r>
            <w:r>
              <w:rPr>
                <w:rFonts w:hint="eastAsia"/>
              </w:rPr>
              <w:t>5475</w:t>
            </w:r>
            <w:r>
              <w:rPr>
                <w:rFonts w:hint="eastAsia"/>
              </w:rPr>
              <w:t>号</w:t>
            </w:r>
            <w:r>
              <w:rPr>
                <w:rFonts w:hint="eastAsia"/>
              </w:rPr>
              <w:t>1033</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上海浦东新区峨山路</w:t>
            </w:r>
            <w:r>
              <w:rPr>
                <w:rFonts w:hint="eastAsia"/>
              </w:rPr>
              <w:t>91</w:t>
            </w:r>
            <w:r>
              <w:rPr>
                <w:rFonts w:hint="eastAsia"/>
              </w:rPr>
              <w:t>弄</w:t>
            </w:r>
            <w:r>
              <w:rPr>
                <w:rFonts w:hint="eastAsia"/>
              </w:rPr>
              <w:t>61</w:t>
            </w:r>
            <w:r>
              <w:rPr>
                <w:rFonts w:hint="eastAsia"/>
              </w:rPr>
              <w:t>号</w:t>
            </w:r>
            <w:r>
              <w:rPr>
                <w:rFonts w:hint="eastAsia"/>
              </w:rPr>
              <w:t>10</w:t>
            </w:r>
            <w:r>
              <w:rPr>
                <w:rFonts w:hint="eastAsia"/>
              </w:rPr>
              <w:t>号楼</w:t>
            </w:r>
            <w:r>
              <w:rPr>
                <w:rFonts w:hint="eastAsia"/>
              </w:rPr>
              <w:t>12</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李兴春</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徐鹏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021-50583533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021-50583633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400-921-7755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http://a.leadfund.com.cn/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(45)</w:t>
      </w:r>
      <w:r>
        <w:rPr>
          <w:rFonts w:hint="eastAsia"/>
          <w:b/>
          <w:bCs/>
          <w:sz w:val="21"/>
          <w:szCs w:val="21"/>
        </w:rPr>
        <w:t>嘉实财富管理有限公司</w:t>
      </w:r>
    </w:p>
    <w:tbl>
      <w:tblPr>
        <w:tblStyle w:val="aa"/>
        <w:tblW w:w="8353" w:type="dxa"/>
        <w:tblLook w:val="04A0" w:firstRow="1" w:lastRow="0" w:firstColumn="1" w:lastColumn="0" w:noHBand="0" w:noVBand="1"/>
      </w:tblPr>
      <w:tblGrid>
        <w:gridCol w:w="2368"/>
        <w:gridCol w:w="598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上海市浦东新区世纪大道</w:t>
            </w:r>
            <w:r>
              <w:rPr>
                <w:rFonts w:hint="eastAsia"/>
              </w:rPr>
              <w:t>8</w:t>
            </w:r>
            <w:r>
              <w:rPr>
                <w:rFonts w:hint="eastAsia"/>
              </w:rPr>
              <w:t>号上海国金中心办公楼二期</w:t>
            </w:r>
            <w:r>
              <w:rPr>
                <w:rFonts w:hint="eastAsia"/>
              </w:rPr>
              <w:t>46</w:t>
            </w:r>
            <w:r>
              <w:rPr>
                <w:rFonts w:hint="eastAsia"/>
              </w:rPr>
              <w:t>层</w:t>
            </w:r>
            <w:r>
              <w:rPr>
                <w:rFonts w:hint="eastAsia"/>
              </w:rPr>
              <w:t>4609-10</w:t>
            </w:r>
            <w:r>
              <w:rPr>
                <w:rFonts w:hint="eastAsia"/>
              </w:rPr>
              <w:t>单元</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北京市朝阳区建国门外大街</w:t>
            </w:r>
            <w:r>
              <w:rPr>
                <w:rFonts w:hint="eastAsia"/>
              </w:rPr>
              <w:t>21</w:t>
            </w:r>
            <w:r>
              <w:rPr>
                <w:rFonts w:hint="eastAsia"/>
              </w:rPr>
              <w:t>号北京国际俱乐部</w:t>
            </w:r>
            <w:r>
              <w:rPr>
                <w:rFonts w:hint="eastAsia"/>
              </w:rPr>
              <w:t>C</w:t>
            </w:r>
            <w:r>
              <w:rPr>
                <w:rFonts w:hint="eastAsia"/>
              </w:rPr>
              <w:t>座写字楼</w:t>
            </w:r>
            <w:r>
              <w:rPr>
                <w:rFonts w:hint="eastAsia"/>
              </w:rPr>
              <w:t>11</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赵学军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余永键</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010-85097570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010-65215433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400-021-8850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www.harvestwm.cn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(46)</w:t>
      </w:r>
      <w:r>
        <w:rPr>
          <w:rFonts w:hint="eastAsia"/>
          <w:b/>
          <w:bCs/>
          <w:sz w:val="21"/>
          <w:szCs w:val="21"/>
        </w:rPr>
        <w:t>泛华普益基金销售有限公司</w:t>
      </w:r>
    </w:p>
    <w:tbl>
      <w:tblPr>
        <w:tblStyle w:val="aa"/>
        <w:tblW w:w="8353" w:type="dxa"/>
        <w:tblLook w:val="04A0" w:firstRow="1" w:lastRow="0" w:firstColumn="1" w:lastColumn="0" w:noHBand="0" w:noVBand="1"/>
      </w:tblPr>
      <w:tblGrid>
        <w:gridCol w:w="2368"/>
        <w:gridCol w:w="598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四川省成都市成华区建设路</w:t>
            </w:r>
            <w:r>
              <w:rPr>
                <w:rFonts w:hint="eastAsia"/>
              </w:rPr>
              <w:t>9</w:t>
            </w:r>
            <w:r>
              <w:rPr>
                <w:rFonts w:hint="eastAsia"/>
              </w:rPr>
              <w:t>号高地中心</w:t>
            </w:r>
            <w:r>
              <w:rPr>
                <w:rFonts w:hint="eastAsia"/>
              </w:rPr>
              <w:t>1101</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四川省成都市成华区建设路</w:t>
            </w:r>
            <w:r>
              <w:rPr>
                <w:rFonts w:hint="eastAsia"/>
              </w:rPr>
              <w:t>9</w:t>
            </w:r>
            <w:r>
              <w:rPr>
                <w:rFonts w:hint="eastAsia"/>
              </w:rPr>
              <w:t>号高地中心</w:t>
            </w:r>
            <w:r>
              <w:rPr>
                <w:rFonts w:hint="eastAsia"/>
              </w:rPr>
              <w:t>1101</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于海锋</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邓鹏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028-66980977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028-82000996-805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028-84252474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www.puyiwm.com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lastRenderedPageBreak/>
        <w:t>(47)</w:t>
      </w:r>
      <w:r>
        <w:rPr>
          <w:rFonts w:hint="eastAsia"/>
          <w:b/>
          <w:bCs/>
          <w:sz w:val="21"/>
          <w:szCs w:val="21"/>
        </w:rPr>
        <w:t>宜信普泽（北京）基金销售有限公司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北京市朝阳区建国路</w:t>
            </w:r>
            <w:r>
              <w:rPr>
                <w:rFonts w:hint="eastAsia"/>
              </w:rPr>
              <w:t>88</w:t>
            </w:r>
            <w:r>
              <w:rPr>
                <w:rFonts w:hint="eastAsia"/>
              </w:rPr>
              <w:t>号</w:t>
            </w:r>
            <w:r>
              <w:rPr>
                <w:rFonts w:hint="eastAsia"/>
              </w:rPr>
              <w:t>9</w:t>
            </w:r>
            <w:r>
              <w:rPr>
                <w:rFonts w:hint="eastAsia"/>
              </w:rPr>
              <w:t>号楼</w:t>
            </w:r>
            <w:r>
              <w:rPr>
                <w:rFonts w:hint="eastAsia"/>
              </w:rPr>
              <w:t>15</w:t>
            </w:r>
            <w:r>
              <w:rPr>
                <w:rFonts w:hint="eastAsia"/>
              </w:rPr>
              <w:t>层</w:t>
            </w:r>
            <w:r>
              <w:rPr>
                <w:rFonts w:hint="eastAsia"/>
              </w:rPr>
              <w:t xml:space="preserve">1809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北京市朝阳区建国路</w:t>
            </w:r>
            <w:r>
              <w:rPr>
                <w:rFonts w:hint="eastAsia"/>
              </w:rPr>
              <w:t>88</w:t>
            </w:r>
            <w:r>
              <w:rPr>
                <w:rFonts w:hint="eastAsia"/>
              </w:rPr>
              <w:t>号</w:t>
            </w:r>
            <w:r>
              <w:rPr>
                <w:rFonts w:hint="eastAsia"/>
              </w:rPr>
              <w:t>SOHO</w:t>
            </w:r>
            <w:r>
              <w:rPr>
                <w:rFonts w:hint="eastAsia"/>
              </w:rPr>
              <w:t>现代城</w:t>
            </w:r>
            <w:r>
              <w:rPr>
                <w:rFonts w:hint="eastAsia"/>
              </w:rPr>
              <w:t>C</w:t>
            </w:r>
            <w:r>
              <w:rPr>
                <w:rFonts w:hint="eastAsia"/>
              </w:rPr>
              <w:t>座</w:t>
            </w:r>
            <w:r>
              <w:rPr>
                <w:rFonts w:hint="eastAsia"/>
              </w:rPr>
              <w:t>18</w:t>
            </w:r>
            <w:r>
              <w:rPr>
                <w:rFonts w:hint="eastAsia"/>
              </w:rPr>
              <w:t>层</w:t>
            </w:r>
            <w:r>
              <w:rPr>
                <w:rFonts w:hint="eastAsia"/>
              </w:rPr>
              <w:t xml:space="preserve">1809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戎兵</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程刚</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010-52855713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010-85894285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400-609-9200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http://www.yixinfund.com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(48)</w:t>
      </w:r>
      <w:r>
        <w:rPr>
          <w:rFonts w:hint="eastAsia"/>
          <w:b/>
          <w:bCs/>
          <w:sz w:val="21"/>
          <w:szCs w:val="21"/>
        </w:rPr>
        <w:t>南京苏宁基金销售有限公司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南京市玄武区苏宁大道</w:t>
            </w:r>
            <w:r>
              <w:rPr>
                <w:rFonts w:hint="eastAsia"/>
              </w:rPr>
              <w:t>1-5</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南京市玄武区苏宁大道</w:t>
            </w:r>
            <w:r>
              <w:rPr>
                <w:rFonts w:hint="eastAsia"/>
              </w:rPr>
              <w:t>1-5</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钱燕飞</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喻明明</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025-66996699-884131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025-66996699-884131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95177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www.snjijin.com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(49)</w:t>
      </w:r>
      <w:r>
        <w:rPr>
          <w:rFonts w:hint="eastAsia"/>
          <w:b/>
          <w:bCs/>
          <w:sz w:val="21"/>
          <w:szCs w:val="21"/>
        </w:rPr>
        <w:t>浦领基金销售有限公司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北京市朝阳区建国路乙</w:t>
            </w:r>
            <w:r>
              <w:rPr>
                <w:rFonts w:hint="eastAsia"/>
              </w:rPr>
              <w:t>118</w:t>
            </w:r>
            <w:r>
              <w:rPr>
                <w:rFonts w:hint="eastAsia"/>
              </w:rPr>
              <w:t>号</w:t>
            </w:r>
            <w:r>
              <w:rPr>
                <w:rFonts w:hint="eastAsia"/>
              </w:rPr>
              <w:t>16</w:t>
            </w:r>
            <w:r>
              <w:rPr>
                <w:rFonts w:hint="eastAsia"/>
              </w:rPr>
              <w:t>层</w:t>
            </w:r>
            <w:r>
              <w:rPr>
                <w:rFonts w:hint="eastAsia"/>
              </w:rPr>
              <w:t xml:space="preserve">1611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北京市朝阳区建国路乙</w:t>
            </w:r>
            <w:r>
              <w:rPr>
                <w:rFonts w:hint="eastAsia"/>
              </w:rPr>
              <w:t>118</w:t>
            </w:r>
            <w:r>
              <w:rPr>
                <w:rFonts w:hint="eastAsia"/>
              </w:rPr>
              <w:t>号</w:t>
            </w:r>
            <w:r>
              <w:rPr>
                <w:rFonts w:hint="eastAsia"/>
              </w:rPr>
              <w:t>16</w:t>
            </w:r>
            <w:r>
              <w:rPr>
                <w:rFonts w:hint="eastAsia"/>
              </w:rPr>
              <w:t>层</w:t>
            </w:r>
            <w:r>
              <w:rPr>
                <w:rFonts w:hint="eastAsia"/>
              </w:rPr>
              <w:t xml:space="preserve">1611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张莲</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李艳</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010-59497361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400-012-5899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www.prolinkfund.com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(50)</w:t>
      </w:r>
      <w:r>
        <w:rPr>
          <w:rFonts w:hint="eastAsia"/>
          <w:b/>
          <w:bCs/>
          <w:sz w:val="21"/>
          <w:szCs w:val="21"/>
        </w:rPr>
        <w:t>华源证券股份有限公司（鑫理财）</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青海省西宁市南川工业园区创业路</w:t>
            </w:r>
            <w:r>
              <w:rPr>
                <w:rFonts w:hint="eastAsia"/>
              </w:rPr>
              <w:t>108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湖北省武汉市江汉区万松街道青年路</w:t>
            </w:r>
            <w:r>
              <w:rPr>
                <w:rFonts w:hint="eastAsia"/>
              </w:rPr>
              <w:t>278</w:t>
            </w:r>
            <w:r>
              <w:rPr>
                <w:rFonts w:hint="eastAsia"/>
              </w:rPr>
              <w:t>号中海中心</w:t>
            </w:r>
            <w:r>
              <w:rPr>
                <w:rFonts w:hint="eastAsia"/>
              </w:rPr>
              <w:t xml:space="preserve">32F-34F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邓晖</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丛瑞丰</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15069421014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95305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www.huayuanstock.com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(51)</w:t>
      </w:r>
      <w:r>
        <w:rPr>
          <w:rFonts w:hint="eastAsia"/>
          <w:b/>
          <w:bCs/>
          <w:sz w:val="21"/>
          <w:szCs w:val="21"/>
        </w:rPr>
        <w:t>北京汇成基金销售有限公司</w:t>
      </w:r>
    </w:p>
    <w:tbl>
      <w:tblPr>
        <w:tblStyle w:val="aa"/>
        <w:tblW w:w="8353" w:type="dxa"/>
        <w:tblLook w:val="04A0" w:firstRow="1" w:lastRow="0" w:firstColumn="1" w:lastColumn="0" w:noHBand="0" w:noVBand="1"/>
      </w:tblPr>
      <w:tblGrid>
        <w:gridCol w:w="2378"/>
        <w:gridCol w:w="597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北京市西城区宣武门外大街甲</w:t>
            </w:r>
            <w:r>
              <w:rPr>
                <w:rFonts w:hint="eastAsia"/>
              </w:rPr>
              <w:t>1</w:t>
            </w:r>
            <w:r>
              <w:rPr>
                <w:rFonts w:hint="eastAsia"/>
              </w:rPr>
              <w:t>号</w:t>
            </w:r>
            <w:r>
              <w:rPr>
                <w:rFonts w:hint="eastAsia"/>
              </w:rPr>
              <w:t>4</w:t>
            </w:r>
            <w:r>
              <w:rPr>
                <w:rFonts w:hint="eastAsia"/>
              </w:rPr>
              <w:t>层</w:t>
            </w:r>
            <w:r>
              <w:rPr>
                <w:rFonts w:hint="eastAsia"/>
              </w:rPr>
              <w:t xml:space="preserve">401-2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北京市西城区宣武门外大街甲</w:t>
            </w:r>
            <w:r>
              <w:rPr>
                <w:rFonts w:hint="eastAsia"/>
              </w:rPr>
              <w:t>1</w:t>
            </w:r>
            <w:r>
              <w:rPr>
                <w:rFonts w:hint="eastAsia"/>
              </w:rPr>
              <w:t>号</w:t>
            </w:r>
            <w:r>
              <w:rPr>
                <w:rFonts w:hint="eastAsia"/>
              </w:rPr>
              <w:t>4</w:t>
            </w:r>
            <w:r>
              <w:rPr>
                <w:rFonts w:hint="eastAsia"/>
              </w:rPr>
              <w:t>层</w:t>
            </w:r>
            <w:r>
              <w:rPr>
                <w:rFonts w:hint="eastAsia"/>
              </w:rPr>
              <w:t xml:space="preserve">401-2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王伟刚</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联系人：</w:t>
            </w:r>
            <w:r>
              <w:rPr>
                <w:rFonts w:hint="eastAsia"/>
              </w:rPr>
              <w:t xml:space="preserve"> </w:t>
            </w:r>
          </w:p>
        </w:tc>
        <w:tc>
          <w:tcPr>
            <w:tcW w:w="7440" w:type="dxa"/>
            <w:shd w:val="clear" w:color="auto" w:fill="auto"/>
          </w:tcPr>
          <w:p w:rsidR="002120D9" w:rsidRDefault="00A22CB3">
            <w:pPr>
              <w:pStyle w:val="a9"/>
            </w:pPr>
            <w:r>
              <w:rPr>
                <w:rFonts w:hint="eastAsia"/>
              </w:rPr>
              <w:t>丁向坤</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010-56282140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010-62680827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010-63158805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www.hcfunds.com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(52)</w:t>
      </w:r>
      <w:r>
        <w:rPr>
          <w:rFonts w:hint="eastAsia"/>
          <w:b/>
          <w:bCs/>
          <w:sz w:val="21"/>
          <w:szCs w:val="21"/>
        </w:rPr>
        <w:t>海银基金销售有限公司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中国（上海）自由贸易试验区银城中路</w:t>
            </w:r>
            <w:r>
              <w:rPr>
                <w:rFonts w:hint="eastAsia"/>
              </w:rPr>
              <w:t>8</w:t>
            </w:r>
            <w:r>
              <w:rPr>
                <w:rFonts w:hint="eastAsia"/>
              </w:rPr>
              <w:t>号</w:t>
            </w:r>
            <w:r>
              <w:rPr>
                <w:rFonts w:hint="eastAsia"/>
              </w:rPr>
              <w:t>401</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上海市浦东新区银城中路</w:t>
            </w:r>
            <w:r>
              <w:rPr>
                <w:rFonts w:hint="eastAsia"/>
              </w:rPr>
              <w:t>8</w:t>
            </w:r>
            <w:r>
              <w:rPr>
                <w:rFonts w:hint="eastAsia"/>
              </w:rPr>
              <w:t>号</w:t>
            </w:r>
            <w:r>
              <w:rPr>
                <w:rFonts w:hint="eastAsia"/>
              </w:rPr>
              <w:t>4</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孙亚超</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刘晖</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021-60206991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021-80133413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400-808-1016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www.fundhaiyin.com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(53)</w:t>
      </w:r>
      <w:r>
        <w:rPr>
          <w:rFonts w:hint="eastAsia"/>
          <w:b/>
          <w:bCs/>
          <w:sz w:val="21"/>
          <w:szCs w:val="21"/>
        </w:rPr>
        <w:t>上海大智慧基金销售有限公司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中国（上海）自由贸易试验区杨高南路</w:t>
            </w:r>
            <w:r>
              <w:rPr>
                <w:rFonts w:hint="eastAsia"/>
              </w:rPr>
              <w:t>428</w:t>
            </w:r>
            <w:r>
              <w:rPr>
                <w:rFonts w:hint="eastAsia"/>
              </w:rPr>
              <w:t>号</w:t>
            </w:r>
            <w:r>
              <w:rPr>
                <w:rFonts w:hint="eastAsia"/>
              </w:rPr>
              <w:t>1</w:t>
            </w:r>
            <w:r>
              <w:rPr>
                <w:rFonts w:hint="eastAsia"/>
              </w:rPr>
              <w:t>号楼</w:t>
            </w:r>
            <w:r>
              <w:rPr>
                <w:rFonts w:hint="eastAsia"/>
              </w:rPr>
              <w:t>1102</w:t>
            </w:r>
            <w:r>
              <w:rPr>
                <w:rFonts w:hint="eastAsia"/>
              </w:rPr>
              <w:t>单元</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上海市浦东新区杨高南路</w:t>
            </w:r>
            <w:r>
              <w:rPr>
                <w:rFonts w:hint="eastAsia"/>
              </w:rPr>
              <w:t>428</w:t>
            </w:r>
            <w:r>
              <w:rPr>
                <w:rFonts w:hint="eastAsia"/>
              </w:rPr>
              <w:t>号</w:t>
            </w:r>
            <w:r>
              <w:rPr>
                <w:rFonts w:hint="eastAsia"/>
              </w:rPr>
              <w:t>1</w:t>
            </w:r>
            <w:r>
              <w:rPr>
                <w:rFonts w:hint="eastAsia"/>
              </w:rPr>
              <w:t>号楼</w:t>
            </w:r>
            <w:r>
              <w:rPr>
                <w:rFonts w:hint="eastAsia"/>
              </w:rPr>
              <w:t>1102</w:t>
            </w:r>
            <w:r>
              <w:rPr>
                <w:rFonts w:hint="eastAsia"/>
              </w:rPr>
              <w:t>单元</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张俊</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张蜓</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021-20219988-35374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021-20219923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021-20292031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wg.com.cn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(54)</w:t>
      </w:r>
      <w:r>
        <w:rPr>
          <w:rFonts w:hint="eastAsia"/>
          <w:b/>
          <w:bCs/>
          <w:sz w:val="21"/>
          <w:szCs w:val="21"/>
        </w:rPr>
        <w:t>北京新浪仓石基金销售有限公司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北京市海淀区东北旺西路中关村软件园二期（西扩）</w:t>
            </w:r>
            <w:r>
              <w:rPr>
                <w:rFonts w:hint="eastAsia"/>
              </w:rPr>
              <w:t>N-1</w:t>
            </w:r>
            <w:r>
              <w:rPr>
                <w:rFonts w:hint="eastAsia"/>
              </w:rPr>
              <w:t>、</w:t>
            </w:r>
            <w:r>
              <w:rPr>
                <w:rFonts w:hint="eastAsia"/>
              </w:rPr>
              <w:t>N-2</w:t>
            </w:r>
            <w:r>
              <w:rPr>
                <w:rFonts w:hint="eastAsia"/>
              </w:rPr>
              <w:t>地块新浪总部科研楼</w:t>
            </w:r>
            <w:r>
              <w:rPr>
                <w:rFonts w:hint="eastAsia"/>
              </w:rPr>
              <w:t>5</w:t>
            </w:r>
            <w:r>
              <w:rPr>
                <w:rFonts w:hint="eastAsia"/>
              </w:rPr>
              <w:t>层</w:t>
            </w:r>
            <w:r>
              <w:rPr>
                <w:rFonts w:hint="eastAsia"/>
              </w:rPr>
              <w:t>518</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北京市海淀区西北旺东路</w:t>
            </w:r>
            <w:r>
              <w:rPr>
                <w:rFonts w:hint="eastAsia"/>
              </w:rPr>
              <w:t>10</w:t>
            </w:r>
            <w:r>
              <w:rPr>
                <w:rFonts w:hint="eastAsia"/>
              </w:rPr>
              <w:t>号院东区</w:t>
            </w:r>
            <w:r>
              <w:rPr>
                <w:rFonts w:hint="eastAsia"/>
              </w:rPr>
              <w:t>3</w:t>
            </w:r>
            <w:r>
              <w:rPr>
                <w:rFonts w:hint="eastAsia"/>
              </w:rPr>
              <w:t>号楼为明大厦</w:t>
            </w:r>
            <w:r>
              <w:rPr>
                <w:rFonts w:hint="eastAsia"/>
              </w:rPr>
              <w:t>C</w:t>
            </w:r>
            <w:r>
              <w:rPr>
                <w:rFonts w:hint="eastAsia"/>
              </w:rPr>
              <w:t>座</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赵芯蕊</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赵芯蕊</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010-62675768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010-62676582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010-62675369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www.xincai.com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(55)</w:t>
      </w:r>
      <w:r>
        <w:rPr>
          <w:rFonts w:hint="eastAsia"/>
          <w:b/>
          <w:bCs/>
          <w:sz w:val="21"/>
          <w:szCs w:val="21"/>
        </w:rPr>
        <w:t>上海万得基金销售有限公司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中国（上海）自由贸易试验区福山路</w:t>
            </w:r>
            <w:r>
              <w:rPr>
                <w:rFonts w:hint="eastAsia"/>
              </w:rPr>
              <w:t>33</w:t>
            </w:r>
            <w:r>
              <w:rPr>
                <w:rFonts w:hint="eastAsia"/>
              </w:rPr>
              <w:t>号</w:t>
            </w:r>
            <w:r>
              <w:rPr>
                <w:rFonts w:hint="eastAsia"/>
              </w:rPr>
              <w:t>11</w:t>
            </w:r>
            <w:r>
              <w:rPr>
                <w:rFonts w:hint="eastAsia"/>
              </w:rPr>
              <w:t>楼</w:t>
            </w:r>
            <w:r>
              <w:rPr>
                <w:rFonts w:hint="eastAsia"/>
              </w:rPr>
              <w:t>B</w:t>
            </w:r>
            <w:r>
              <w:rPr>
                <w:rFonts w:hint="eastAsia"/>
              </w:rPr>
              <w:t>座</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上海市浦东新区浦明路</w:t>
            </w:r>
            <w:r>
              <w:rPr>
                <w:rFonts w:hint="eastAsia"/>
              </w:rPr>
              <w:t>1500</w:t>
            </w:r>
            <w:r>
              <w:rPr>
                <w:rFonts w:hint="eastAsia"/>
              </w:rPr>
              <w:t>号万得大厦</w:t>
            </w:r>
            <w:r>
              <w:rPr>
                <w:rFonts w:hint="eastAsia"/>
              </w:rPr>
              <w:t>11</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王廷富</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姜吉灵</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电话：</w:t>
            </w:r>
            <w:r>
              <w:rPr>
                <w:rFonts w:hint="eastAsia"/>
              </w:rPr>
              <w:t xml:space="preserve"> </w:t>
            </w:r>
          </w:p>
        </w:tc>
        <w:tc>
          <w:tcPr>
            <w:tcW w:w="7440" w:type="dxa"/>
            <w:shd w:val="clear" w:color="auto" w:fill="auto"/>
          </w:tcPr>
          <w:p w:rsidR="002120D9" w:rsidRDefault="00A22CB3">
            <w:pPr>
              <w:pStyle w:val="a9"/>
            </w:pPr>
            <w:r>
              <w:rPr>
                <w:rFonts w:hint="eastAsia"/>
              </w:rPr>
              <w:t xml:space="preserve">021-5132 7185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021-6888 2281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400-821-0203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www.520fund.com.cn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(56)</w:t>
      </w:r>
      <w:r>
        <w:rPr>
          <w:rFonts w:hint="eastAsia"/>
          <w:b/>
          <w:bCs/>
          <w:sz w:val="21"/>
          <w:szCs w:val="21"/>
        </w:rPr>
        <w:t>上海联泰基金销售有限公司</w:t>
      </w:r>
    </w:p>
    <w:tbl>
      <w:tblPr>
        <w:tblStyle w:val="aa"/>
        <w:tblW w:w="8353" w:type="dxa"/>
        <w:tblLook w:val="04A0" w:firstRow="1" w:lastRow="0" w:firstColumn="1" w:lastColumn="0" w:noHBand="0" w:noVBand="1"/>
      </w:tblPr>
      <w:tblGrid>
        <w:gridCol w:w="2358"/>
        <w:gridCol w:w="599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上海市普陀区兰溪路</w:t>
            </w:r>
            <w:r>
              <w:rPr>
                <w:rFonts w:hint="eastAsia"/>
              </w:rPr>
              <w:t>900</w:t>
            </w:r>
            <w:r>
              <w:rPr>
                <w:rFonts w:hint="eastAsia"/>
              </w:rPr>
              <w:t>弄</w:t>
            </w:r>
            <w:r>
              <w:rPr>
                <w:rFonts w:hint="eastAsia"/>
              </w:rPr>
              <w:t>15</w:t>
            </w:r>
            <w:r>
              <w:rPr>
                <w:rFonts w:hint="eastAsia"/>
              </w:rPr>
              <w:t>号</w:t>
            </w:r>
            <w:r>
              <w:rPr>
                <w:rFonts w:hint="eastAsia"/>
              </w:rPr>
              <w:t>526</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上海市虹口区溧阳路</w:t>
            </w:r>
            <w:r>
              <w:rPr>
                <w:rFonts w:hint="eastAsia"/>
              </w:rPr>
              <w:t>735</w:t>
            </w:r>
            <w:r>
              <w:rPr>
                <w:rFonts w:hint="eastAsia"/>
              </w:rPr>
              <w:t>号</w:t>
            </w:r>
            <w:r>
              <w:rPr>
                <w:rFonts w:hint="eastAsia"/>
              </w:rPr>
              <w:t>2</w:t>
            </w:r>
            <w:r>
              <w:rPr>
                <w:rFonts w:hint="eastAsia"/>
              </w:rPr>
              <w:t>幢</w:t>
            </w:r>
            <w:r>
              <w:rPr>
                <w:rFonts w:hint="eastAsia"/>
              </w:rPr>
              <w:t>3</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尹彬彬</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兰敏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021-62680166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021-52975270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400-118-1188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www.66liantai.com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(57)</w:t>
      </w:r>
      <w:r>
        <w:rPr>
          <w:rFonts w:hint="eastAsia"/>
          <w:b/>
          <w:bCs/>
          <w:sz w:val="21"/>
          <w:szCs w:val="21"/>
        </w:rPr>
        <w:t>北京坤元基金销售有限公司</w:t>
      </w:r>
    </w:p>
    <w:tbl>
      <w:tblPr>
        <w:tblStyle w:val="aa"/>
        <w:tblW w:w="8353" w:type="dxa"/>
        <w:tblLook w:val="04A0" w:firstRow="1" w:lastRow="0" w:firstColumn="1" w:lastColumn="0" w:noHBand="0" w:noVBand="1"/>
      </w:tblPr>
      <w:tblGrid>
        <w:gridCol w:w="2250"/>
        <w:gridCol w:w="610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北京市石景山区古城大街特钢公司十一区（首特创业基地</w:t>
            </w:r>
            <w:r>
              <w:rPr>
                <w:rFonts w:hint="eastAsia"/>
              </w:rPr>
              <w:t>A</w:t>
            </w:r>
            <w:r>
              <w:rPr>
                <w:rFonts w:hint="eastAsia"/>
              </w:rPr>
              <w:t>座）八层</w:t>
            </w:r>
            <w:r>
              <w:rPr>
                <w:rFonts w:hint="eastAsia"/>
              </w:rPr>
              <w:t>816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北京市朝阳区东三环中路</w:t>
            </w:r>
            <w:r>
              <w:rPr>
                <w:rFonts w:hint="eastAsia"/>
              </w:rPr>
              <w:t>7</w:t>
            </w:r>
            <w:r>
              <w:rPr>
                <w:rFonts w:hint="eastAsia"/>
              </w:rPr>
              <w:t>号院北京财富中心写字楼</w:t>
            </w:r>
            <w:r>
              <w:rPr>
                <w:rFonts w:hint="eastAsia"/>
              </w:rPr>
              <w:t>A</w:t>
            </w:r>
            <w:r>
              <w:rPr>
                <w:rFonts w:hint="eastAsia"/>
              </w:rPr>
              <w:t>座</w:t>
            </w:r>
            <w:r>
              <w:rPr>
                <w:rFonts w:hint="eastAsia"/>
              </w:rPr>
              <w:t>30</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杜福胜</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时明莉</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18310614941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010-85264522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4006498989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http://www.kunyuanfund.com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(58)</w:t>
      </w:r>
      <w:r>
        <w:rPr>
          <w:rFonts w:hint="eastAsia"/>
          <w:b/>
          <w:bCs/>
          <w:sz w:val="21"/>
          <w:szCs w:val="21"/>
        </w:rPr>
        <w:t>上海基煜基金销售有限公司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上海市黄浦区广东路</w:t>
            </w:r>
            <w:r>
              <w:rPr>
                <w:rFonts w:hint="eastAsia"/>
              </w:rPr>
              <w:t>500</w:t>
            </w:r>
            <w:r>
              <w:rPr>
                <w:rFonts w:hint="eastAsia"/>
              </w:rPr>
              <w:t>号</w:t>
            </w:r>
            <w:r>
              <w:rPr>
                <w:rFonts w:hint="eastAsia"/>
              </w:rPr>
              <w:t>30</w:t>
            </w:r>
            <w:r>
              <w:rPr>
                <w:rFonts w:hint="eastAsia"/>
              </w:rPr>
              <w:t>层</w:t>
            </w:r>
            <w:r>
              <w:rPr>
                <w:rFonts w:hint="eastAsia"/>
              </w:rPr>
              <w:t>3001</w:t>
            </w:r>
            <w:r>
              <w:rPr>
                <w:rFonts w:hint="eastAsia"/>
              </w:rPr>
              <w:t>单元</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上海市浦东新区银城中路</w:t>
            </w:r>
            <w:r>
              <w:rPr>
                <w:rFonts w:hint="eastAsia"/>
              </w:rPr>
              <w:t>488</w:t>
            </w:r>
            <w:r>
              <w:rPr>
                <w:rFonts w:hint="eastAsia"/>
              </w:rPr>
              <w:t>号太平金融大厦</w:t>
            </w:r>
            <w:r>
              <w:rPr>
                <w:rFonts w:hint="eastAsia"/>
              </w:rPr>
              <w:t>1503</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王翔</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蓝杰</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021-65370077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021-55085991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400-820-5369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www.jiyufund.com.cn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(59)</w:t>
      </w:r>
      <w:r>
        <w:rPr>
          <w:rFonts w:hint="eastAsia"/>
          <w:b/>
          <w:bCs/>
          <w:sz w:val="21"/>
          <w:szCs w:val="21"/>
        </w:rPr>
        <w:t>上海中正达广基金销售有限公司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上海市龙兰路</w:t>
            </w:r>
            <w:r>
              <w:rPr>
                <w:rFonts w:hint="eastAsia"/>
              </w:rPr>
              <w:t>277</w:t>
            </w:r>
            <w:r>
              <w:rPr>
                <w:rFonts w:hint="eastAsia"/>
              </w:rPr>
              <w:t>号</w:t>
            </w:r>
            <w:r>
              <w:rPr>
                <w:rFonts w:hint="eastAsia"/>
              </w:rPr>
              <w:t>1</w:t>
            </w:r>
            <w:r>
              <w:rPr>
                <w:rFonts w:hint="eastAsia"/>
              </w:rPr>
              <w:t>号楼</w:t>
            </w:r>
            <w:r>
              <w:rPr>
                <w:rFonts w:hint="eastAsia"/>
              </w:rPr>
              <w:t>1203</w:t>
            </w:r>
            <w:r>
              <w:rPr>
                <w:rFonts w:hint="eastAsia"/>
              </w:rPr>
              <w:t>、</w:t>
            </w:r>
            <w:r>
              <w:rPr>
                <w:rFonts w:hint="eastAsia"/>
              </w:rPr>
              <w:t>1204</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上海市龙兰路</w:t>
            </w:r>
            <w:r>
              <w:rPr>
                <w:rFonts w:hint="eastAsia"/>
              </w:rPr>
              <w:t>277</w:t>
            </w:r>
            <w:r>
              <w:rPr>
                <w:rFonts w:hint="eastAsia"/>
              </w:rPr>
              <w:t>号</w:t>
            </w:r>
            <w:r>
              <w:rPr>
                <w:rFonts w:hint="eastAsia"/>
              </w:rPr>
              <w:t>1</w:t>
            </w:r>
            <w:r>
              <w:rPr>
                <w:rFonts w:hint="eastAsia"/>
              </w:rPr>
              <w:t>号楼</w:t>
            </w:r>
            <w:r>
              <w:rPr>
                <w:rFonts w:hint="eastAsia"/>
              </w:rPr>
              <w:t>1203</w:t>
            </w:r>
            <w:r>
              <w:rPr>
                <w:rFonts w:hint="eastAsia"/>
              </w:rPr>
              <w:t>、</w:t>
            </w:r>
            <w:r>
              <w:rPr>
                <w:rFonts w:hint="eastAsia"/>
              </w:rPr>
              <w:t>1204</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黄欣</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何源</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021-33768132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021-33768132-802 </w:t>
            </w:r>
          </w:p>
        </w:tc>
      </w:tr>
      <w:tr w:rsidR="002120D9">
        <w:tc>
          <w:tcPr>
            <w:tcW w:w="3000" w:type="dxa"/>
            <w:shd w:val="clear" w:color="auto" w:fill="auto"/>
          </w:tcPr>
          <w:p w:rsidR="002120D9" w:rsidRDefault="00A22CB3">
            <w:pPr>
              <w:pStyle w:val="a9"/>
            </w:pPr>
            <w:r>
              <w:rPr>
                <w:rFonts w:hint="eastAsia"/>
              </w:rPr>
              <w:lastRenderedPageBreak/>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4006767523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www.zhongzhengfund.com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(60)</w:t>
      </w:r>
      <w:r>
        <w:rPr>
          <w:rFonts w:hint="eastAsia"/>
          <w:b/>
          <w:bCs/>
          <w:sz w:val="21"/>
          <w:szCs w:val="21"/>
        </w:rPr>
        <w:t>上海陆金所基金销售有限公司</w:t>
      </w:r>
    </w:p>
    <w:tbl>
      <w:tblPr>
        <w:tblStyle w:val="aa"/>
        <w:tblW w:w="8353" w:type="dxa"/>
        <w:tblLook w:val="04A0" w:firstRow="1" w:lastRow="0" w:firstColumn="1" w:lastColumn="0" w:noHBand="0" w:noVBand="1"/>
      </w:tblPr>
      <w:tblGrid>
        <w:gridCol w:w="2378"/>
        <w:gridCol w:w="597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上海市浦东新区陆家嘴环路</w:t>
            </w:r>
            <w:r>
              <w:rPr>
                <w:rFonts w:hint="eastAsia"/>
              </w:rPr>
              <w:t>1333</w:t>
            </w:r>
            <w:r>
              <w:rPr>
                <w:rFonts w:hint="eastAsia"/>
              </w:rPr>
              <w:t>号</w:t>
            </w:r>
            <w:r>
              <w:rPr>
                <w:rFonts w:hint="eastAsia"/>
              </w:rPr>
              <w:t>14</w:t>
            </w:r>
            <w:r>
              <w:rPr>
                <w:rFonts w:hint="eastAsia"/>
              </w:rPr>
              <w:t>楼</w:t>
            </w:r>
            <w:r>
              <w:rPr>
                <w:rFonts w:hint="eastAsia"/>
              </w:rPr>
              <w:t>09</w:t>
            </w:r>
            <w:r>
              <w:rPr>
                <w:rFonts w:hint="eastAsia"/>
              </w:rPr>
              <w:t>单元</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上海市浦东新区陆家嘴环路</w:t>
            </w:r>
            <w:r>
              <w:rPr>
                <w:rFonts w:hint="eastAsia"/>
              </w:rPr>
              <w:t>1333</w:t>
            </w:r>
            <w:r>
              <w:rPr>
                <w:rFonts w:hint="eastAsia"/>
              </w:rPr>
              <w:t>号</w:t>
            </w:r>
            <w:r>
              <w:rPr>
                <w:rFonts w:hint="eastAsia"/>
              </w:rPr>
              <w:t>14</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郭坚</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宁博宇</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021-20665952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021-22066653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400-821-9031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www.lufunds.com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(61)</w:t>
      </w:r>
      <w:r>
        <w:rPr>
          <w:rFonts w:hint="eastAsia"/>
          <w:b/>
          <w:bCs/>
          <w:sz w:val="21"/>
          <w:szCs w:val="21"/>
        </w:rPr>
        <w:t>珠海盈米基金销售有限公司</w:t>
      </w:r>
    </w:p>
    <w:tbl>
      <w:tblPr>
        <w:tblStyle w:val="aa"/>
        <w:tblW w:w="8353" w:type="dxa"/>
        <w:tblLook w:val="04A0" w:firstRow="1" w:lastRow="0" w:firstColumn="1" w:lastColumn="0" w:noHBand="0" w:noVBand="1"/>
      </w:tblPr>
      <w:tblGrid>
        <w:gridCol w:w="2397"/>
        <w:gridCol w:w="595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珠海市横琴新区宝华路</w:t>
            </w:r>
            <w:r>
              <w:rPr>
                <w:rFonts w:hint="eastAsia"/>
              </w:rPr>
              <w:t>6</w:t>
            </w:r>
            <w:r>
              <w:rPr>
                <w:rFonts w:hint="eastAsia"/>
              </w:rPr>
              <w:t>号</w:t>
            </w:r>
            <w:r>
              <w:rPr>
                <w:rFonts w:hint="eastAsia"/>
              </w:rPr>
              <w:t>105</w:t>
            </w:r>
            <w:r>
              <w:rPr>
                <w:rFonts w:hint="eastAsia"/>
              </w:rPr>
              <w:t>室</w:t>
            </w:r>
            <w:r>
              <w:rPr>
                <w:rFonts w:hint="eastAsia"/>
              </w:rPr>
              <w:t xml:space="preserve">-3491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广州市海珠区琶洲大道东</w:t>
            </w:r>
            <w:r>
              <w:rPr>
                <w:rFonts w:hint="eastAsia"/>
              </w:rPr>
              <w:t>1</w:t>
            </w:r>
            <w:r>
              <w:rPr>
                <w:rFonts w:hint="eastAsia"/>
              </w:rPr>
              <w:t>号保利国际广场南塔</w:t>
            </w:r>
            <w:r>
              <w:rPr>
                <w:rFonts w:hint="eastAsia"/>
              </w:rPr>
              <w:t>12</w:t>
            </w:r>
            <w:r>
              <w:rPr>
                <w:rFonts w:hint="eastAsia"/>
              </w:rPr>
              <w:t>楼</w:t>
            </w:r>
            <w:r>
              <w:rPr>
                <w:rFonts w:hint="eastAsia"/>
              </w:rPr>
              <w:t xml:space="preserve">B1201-1203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肖雯</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吴煜浩</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020-89629099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020-89629011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020-89629066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www.yingmi.cn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(62)</w:t>
      </w:r>
      <w:r>
        <w:rPr>
          <w:rFonts w:hint="eastAsia"/>
          <w:b/>
          <w:bCs/>
          <w:sz w:val="21"/>
          <w:szCs w:val="21"/>
        </w:rPr>
        <w:t>和耕传承基金销售有限公司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河南自贸试验区郑州片区（郑东）东风南路东康宁街北</w:t>
            </w:r>
            <w:r>
              <w:rPr>
                <w:rFonts w:hint="eastAsia"/>
              </w:rPr>
              <w:t>6</w:t>
            </w:r>
            <w:r>
              <w:rPr>
                <w:rFonts w:hint="eastAsia"/>
              </w:rPr>
              <w:t>号楼</w:t>
            </w:r>
            <w:r>
              <w:rPr>
                <w:rFonts w:hint="eastAsia"/>
              </w:rPr>
              <w:t>5</w:t>
            </w:r>
            <w:r>
              <w:rPr>
                <w:rFonts w:hint="eastAsia"/>
              </w:rPr>
              <w:t>楼</w:t>
            </w:r>
            <w:r>
              <w:rPr>
                <w:rFonts w:hint="eastAsia"/>
              </w:rPr>
              <w:t xml:space="preserve">503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河南自贸试验区郑州片区（郑东）东风南路东康宁街北</w:t>
            </w:r>
            <w:r>
              <w:rPr>
                <w:rFonts w:hint="eastAsia"/>
              </w:rPr>
              <w:t>6</w:t>
            </w:r>
            <w:r>
              <w:rPr>
                <w:rFonts w:hint="eastAsia"/>
              </w:rPr>
              <w:t>号楼</w:t>
            </w:r>
            <w:r>
              <w:rPr>
                <w:rFonts w:hint="eastAsia"/>
              </w:rPr>
              <w:t>5</w:t>
            </w:r>
            <w:r>
              <w:rPr>
                <w:rFonts w:hint="eastAsia"/>
              </w:rPr>
              <w:t>楼</w:t>
            </w:r>
            <w:r>
              <w:rPr>
                <w:rFonts w:hint="eastAsia"/>
              </w:rPr>
              <w:t xml:space="preserve">503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温丽燕</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董亚芳</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0371-85518396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0371-85518397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400-0555-671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www.hgccpb.com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(63)</w:t>
      </w:r>
      <w:r>
        <w:rPr>
          <w:rFonts w:hint="eastAsia"/>
          <w:b/>
          <w:bCs/>
          <w:sz w:val="21"/>
          <w:szCs w:val="21"/>
        </w:rPr>
        <w:t>奕丰基金销售有限公司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深圳市前海深港合作区前湾一路</w:t>
            </w:r>
            <w:r>
              <w:rPr>
                <w:rFonts w:hint="eastAsia"/>
              </w:rPr>
              <w:t>1</w:t>
            </w:r>
            <w:r>
              <w:rPr>
                <w:rFonts w:hint="eastAsia"/>
              </w:rPr>
              <w:t>号</w:t>
            </w:r>
            <w:r>
              <w:rPr>
                <w:rFonts w:hint="eastAsia"/>
              </w:rPr>
              <w:t>A </w:t>
            </w:r>
            <w:r>
              <w:rPr>
                <w:rFonts w:hint="eastAsia"/>
              </w:rPr>
              <w:t>栋</w:t>
            </w:r>
            <w:r>
              <w:rPr>
                <w:rFonts w:hint="eastAsia"/>
              </w:rPr>
              <w:t> 201 </w:t>
            </w:r>
            <w:r>
              <w:rPr>
                <w:rFonts w:hint="eastAsia"/>
              </w:rPr>
              <w:t>室（入驻深圳市前海商务秘书有限公司）</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深圳市南山区海德三道航天科技广场</w:t>
            </w:r>
            <w:r>
              <w:rPr>
                <w:rFonts w:hint="eastAsia"/>
              </w:rPr>
              <w:t>A</w:t>
            </w:r>
            <w:r>
              <w:rPr>
                <w:rFonts w:hint="eastAsia"/>
              </w:rPr>
              <w:t>座</w:t>
            </w:r>
            <w:r>
              <w:rPr>
                <w:rFonts w:hint="eastAsia"/>
              </w:rPr>
              <w:t>17</w:t>
            </w:r>
            <w:r>
              <w:rPr>
                <w:rFonts w:hint="eastAsia"/>
              </w:rPr>
              <w:t>楼</w:t>
            </w:r>
            <w:r>
              <w:rPr>
                <w:rFonts w:hint="eastAsia"/>
              </w:rPr>
              <w:t>1703-04</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 xml:space="preserve">TEO WEE HOWE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叶健、左琴</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0755-89460507 </w:t>
            </w:r>
          </w:p>
        </w:tc>
      </w:tr>
      <w:tr w:rsidR="002120D9">
        <w:tc>
          <w:tcPr>
            <w:tcW w:w="3000" w:type="dxa"/>
            <w:shd w:val="clear" w:color="auto" w:fill="auto"/>
          </w:tcPr>
          <w:p w:rsidR="002120D9" w:rsidRDefault="00A22CB3">
            <w:pPr>
              <w:pStyle w:val="a9"/>
            </w:pPr>
            <w:r>
              <w:rPr>
                <w:rFonts w:hint="eastAsia"/>
              </w:rPr>
              <w:lastRenderedPageBreak/>
              <w:t>传真：</w:t>
            </w:r>
            <w:r>
              <w:rPr>
                <w:rFonts w:hint="eastAsia"/>
              </w:rPr>
              <w:t xml:space="preserve"> </w:t>
            </w:r>
          </w:p>
        </w:tc>
        <w:tc>
          <w:tcPr>
            <w:tcW w:w="7440" w:type="dxa"/>
            <w:shd w:val="clear" w:color="auto" w:fill="auto"/>
          </w:tcPr>
          <w:p w:rsidR="002120D9" w:rsidRDefault="00A22CB3">
            <w:pPr>
              <w:pStyle w:val="a9"/>
            </w:pPr>
            <w:r>
              <w:rPr>
                <w:rFonts w:hint="eastAsia"/>
              </w:rPr>
              <w:t xml:space="preserve">0755-21674453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400-684-0500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www.ifastps.com.cn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(64)</w:t>
      </w:r>
      <w:r>
        <w:rPr>
          <w:rFonts w:hint="eastAsia"/>
          <w:b/>
          <w:bCs/>
          <w:sz w:val="21"/>
          <w:szCs w:val="21"/>
        </w:rPr>
        <w:t>中证金牛（北京）基金销售有限公司</w:t>
      </w:r>
    </w:p>
    <w:tbl>
      <w:tblPr>
        <w:tblStyle w:val="aa"/>
        <w:tblW w:w="8353" w:type="dxa"/>
        <w:tblLook w:val="04A0" w:firstRow="1" w:lastRow="0" w:firstColumn="1" w:lastColumn="0" w:noHBand="0" w:noVBand="1"/>
      </w:tblPr>
      <w:tblGrid>
        <w:gridCol w:w="2405"/>
        <w:gridCol w:w="594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北京市丰台区东管头</w:t>
            </w:r>
            <w:r>
              <w:rPr>
                <w:rFonts w:hint="eastAsia"/>
              </w:rPr>
              <w:t>1</w:t>
            </w:r>
            <w:r>
              <w:rPr>
                <w:rFonts w:hint="eastAsia"/>
              </w:rPr>
              <w:t>号</w:t>
            </w:r>
            <w:r>
              <w:rPr>
                <w:rFonts w:hint="eastAsia"/>
              </w:rPr>
              <w:t>2</w:t>
            </w:r>
            <w:r>
              <w:rPr>
                <w:rFonts w:hint="eastAsia"/>
              </w:rPr>
              <w:t>号楼</w:t>
            </w:r>
            <w:r>
              <w:rPr>
                <w:rFonts w:hint="eastAsia"/>
              </w:rPr>
              <w:t>2-45</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北京市西城区宣武门外大街甲</w:t>
            </w:r>
            <w:r>
              <w:rPr>
                <w:rFonts w:hint="eastAsia"/>
              </w:rPr>
              <w:t>1</w:t>
            </w:r>
            <w:r>
              <w:rPr>
                <w:rFonts w:hint="eastAsia"/>
              </w:rPr>
              <w:t>号环球财讯中心</w:t>
            </w:r>
            <w:r>
              <w:rPr>
                <w:rFonts w:hint="eastAsia"/>
              </w:rPr>
              <w:t>A</w:t>
            </w:r>
            <w:r>
              <w:rPr>
                <w:rFonts w:hint="eastAsia"/>
              </w:rPr>
              <w:t>座</w:t>
            </w:r>
            <w:r>
              <w:rPr>
                <w:rFonts w:hint="eastAsia"/>
              </w:rPr>
              <w:t>4</w:t>
            </w:r>
            <w:r>
              <w:rPr>
                <w:rFonts w:hint="eastAsia"/>
              </w:rPr>
              <w:t>层、</w:t>
            </w:r>
            <w:r>
              <w:rPr>
                <w:rFonts w:hint="eastAsia"/>
              </w:rPr>
              <w:t>5</w:t>
            </w:r>
            <w:r>
              <w:rPr>
                <w:rFonts w:hint="eastAsia"/>
              </w:rPr>
              <w:t>层</w:t>
            </w:r>
            <w:r>
              <w:rPr>
                <w:rFonts w:hint="eastAsia"/>
              </w:rPr>
              <w:t>  </w:t>
            </w:r>
            <w:r>
              <w:rPr>
                <w:rFonts w:hint="eastAsia"/>
              </w:rPr>
              <w:t>（邮寄填写</w:t>
            </w:r>
            <w:r>
              <w:rPr>
                <w:rFonts w:hint="eastAsia"/>
              </w:rPr>
              <w:t>4</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吴志坚</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焦金岩</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010-63156530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010-63156532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400-890-9998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www.jnlc.com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(65)</w:t>
      </w:r>
      <w:r>
        <w:rPr>
          <w:rFonts w:hint="eastAsia"/>
          <w:b/>
          <w:bCs/>
          <w:sz w:val="21"/>
          <w:szCs w:val="21"/>
        </w:rPr>
        <w:t>京东肯特瑞基金销售有限公司</w:t>
      </w:r>
    </w:p>
    <w:tbl>
      <w:tblPr>
        <w:tblStyle w:val="aa"/>
        <w:tblW w:w="8353" w:type="dxa"/>
        <w:tblLook w:val="04A0" w:firstRow="1" w:lastRow="0" w:firstColumn="1" w:lastColumn="0" w:noHBand="0" w:noVBand="1"/>
      </w:tblPr>
      <w:tblGrid>
        <w:gridCol w:w="2358"/>
        <w:gridCol w:w="599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北京市海淀区海淀东三街</w:t>
            </w:r>
            <w:r>
              <w:rPr>
                <w:rFonts w:hint="eastAsia"/>
              </w:rPr>
              <w:t>2</w:t>
            </w:r>
            <w:r>
              <w:rPr>
                <w:rFonts w:hint="eastAsia"/>
              </w:rPr>
              <w:t>号</w:t>
            </w:r>
            <w:r>
              <w:rPr>
                <w:rFonts w:hint="eastAsia"/>
              </w:rPr>
              <w:t>4</w:t>
            </w:r>
            <w:r>
              <w:rPr>
                <w:rFonts w:hint="eastAsia"/>
              </w:rPr>
              <w:t>层</w:t>
            </w:r>
            <w:r>
              <w:rPr>
                <w:rFonts w:hint="eastAsia"/>
              </w:rPr>
              <w:t xml:space="preserve">401-15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北京市经济开发区科创十一街</w:t>
            </w:r>
            <w:r>
              <w:rPr>
                <w:rFonts w:hint="eastAsia"/>
              </w:rPr>
              <w:t>18</w:t>
            </w:r>
            <w:r>
              <w:rPr>
                <w:rFonts w:hint="eastAsia"/>
              </w:rPr>
              <w:t>号院京东总部</w:t>
            </w:r>
            <w:r>
              <w:rPr>
                <w:rFonts w:hint="eastAsia"/>
              </w:rPr>
              <w:t>A</w:t>
            </w:r>
            <w:r>
              <w:rPr>
                <w:rFonts w:hint="eastAsia"/>
              </w:rPr>
              <w:t>座</w:t>
            </w:r>
            <w:r>
              <w:rPr>
                <w:rFonts w:hint="eastAsia"/>
              </w:rPr>
              <w:t>4</w:t>
            </w:r>
            <w:r>
              <w:rPr>
                <w:rFonts w:hint="eastAsia"/>
              </w:rPr>
              <w:t>层</w:t>
            </w:r>
            <w:r>
              <w:rPr>
                <w:rFonts w:hint="eastAsia"/>
              </w:rPr>
              <w:t>A428</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江卉</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徐伯宇</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400-098-8511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010-89188000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400-088-8816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http://jr.jd.com/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(66)</w:t>
      </w:r>
      <w:r>
        <w:rPr>
          <w:rFonts w:hint="eastAsia"/>
          <w:b/>
          <w:bCs/>
          <w:sz w:val="21"/>
          <w:szCs w:val="21"/>
        </w:rPr>
        <w:t>深圳市金斧子基金销售有限公司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深圳市南山区粤海街道科技园中区科苑路</w:t>
            </w:r>
            <w:r>
              <w:rPr>
                <w:rFonts w:hint="eastAsia"/>
              </w:rPr>
              <w:t>15</w:t>
            </w:r>
            <w:r>
              <w:rPr>
                <w:rFonts w:hint="eastAsia"/>
              </w:rPr>
              <w:t>号科兴科学园</w:t>
            </w:r>
            <w:r>
              <w:rPr>
                <w:rFonts w:hint="eastAsia"/>
              </w:rPr>
              <w:t>B</w:t>
            </w:r>
            <w:r>
              <w:rPr>
                <w:rFonts w:hint="eastAsia"/>
              </w:rPr>
              <w:t>栋</w:t>
            </w:r>
            <w:r>
              <w:rPr>
                <w:rFonts w:hint="eastAsia"/>
              </w:rPr>
              <w:t>3</w:t>
            </w:r>
            <w:r>
              <w:rPr>
                <w:rFonts w:hint="eastAsia"/>
              </w:rPr>
              <w:t>单元</w:t>
            </w:r>
            <w:r>
              <w:rPr>
                <w:rFonts w:hint="eastAsia"/>
              </w:rPr>
              <w:t>11</w:t>
            </w:r>
            <w:r>
              <w:rPr>
                <w:rFonts w:hint="eastAsia"/>
              </w:rPr>
              <w:t>层</w:t>
            </w:r>
            <w:r>
              <w:rPr>
                <w:rFonts w:hint="eastAsia"/>
              </w:rPr>
              <w:t xml:space="preserve">1108  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深圳市南山区粤海街道科技园中区科苑路</w:t>
            </w:r>
            <w:r>
              <w:rPr>
                <w:rFonts w:hint="eastAsia"/>
              </w:rPr>
              <w:t>15</w:t>
            </w:r>
            <w:r>
              <w:rPr>
                <w:rFonts w:hint="eastAsia"/>
              </w:rPr>
              <w:t>号科兴科学园</w:t>
            </w:r>
            <w:r>
              <w:rPr>
                <w:rFonts w:hint="eastAsia"/>
              </w:rPr>
              <w:t>B</w:t>
            </w:r>
            <w:r>
              <w:rPr>
                <w:rFonts w:hint="eastAsia"/>
              </w:rPr>
              <w:t>栋</w:t>
            </w:r>
            <w:r>
              <w:rPr>
                <w:rFonts w:hint="eastAsia"/>
              </w:rPr>
              <w:t>3</w:t>
            </w:r>
            <w:r>
              <w:rPr>
                <w:rFonts w:hint="eastAsia"/>
              </w:rPr>
              <w:t>单元</w:t>
            </w:r>
            <w:r>
              <w:rPr>
                <w:rFonts w:hint="eastAsia"/>
              </w:rPr>
              <w:t>11</w:t>
            </w:r>
            <w:r>
              <w:rPr>
                <w:rFonts w:hint="eastAsia"/>
              </w:rPr>
              <w:t>层</w:t>
            </w:r>
            <w:r>
              <w:rPr>
                <w:rFonts w:hint="eastAsia"/>
              </w:rPr>
              <w:t xml:space="preserve">1108  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赖任军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刘昕霞</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0755-29330513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0755-26920530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400-822-4888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www.jfzinv.com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(67)</w:t>
      </w:r>
      <w:r>
        <w:rPr>
          <w:rFonts w:hint="eastAsia"/>
          <w:b/>
          <w:bCs/>
          <w:sz w:val="21"/>
          <w:szCs w:val="21"/>
        </w:rPr>
        <w:t>北京雪球基金销售有限公司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北京市朝阳区阜通东大街</w:t>
            </w:r>
            <w:r>
              <w:rPr>
                <w:rFonts w:hint="eastAsia"/>
              </w:rPr>
              <w:t>1</w:t>
            </w:r>
            <w:r>
              <w:rPr>
                <w:rFonts w:hint="eastAsia"/>
              </w:rPr>
              <w:t>号院</w:t>
            </w:r>
            <w:r>
              <w:rPr>
                <w:rFonts w:hint="eastAsia"/>
              </w:rPr>
              <w:t>6</w:t>
            </w:r>
            <w:r>
              <w:rPr>
                <w:rFonts w:hint="eastAsia"/>
              </w:rPr>
              <w:t>号楼</w:t>
            </w:r>
            <w:r>
              <w:rPr>
                <w:rFonts w:hint="eastAsia"/>
              </w:rPr>
              <w:t>2</w:t>
            </w:r>
            <w:r>
              <w:rPr>
                <w:rFonts w:hint="eastAsia"/>
              </w:rPr>
              <w:t>单元</w:t>
            </w:r>
            <w:r>
              <w:rPr>
                <w:rFonts w:hint="eastAsia"/>
              </w:rPr>
              <w:t>21</w:t>
            </w:r>
            <w:r>
              <w:rPr>
                <w:rFonts w:hint="eastAsia"/>
              </w:rPr>
              <w:t>层</w:t>
            </w:r>
            <w:r>
              <w:rPr>
                <w:rFonts w:hint="eastAsia"/>
              </w:rPr>
              <w:t xml:space="preserve">222507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北京市朝阳区阜通东大街</w:t>
            </w:r>
            <w:r>
              <w:rPr>
                <w:rFonts w:hint="eastAsia"/>
              </w:rPr>
              <w:t>1</w:t>
            </w:r>
            <w:r>
              <w:rPr>
                <w:rFonts w:hint="eastAsia"/>
              </w:rPr>
              <w:t>号院</w:t>
            </w:r>
            <w:r>
              <w:rPr>
                <w:rFonts w:hint="eastAsia"/>
              </w:rPr>
              <w:t>6</w:t>
            </w:r>
            <w:r>
              <w:rPr>
                <w:rFonts w:hint="eastAsia"/>
              </w:rPr>
              <w:t>号楼</w:t>
            </w:r>
            <w:r>
              <w:rPr>
                <w:rFonts w:hint="eastAsia"/>
              </w:rPr>
              <w:t>2</w:t>
            </w:r>
            <w:r>
              <w:rPr>
                <w:rFonts w:hint="eastAsia"/>
              </w:rPr>
              <w:t>单元</w:t>
            </w:r>
            <w:r>
              <w:rPr>
                <w:rFonts w:hint="eastAsia"/>
              </w:rPr>
              <w:t>21</w:t>
            </w:r>
            <w:r>
              <w:rPr>
                <w:rFonts w:hint="eastAsia"/>
              </w:rPr>
              <w:t>层</w:t>
            </w:r>
            <w:r>
              <w:rPr>
                <w:rFonts w:hint="eastAsia"/>
              </w:rPr>
              <w:t xml:space="preserve">222507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李楠</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联系人：</w:t>
            </w:r>
            <w:r>
              <w:rPr>
                <w:rFonts w:hint="eastAsia"/>
              </w:rPr>
              <w:t xml:space="preserve"> </w:t>
            </w:r>
          </w:p>
        </w:tc>
        <w:tc>
          <w:tcPr>
            <w:tcW w:w="7440" w:type="dxa"/>
            <w:shd w:val="clear" w:color="auto" w:fill="auto"/>
          </w:tcPr>
          <w:p w:rsidR="002120D9" w:rsidRDefault="00A22CB3">
            <w:pPr>
              <w:pStyle w:val="a9"/>
            </w:pPr>
            <w:r>
              <w:rPr>
                <w:rFonts w:hint="eastAsia"/>
              </w:rPr>
              <w:t>戚晓强</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15810005516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010-85659484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400-061-8518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danjuanapp.com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(68)</w:t>
      </w:r>
      <w:r>
        <w:rPr>
          <w:rFonts w:hint="eastAsia"/>
          <w:b/>
          <w:bCs/>
          <w:sz w:val="21"/>
          <w:szCs w:val="21"/>
        </w:rPr>
        <w:t>上海中欧财富基金销售有限公司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中国（上海）自由贸易试验区陆家嘴环路</w:t>
            </w:r>
            <w:r>
              <w:rPr>
                <w:rFonts w:hint="eastAsia"/>
              </w:rPr>
              <w:t>333</w:t>
            </w:r>
            <w:r>
              <w:rPr>
                <w:rFonts w:hint="eastAsia"/>
              </w:rPr>
              <w:t>号</w:t>
            </w:r>
            <w:r>
              <w:rPr>
                <w:rFonts w:hint="eastAsia"/>
              </w:rPr>
              <w:t>502</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上海市虹口区公平路</w:t>
            </w:r>
            <w:r>
              <w:rPr>
                <w:rFonts w:hint="eastAsia"/>
              </w:rPr>
              <w:t>18</w:t>
            </w:r>
            <w:r>
              <w:rPr>
                <w:rFonts w:hint="eastAsia"/>
              </w:rPr>
              <w:t>号</w:t>
            </w:r>
            <w:r>
              <w:rPr>
                <w:rFonts w:hint="eastAsia"/>
              </w:rPr>
              <w:t>8</w:t>
            </w:r>
            <w:r>
              <w:rPr>
                <w:rFonts w:hint="eastAsia"/>
              </w:rPr>
              <w:t>栋嘉昱大厦</w:t>
            </w:r>
            <w:r>
              <w:rPr>
                <w:rFonts w:hint="eastAsia"/>
              </w:rPr>
              <w:t>6</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许欣</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刘弘义</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15608193006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+86 21 35073616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021-68609700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https://www.zocaifu.com/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(69)</w:t>
      </w:r>
      <w:r>
        <w:rPr>
          <w:rFonts w:hint="eastAsia"/>
          <w:b/>
          <w:bCs/>
          <w:sz w:val="21"/>
          <w:szCs w:val="21"/>
        </w:rPr>
        <w:t>上海华夏财富投资管理有限公司</w:t>
      </w:r>
    </w:p>
    <w:tbl>
      <w:tblPr>
        <w:tblStyle w:val="aa"/>
        <w:tblW w:w="8353" w:type="dxa"/>
        <w:tblLook w:val="04A0" w:firstRow="1" w:lastRow="0" w:firstColumn="1" w:lastColumn="0" w:noHBand="0" w:noVBand="1"/>
      </w:tblPr>
      <w:tblGrid>
        <w:gridCol w:w="2235"/>
        <w:gridCol w:w="611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上海市虹口区东大名路</w:t>
            </w:r>
            <w:r>
              <w:rPr>
                <w:rFonts w:hint="eastAsia"/>
              </w:rPr>
              <w:t>687</w:t>
            </w:r>
            <w:r>
              <w:rPr>
                <w:rFonts w:hint="eastAsia"/>
              </w:rPr>
              <w:t>号</w:t>
            </w:r>
            <w:r>
              <w:rPr>
                <w:rFonts w:hint="eastAsia"/>
              </w:rPr>
              <w:t>1</w:t>
            </w:r>
            <w:r>
              <w:rPr>
                <w:rFonts w:hint="eastAsia"/>
              </w:rPr>
              <w:t>幢</w:t>
            </w:r>
            <w:r>
              <w:rPr>
                <w:rFonts w:hint="eastAsia"/>
              </w:rPr>
              <w:t>2</w:t>
            </w:r>
            <w:r>
              <w:rPr>
                <w:rFonts w:hint="eastAsia"/>
              </w:rPr>
              <w:t>楼</w:t>
            </w:r>
            <w:r>
              <w:rPr>
                <w:rFonts w:hint="eastAsia"/>
              </w:rPr>
              <w:t>268</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上海市虹口区东大名路</w:t>
            </w:r>
            <w:r>
              <w:rPr>
                <w:rFonts w:hint="eastAsia"/>
              </w:rPr>
              <w:t>687</w:t>
            </w:r>
            <w:r>
              <w:rPr>
                <w:rFonts w:hint="eastAsia"/>
              </w:rPr>
              <w:t>号</w:t>
            </w:r>
            <w:r>
              <w:rPr>
                <w:rFonts w:hint="eastAsia"/>
              </w:rPr>
              <w:t>1</w:t>
            </w:r>
            <w:r>
              <w:rPr>
                <w:rFonts w:hint="eastAsia"/>
              </w:rPr>
              <w:t>幢</w:t>
            </w:r>
            <w:r>
              <w:rPr>
                <w:rFonts w:hint="eastAsia"/>
              </w:rPr>
              <w:t>2</w:t>
            </w:r>
            <w:r>
              <w:rPr>
                <w:rFonts w:hint="eastAsia"/>
              </w:rPr>
              <w:t>楼</w:t>
            </w:r>
            <w:r>
              <w:rPr>
                <w:rFonts w:hint="eastAsia"/>
              </w:rPr>
              <w:t>268</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毛淮平</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张静怡</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010-88066326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400-817-5666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https://www.amcfortune.com/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(70)</w:t>
      </w:r>
      <w:r>
        <w:rPr>
          <w:rFonts w:hint="eastAsia"/>
          <w:b/>
          <w:bCs/>
          <w:sz w:val="21"/>
          <w:szCs w:val="21"/>
        </w:rPr>
        <w:t>中信期货有限公司</w:t>
      </w:r>
    </w:p>
    <w:tbl>
      <w:tblPr>
        <w:tblStyle w:val="aa"/>
        <w:tblW w:w="8353" w:type="dxa"/>
        <w:tblLook w:val="04A0" w:firstRow="1" w:lastRow="0" w:firstColumn="1" w:lastColumn="0" w:noHBand="0" w:noVBand="1"/>
      </w:tblPr>
      <w:tblGrid>
        <w:gridCol w:w="2378"/>
        <w:gridCol w:w="597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深圳市福田区中心三路</w:t>
            </w:r>
            <w:r>
              <w:rPr>
                <w:rFonts w:hint="eastAsia"/>
              </w:rPr>
              <w:t>8</w:t>
            </w:r>
            <w:r>
              <w:rPr>
                <w:rFonts w:hint="eastAsia"/>
              </w:rPr>
              <w:t>号卓越时代广场（二期）北座</w:t>
            </w:r>
            <w:r>
              <w:rPr>
                <w:rFonts w:hint="eastAsia"/>
              </w:rPr>
              <w:t>13</w:t>
            </w:r>
            <w:r>
              <w:rPr>
                <w:rFonts w:hint="eastAsia"/>
              </w:rPr>
              <w:t>层</w:t>
            </w:r>
            <w:r>
              <w:rPr>
                <w:rFonts w:hint="eastAsia"/>
              </w:rPr>
              <w:t>1301-1305</w:t>
            </w:r>
            <w:r>
              <w:rPr>
                <w:rFonts w:hint="eastAsia"/>
              </w:rPr>
              <w:t>室、</w:t>
            </w:r>
            <w:r>
              <w:rPr>
                <w:rFonts w:hint="eastAsia"/>
              </w:rPr>
              <w:t>14</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深圳市福田区中心三路</w:t>
            </w:r>
            <w:r>
              <w:rPr>
                <w:rFonts w:hint="eastAsia"/>
              </w:rPr>
              <w:t>8</w:t>
            </w:r>
            <w:r>
              <w:rPr>
                <w:rFonts w:hint="eastAsia"/>
              </w:rPr>
              <w:t>号卓越时代广场（二期）北座</w:t>
            </w:r>
            <w:r>
              <w:rPr>
                <w:rFonts w:hint="eastAsia"/>
              </w:rPr>
              <w:t>13</w:t>
            </w:r>
            <w:r>
              <w:rPr>
                <w:rFonts w:hint="eastAsia"/>
              </w:rPr>
              <w:t>层</w:t>
            </w:r>
            <w:r>
              <w:rPr>
                <w:rFonts w:hint="eastAsia"/>
              </w:rPr>
              <w:t>1301-1305</w:t>
            </w:r>
            <w:r>
              <w:rPr>
                <w:rFonts w:hint="eastAsia"/>
              </w:rPr>
              <w:t>室、</w:t>
            </w:r>
            <w:r>
              <w:rPr>
                <w:rFonts w:hint="eastAsia"/>
              </w:rPr>
              <w:t>14</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张皓</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梁美娜</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021-80365243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021-60819988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400-990-8826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www.citicsf.com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(71)</w:t>
      </w:r>
      <w:r>
        <w:rPr>
          <w:rFonts w:hint="eastAsia"/>
          <w:b/>
          <w:bCs/>
          <w:sz w:val="21"/>
          <w:szCs w:val="21"/>
        </w:rPr>
        <w:t>国泰海通证券股份有限公司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中国（上海）自由贸易试验区商城路</w:t>
            </w:r>
            <w:r>
              <w:rPr>
                <w:rFonts w:hint="eastAsia"/>
              </w:rPr>
              <w:t>618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上海市静安区南京西路</w:t>
            </w:r>
            <w:r>
              <w:rPr>
                <w:rFonts w:hint="eastAsia"/>
              </w:rPr>
              <w:t>768</w:t>
            </w:r>
            <w:r>
              <w:rPr>
                <w:rFonts w:hint="eastAsia"/>
              </w:rPr>
              <w:t>号国泰君安大厦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朱健</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钟伟镇</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021-38676666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021-38670666  </w:t>
            </w:r>
          </w:p>
        </w:tc>
      </w:tr>
      <w:tr w:rsidR="002120D9">
        <w:tc>
          <w:tcPr>
            <w:tcW w:w="3000" w:type="dxa"/>
            <w:shd w:val="clear" w:color="auto" w:fill="auto"/>
          </w:tcPr>
          <w:p w:rsidR="002120D9" w:rsidRDefault="00A22CB3">
            <w:pPr>
              <w:pStyle w:val="a9"/>
            </w:pPr>
            <w:r>
              <w:rPr>
                <w:rFonts w:hint="eastAsia"/>
              </w:rPr>
              <w:lastRenderedPageBreak/>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95521/4008888666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https://www.gtht.com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(72)</w:t>
      </w:r>
      <w:r>
        <w:rPr>
          <w:rFonts w:hint="eastAsia"/>
          <w:b/>
          <w:bCs/>
          <w:sz w:val="21"/>
          <w:szCs w:val="21"/>
        </w:rPr>
        <w:t>中信建投证券股份有限公司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北京市朝阳区安立路</w:t>
            </w:r>
            <w:r>
              <w:rPr>
                <w:rFonts w:hint="eastAsia"/>
              </w:rPr>
              <w:t>66</w:t>
            </w:r>
            <w:r>
              <w:rPr>
                <w:rFonts w:hint="eastAsia"/>
              </w:rPr>
              <w:t>号</w:t>
            </w:r>
            <w:r>
              <w:rPr>
                <w:rFonts w:hint="eastAsia"/>
              </w:rPr>
              <w:t>4</w:t>
            </w:r>
            <w:r>
              <w:rPr>
                <w:rFonts w:hint="eastAsia"/>
              </w:rPr>
              <w:t>号楼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北京市朝阳区光华路</w:t>
            </w:r>
            <w:r>
              <w:rPr>
                <w:rFonts w:hint="eastAsia"/>
              </w:rPr>
              <w:t>10</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刘成</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陈海静</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010-65608231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65182261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4008888108/95587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http://www.csc108.com/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(73)</w:t>
      </w:r>
      <w:r>
        <w:rPr>
          <w:rFonts w:hint="eastAsia"/>
          <w:b/>
          <w:bCs/>
          <w:sz w:val="21"/>
          <w:szCs w:val="21"/>
        </w:rPr>
        <w:t>国信证券股份有限公司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深圳市罗湖区红岭中路</w:t>
            </w:r>
            <w:r>
              <w:rPr>
                <w:rFonts w:hint="eastAsia"/>
              </w:rPr>
              <w:t>1012</w:t>
            </w:r>
            <w:r>
              <w:rPr>
                <w:rFonts w:hint="eastAsia"/>
              </w:rPr>
              <w:t>号国信证券大厦十六层至二十六层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深圳市福田区福华一路</w:t>
            </w:r>
            <w:r>
              <w:rPr>
                <w:rFonts w:hint="eastAsia"/>
              </w:rPr>
              <w:t>125</w:t>
            </w:r>
            <w:r>
              <w:rPr>
                <w:rFonts w:hint="eastAsia"/>
              </w:rPr>
              <w:t>号国信金融大厦</w:t>
            </w:r>
            <w:r>
              <w:rPr>
                <w:rFonts w:hint="eastAsia"/>
              </w:rPr>
              <w:t>37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张纳沙</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于智勇</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0755-81981259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0755-82133952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95536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http://www.guosen.com.cn/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(74)</w:t>
      </w:r>
      <w:r>
        <w:rPr>
          <w:rFonts w:hint="eastAsia"/>
          <w:b/>
          <w:bCs/>
          <w:sz w:val="21"/>
          <w:szCs w:val="21"/>
        </w:rPr>
        <w:t>招商证券股份有限公司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深圳市福田区福田街道福华一路</w:t>
            </w:r>
            <w:r>
              <w:rPr>
                <w:rFonts w:hint="eastAsia"/>
              </w:rPr>
              <w:t>111</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深圳市福田区福华一路</w:t>
            </w:r>
            <w:r>
              <w:rPr>
                <w:rFonts w:hint="eastAsia"/>
              </w:rPr>
              <w:t>111</w:t>
            </w:r>
            <w:r>
              <w:rPr>
                <w:rFonts w:hint="eastAsia"/>
              </w:rPr>
              <w:t>号招商证券大厦</w:t>
            </w:r>
            <w:r>
              <w:rPr>
                <w:rFonts w:hint="eastAsia"/>
              </w:rPr>
              <w:t>23</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霍达</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业清扬</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0755-83081954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0755-83734343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95565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http://www.cmschina.com/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(75)</w:t>
      </w:r>
      <w:r>
        <w:rPr>
          <w:rFonts w:hint="eastAsia"/>
          <w:b/>
          <w:bCs/>
          <w:sz w:val="21"/>
          <w:szCs w:val="21"/>
        </w:rPr>
        <w:t>广发证券股份有限公司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广州市黄埔区中新广州知识城腾飞一街</w:t>
            </w:r>
            <w:r>
              <w:rPr>
                <w:rFonts w:hint="eastAsia"/>
              </w:rPr>
              <w:t>2</w:t>
            </w:r>
            <w:r>
              <w:rPr>
                <w:rFonts w:hint="eastAsia"/>
              </w:rPr>
              <w:t>号</w:t>
            </w:r>
            <w:r>
              <w:rPr>
                <w:rFonts w:hint="eastAsia"/>
              </w:rPr>
              <w:t>618</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广州市天河区马场路</w:t>
            </w:r>
            <w:r>
              <w:rPr>
                <w:rFonts w:hint="eastAsia"/>
              </w:rPr>
              <w:t>26</w:t>
            </w:r>
            <w:r>
              <w:rPr>
                <w:rFonts w:hint="eastAsia"/>
              </w:rPr>
              <w:t>号广发证券大厦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林传辉</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黄岚</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020</w:t>
            </w:r>
            <w:r>
              <w:rPr>
                <w:rFonts w:hint="eastAsia"/>
              </w:rPr>
              <w:t>－</w:t>
            </w:r>
            <w:r>
              <w:rPr>
                <w:rFonts w:hint="eastAsia"/>
              </w:rPr>
              <w:t xml:space="preserve">87555888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020</w:t>
            </w:r>
            <w:r>
              <w:rPr>
                <w:rFonts w:hint="eastAsia"/>
              </w:rPr>
              <w:t>－</w:t>
            </w:r>
            <w:r>
              <w:rPr>
                <w:rFonts w:hint="eastAsia"/>
              </w:rPr>
              <w:t xml:space="preserve">87555305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95575</w:t>
            </w:r>
            <w:r>
              <w:rPr>
                <w:rFonts w:hint="eastAsia"/>
              </w:rPr>
              <w:t>、</w:t>
            </w:r>
            <w:r>
              <w:rPr>
                <w:rFonts w:hint="eastAsia"/>
              </w:rPr>
              <w:t>020-95575</w:t>
            </w:r>
            <w:r>
              <w:rPr>
                <w:rFonts w:hint="eastAsia"/>
              </w:rPr>
              <w:t>或致电各地营业网点</w:t>
            </w:r>
            <w:r>
              <w:rPr>
                <w:rFonts w:hint="eastAsia"/>
              </w:rPr>
              <w:t xml:space="preserve">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http://www.gf.com.cn/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(76)</w:t>
      </w:r>
      <w:r>
        <w:rPr>
          <w:rFonts w:hint="eastAsia"/>
          <w:b/>
          <w:bCs/>
          <w:sz w:val="21"/>
          <w:szCs w:val="21"/>
        </w:rPr>
        <w:t>中信证券股份有限公司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lastRenderedPageBreak/>
              <w:t>注册地址：</w:t>
            </w:r>
            <w:r>
              <w:rPr>
                <w:rFonts w:hint="eastAsia"/>
              </w:rPr>
              <w:t xml:space="preserve"> </w:t>
            </w:r>
          </w:p>
        </w:tc>
        <w:tc>
          <w:tcPr>
            <w:tcW w:w="7440" w:type="dxa"/>
            <w:shd w:val="clear" w:color="auto" w:fill="auto"/>
          </w:tcPr>
          <w:p w:rsidR="002120D9" w:rsidRDefault="00A22CB3">
            <w:pPr>
              <w:pStyle w:val="a9"/>
            </w:pPr>
            <w:r>
              <w:rPr>
                <w:rFonts w:hint="eastAsia"/>
              </w:rPr>
              <w:t>广东省深圳市福田区中心三路</w:t>
            </w:r>
            <w:r>
              <w:rPr>
                <w:rFonts w:hint="eastAsia"/>
              </w:rPr>
              <w:t>8</w:t>
            </w:r>
            <w:r>
              <w:rPr>
                <w:rFonts w:hint="eastAsia"/>
              </w:rPr>
              <w:t>号卓越时代广场（二期）北座</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北京朝阳区新源南路</w:t>
            </w:r>
            <w:r>
              <w:rPr>
                <w:rFonts w:hint="eastAsia"/>
              </w:rPr>
              <w:t>6</w:t>
            </w:r>
            <w:r>
              <w:rPr>
                <w:rFonts w:hint="eastAsia"/>
              </w:rPr>
              <w:t>号京城大厦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张佑君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杜杰</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010-60833889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010</w:t>
            </w:r>
            <w:r>
              <w:rPr>
                <w:rFonts w:hint="eastAsia"/>
              </w:rPr>
              <w:t>－</w:t>
            </w:r>
            <w:r>
              <w:rPr>
                <w:rFonts w:hint="eastAsia"/>
              </w:rPr>
              <w:t xml:space="preserve">84865560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95548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http://www.cs.ecitic.com/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(77)</w:t>
      </w:r>
      <w:r>
        <w:rPr>
          <w:rFonts w:hint="eastAsia"/>
          <w:b/>
          <w:bCs/>
          <w:sz w:val="21"/>
          <w:szCs w:val="21"/>
        </w:rPr>
        <w:t>中国银河证券股份有限公司</w:t>
      </w:r>
    </w:p>
    <w:tbl>
      <w:tblPr>
        <w:tblStyle w:val="aa"/>
        <w:tblW w:w="8353" w:type="dxa"/>
        <w:tblLook w:val="04A0" w:firstRow="1" w:lastRow="0" w:firstColumn="1" w:lastColumn="0" w:noHBand="0" w:noVBand="1"/>
      </w:tblPr>
      <w:tblGrid>
        <w:gridCol w:w="2172"/>
        <w:gridCol w:w="618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北京市丰台区西营街</w:t>
            </w:r>
            <w:r>
              <w:rPr>
                <w:rFonts w:hint="eastAsia"/>
              </w:rPr>
              <w:t>8</w:t>
            </w:r>
            <w:r>
              <w:rPr>
                <w:rFonts w:hint="eastAsia"/>
              </w:rPr>
              <w:t>号院</w:t>
            </w:r>
            <w:r>
              <w:rPr>
                <w:rFonts w:hint="eastAsia"/>
              </w:rPr>
              <w:t>1</w:t>
            </w:r>
            <w:r>
              <w:rPr>
                <w:rFonts w:hint="eastAsia"/>
              </w:rPr>
              <w:t>号楼</w:t>
            </w:r>
            <w:r>
              <w:rPr>
                <w:rFonts w:hint="eastAsia"/>
              </w:rPr>
              <w:t>7</w:t>
            </w:r>
            <w:r>
              <w:rPr>
                <w:rFonts w:hint="eastAsia"/>
              </w:rPr>
              <w:t>至</w:t>
            </w:r>
            <w:r>
              <w:rPr>
                <w:rFonts w:hint="eastAsia"/>
              </w:rPr>
              <w:t>18</w:t>
            </w:r>
            <w:r>
              <w:rPr>
                <w:rFonts w:hint="eastAsia"/>
              </w:rPr>
              <w:t>层</w:t>
            </w:r>
            <w:r>
              <w:rPr>
                <w:rFonts w:hint="eastAsia"/>
              </w:rPr>
              <w:t xml:space="preserve">101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北京市丰台区西营街</w:t>
            </w:r>
            <w:r>
              <w:rPr>
                <w:rFonts w:hint="eastAsia"/>
              </w:rPr>
              <w:t>8</w:t>
            </w:r>
            <w:r>
              <w:rPr>
                <w:rFonts w:hint="eastAsia"/>
              </w:rPr>
              <w:t>号院</w:t>
            </w:r>
            <w:r>
              <w:rPr>
                <w:rFonts w:hint="eastAsia"/>
              </w:rPr>
              <w:t>1</w:t>
            </w:r>
            <w:r>
              <w:rPr>
                <w:rFonts w:hint="eastAsia"/>
              </w:rPr>
              <w:t>号楼青海金融大厦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王晟</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010-80928123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4008-888-888</w:t>
            </w:r>
            <w:r>
              <w:rPr>
                <w:rFonts w:hint="eastAsia"/>
              </w:rPr>
              <w:t>或</w:t>
            </w:r>
            <w:r>
              <w:rPr>
                <w:rFonts w:hint="eastAsia"/>
              </w:rPr>
              <w:t xml:space="preserve">95551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 www.chinastock.com.cn/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(78)</w:t>
      </w:r>
      <w:r>
        <w:rPr>
          <w:rFonts w:hint="eastAsia"/>
          <w:b/>
          <w:bCs/>
          <w:sz w:val="21"/>
          <w:szCs w:val="21"/>
        </w:rPr>
        <w:t>海通证券股份有限公司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上海市淮海中路</w:t>
            </w:r>
            <w:r>
              <w:rPr>
                <w:rFonts w:hint="eastAsia"/>
              </w:rPr>
              <w:t>98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上海市广东路</w:t>
            </w:r>
            <w:r>
              <w:rPr>
                <w:rFonts w:hint="eastAsia"/>
              </w:rPr>
              <w:t>689</w:t>
            </w:r>
            <w:r>
              <w:rPr>
                <w:rFonts w:hint="eastAsia"/>
              </w:rPr>
              <w:t>号海通证券大厦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周杰</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李笑鸣</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021-23219275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021</w:t>
            </w:r>
            <w:r>
              <w:rPr>
                <w:rFonts w:hint="eastAsia"/>
              </w:rPr>
              <w:t>－</w:t>
            </w:r>
            <w:r>
              <w:rPr>
                <w:rFonts w:hint="eastAsia"/>
              </w:rPr>
              <w:t xml:space="preserve">63602722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95553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http://www.htsec.com/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(79)</w:t>
      </w:r>
      <w:r>
        <w:rPr>
          <w:rFonts w:hint="eastAsia"/>
          <w:b/>
          <w:bCs/>
          <w:sz w:val="21"/>
          <w:szCs w:val="21"/>
        </w:rPr>
        <w:t>申万宏源证券有限公司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上海市徐汇区长乐路</w:t>
            </w:r>
            <w:r>
              <w:rPr>
                <w:rFonts w:hint="eastAsia"/>
              </w:rPr>
              <w:t>989</w:t>
            </w:r>
            <w:r>
              <w:rPr>
                <w:rFonts w:hint="eastAsia"/>
              </w:rPr>
              <w:t>号</w:t>
            </w:r>
            <w:r>
              <w:rPr>
                <w:rFonts w:hint="eastAsia"/>
              </w:rPr>
              <w:t>45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上海市徐汇区长乐路</w:t>
            </w:r>
            <w:r>
              <w:rPr>
                <w:rFonts w:hint="eastAsia"/>
              </w:rPr>
              <w:t>989</w:t>
            </w:r>
            <w:r>
              <w:rPr>
                <w:rFonts w:hint="eastAsia"/>
              </w:rPr>
              <w:t>号世纪商贸广场</w:t>
            </w:r>
            <w:r>
              <w:rPr>
                <w:rFonts w:hint="eastAsia"/>
              </w:rPr>
              <w:t>45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张剑</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021-33388999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021-33388224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95523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www.swhysc.com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(80)</w:t>
      </w:r>
      <w:r>
        <w:rPr>
          <w:rFonts w:hint="eastAsia"/>
          <w:b/>
          <w:bCs/>
          <w:sz w:val="21"/>
          <w:szCs w:val="21"/>
        </w:rPr>
        <w:t>兴业证券股份有限公司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福州市湖东路</w:t>
            </w:r>
            <w:r>
              <w:rPr>
                <w:rFonts w:hint="eastAsia"/>
              </w:rPr>
              <w:t>268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上海市浦东民生路</w:t>
            </w:r>
            <w:r>
              <w:rPr>
                <w:rFonts w:hint="eastAsia"/>
              </w:rPr>
              <w:t>1199</w:t>
            </w:r>
            <w:r>
              <w:rPr>
                <w:rFonts w:hint="eastAsia"/>
              </w:rPr>
              <w:t>弄五道口广场</w:t>
            </w:r>
            <w:r>
              <w:rPr>
                <w:rFonts w:hint="eastAsia"/>
              </w:rPr>
              <w:t>1</w:t>
            </w:r>
            <w:r>
              <w:rPr>
                <w:rFonts w:hint="eastAsia"/>
              </w:rPr>
              <w:t>号楼</w:t>
            </w:r>
            <w:r>
              <w:rPr>
                <w:rFonts w:hint="eastAsia"/>
              </w:rPr>
              <w:t>21</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杨华辉</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021-38565547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021</w:t>
            </w:r>
            <w:r>
              <w:rPr>
                <w:rFonts w:hint="eastAsia"/>
              </w:rPr>
              <w:t>－</w:t>
            </w:r>
            <w:r>
              <w:rPr>
                <w:rFonts w:hint="eastAsia"/>
              </w:rPr>
              <w:t xml:space="preserve">38565783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95562 </w:t>
            </w:r>
          </w:p>
        </w:tc>
      </w:tr>
      <w:tr w:rsidR="002120D9">
        <w:tc>
          <w:tcPr>
            <w:tcW w:w="3000" w:type="dxa"/>
            <w:shd w:val="clear" w:color="auto" w:fill="auto"/>
          </w:tcPr>
          <w:p w:rsidR="002120D9" w:rsidRDefault="00A22CB3">
            <w:pPr>
              <w:pStyle w:val="a9"/>
            </w:pPr>
            <w:r>
              <w:rPr>
                <w:rFonts w:hint="eastAsia"/>
              </w:rPr>
              <w:lastRenderedPageBreak/>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http://www.xyzq.com.cn/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(81)</w:t>
      </w:r>
      <w:r>
        <w:rPr>
          <w:rFonts w:hint="eastAsia"/>
          <w:b/>
          <w:bCs/>
          <w:sz w:val="21"/>
          <w:szCs w:val="21"/>
        </w:rPr>
        <w:t>国投证券股份有限公司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深圳市福田区福田街道福华一路</w:t>
            </w:r>
            <w:r>
              <w:rPr>
                <w:rFonts w:hint="eastAsia"/>
              </w:rPr>
              <w:t>119</w:t>
            </w:r>
            <w:r>
              <w:rPr>
                <w:rFonts w:hint="eastAsia"/>
              </w:rPr>
              <w:t>号安信金融大厦</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深圳市福田区福田街道福华一路</w:t>
            </w:r>
            <w:r>
              <w:rPr>
                <w:rFonts w:hint="eastAsia"/>
              </w:rPr>
              <w:t>119</w:t>
            </w:r>
            <w:r>
              <w:rPr>
                <w:rFonts w:hint="eastAsia"/>
              </w:rPr>
              <w:t>号安信金融大厦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王苏望</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0755-82558266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95517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http://www.sdicsc.com.cn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(82)</w:t>
      </w:r>
      <w:r>
        <w:rPr>
          <w:rFonts w:hint="eastAsia"/>
          <w:b/>
          <w:bCs/>
          <w:sz w:val="21"/>
          <w:szCs w:val="21"/>
        </w:rPr>
        <w:t>西南证券股份有限公司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重庆市江北区金沙门路</w:t>
            </w:r>
            <w:r>
              <w:rPr>
                <w:rFonts w:hint="eastAsia"/>
              </w:rPr>
              <w:t>32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重庆市江北区金沙门路</w:t>
            </w:r>
            <w:r>
              <w:rPr>
                <w:rFonts w:hint="eastAsia"/>
              </w:rPr>
              <w:t>32</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杨雨松</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宋涧乔</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023-67747414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023-63786212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4008096096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http://www.swsc.com.cn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(83)</w:t>
      </w:r>
      <w:r>
        <w:rPr>
          <w:rFonts w:hint="eastAsia"/>
          <w:b/>
          <w:bCs/>
          <w:sz w:val="21"/>
          <w:szCs w:val="21"/>
        </w:rPr>
        <w:t>万联证券股份有限公司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广州市天河区珠江东路</w:t>
            </w:r>
            <w:r>
              <w:rPr>
                <w:rFonts w:hint="eastAsia"/>
              </w:rPr>
              <w:t>11</w:t>
            </w:r>
            <w:r>
              <w:rPr>
                <w:rFonts w:hint="eastAsia"/>
              </w:rPr>
              <w:t>号</w:t>
            </w:r>
            <w:r>
              <w:rPr>
                <w:rFonts w:hint="eastAsia"/>
              </w:rPr>
              <w:t>18</w:t>
            </w:r>
            <w:r>
              <w:rPr>
                <w:rFonts w:hint="eastAsia"/>
              </w:rPr>
              <w:t>、</w:t>
            </w:r>
            <w:r>
              <w:rPr>
                <w:rFonts w:hint="eastAsia"/>
              </w:rPr>
              <w:t>19</w:t>
            </w:r>
            <w:r>
              <w:rPr>
                <w:rFonts w:hint="eastAsia"/>
              </w:rPr>
              <w:t>楼全层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广东省广州市天河区珠江东路</w:t>
            </w:r>
            <w:r>
              <w:rPr>
                <w:rFonts w:hint="eastAsia"/>
              </w:rPr>
              <w:t>13</w:t>
            </w:r>
            <w:r>
              <w:rPr>
                <w:rFonts w:hint="eastAsia"/>
              </w:rPr>
              <w:t>号高德置地广场</w:t>
            </w:r>
            <w:r>
              <w:rPr>
                <w:rFonts w:hint="eastAsia"/>
              </w:rPr>
              <w:t>E</w:t>
            </w:r>
            <w:r>
              <w:rPr>
                <w:rFonts w:hint="eastAsia"/>
              </w:rPr>
              <w:t>座</w:t>
            </w:r>
            <w:r>
              <w:rPr>
                <w:rFonts w:hint="eastAsia"/>
              </w:rPr>
              <w:t>12</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王达</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丁思</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020-83988334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95322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http://www.wlzq.cn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(84)</w:t>
      </w:r>
      <w:r>
        <w:rPr>
          <w:rFonts w:hint="eastAsia"/>
          <w:b/>
          <w:bCs/>
          <w:sz w:val="21"/>
          <w:szCs w:val="21"/>
        </w:rPr>
        <w:t>国元证券股份有限公司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安徽省合肥市寿春路</w:t>
            </w:r>
            <w:r>
              <w:rPr>
                <w:rFonts w:hint="eastAsia"/>
              </w:rPr>
              <w:t>179</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安徽省合肥市寿春路</w:t>
            </w:r>
            <w:r>
              <w:rPr>
                <w:rFonts w:hint="eastAsia"/>
              </w:rPr>
              <w:t>179</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凤良志</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李蔡</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0551</w:t>
            </w:r>
            <w:r>
              <w:rPr>
                <w:rFonts w:hint="eastAsia"/>
              </w:rPr>
              <w:t>－</w:t>
            </w:r>
            <w:r>
              <w:rPr>
                <w:rFonts w:hint="eastAsia"/>
              </w:rPr>
              <w:t xml:space="preserve">2272101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0551</w:t>
            </w:r>
            <w:r>
              <w:rPr>
                <w:rFonts w:hint="eastAsia"/>
              </w:rPr>
              <w:t>－</w:t>
            </w:r>
            <w:r>
              <w:rPr>
                <w:rFonts w:hint="eastAsia"/>
              </w:rPr>
              <w:t xml:space="preserve">2272100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全国统一热线</w:t>
            </w:r>
            <w:r>
              <w:rPr>
                <w:rFonts w:hint="eastAsia"/>
              </w:rPr>
              <w:t>4008888777</w:t>
            </w:r>
            <w:r>
              <w:rPr>
                <w:rFonts w:hint="eastAsia"/>
              </w:rPr>
              <w:t>，安徽省内热线</w:t>
            </w:r>
            <w:r>
              <w:rPr>
                <w:rFonts w:hint="eastAsia"/>
              </w:rPr>
              <w:t xml:space="preserve">96888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http://www.gyzq.com.cn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(85)</w:t>
      </w:r>
      <w:r>
        <w:rPr>
          <w:rFonts w:hint="eastAsia"/>
          <w:b/>
          <w:bCs/>
          <w:sz w:val="21"/>
          <w:szCs w:val="21"/>
        </w:rPr>
        <w:t>华泰证券股份有限公司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南京市江东中路</w:t>
            </w:r>
            <w:r>
              <w:rPr>
                <w:rFonts w:hint="eastAsia"/>
              </w:rPr>
              <w:t>228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南京市建邺区江东中路</w:t>
            </w:r>
            <w:r>
              <w:rPr>
                <w:rFonts w:hint="eastAsia"/>
              </w:rPr>
              <w:t>228</w:t>
            </w:r>
            <w:r>
              <w:rPr>
                <w:rFonts w:hint="eastAsia"/>
              </w:rPr>
              <w:t>号华泰证券广场、深圳市福田区益田路</w:t>
            </w:r>
            <w:r>
              <w:rPr>
                <w:rFonts w:hint="eastAsia"/>
              </w:rPr>
              <w:t>5999</w:t>
            </w:r>
            <w:r>
              <w:rPr>
                <w:rFonts w:hint="eastAsia"/>
              </w:rPr>
              <w:t>号基金大厦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张伟</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电话：</w:t>
            </w:r>
            <w:r>
              <w:rPr>
                <w:rFonts w:hint="eastAsia"/>
              </w:rPr>
              <w:t xml:space="preserve"> </w:t>
            </w:r>
          </w:p>
        </w:tc>
        <w:tc>
          <w:tcPr>
            <w:tcW w:w="7440" w:type="dxa"/>
            <w:shd w:val="clear" w:color="auto" w:fill="auto"/>
          </w:tcPr>
          <w:p w:rsidR="002120D9" w:rsidRDefault="00A22CB3">
            <w:pPr>
              <w:pStyle w:val="a9"/>
            </w:pPr>
            <w:r>
              <w:rPr>
                <w:rFonts w:hint="eastAsia"/>
              </w:rPr>
              <w:t xml:space="preserve">0755-22660831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95597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http://www.htsc.com.cn/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(86)</w:t>
      </w:r>
      <w:r>
        <w:rPr>
          <w:rFonts w:hint="eastAsia"/>
          <w:b/>
          <w:bCs/>
          <w:sz w:val="21"/>
          <w:szCs w:val="21"/>
        </w:rPr>
        <w:t>山西证券股份有限公司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太原市府西街</w:t>
            </w:r>
            <w:r>
              <w:rPr>
                <w:rFonts w:hint="eastAsia"/>
              </w:rPr>
              <w:t>69</w:t>
            </w:r>
            <w:r>
              <w:rPr>
                <w:rFonts w:hint="eastAsia"/>
              </w:rPr>
              <w:t>号山西国际贸易中心东塔楼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太原市府西街</w:t>
            </w:r>
            <w:r>
              <w:rPr>
                <w:rFonts w:hint="eastAsia"/>
              </w:rPr>
              <w:t>69</w:t>
            </w:r>
            <w:r>
              <w:rPr>
                <w:rFonts w:hint="eastAsia"/>
              </w:rPr>
              <w:t>号山西国际贸易中心东塔楼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王怡里</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0351</w:t>
            </w:r>
            <w:r>
              <w:rPr>
                <w:rFonts w:hint="eastAsia"/>
              </w:rPr>
              <w:t>－</w:t>
            </w:r>
            <w:r>
              <w:rPr>
                <w:rFonts w:hint="eastAsia"/>
              </w:rPr>
              <w:t xml:space="preserve">8686659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0351</w:t>
            </w:r>
            <w:r>
              <w:rPr>
                <w:rFonts w:hint="eastAsia"/>
              </w:rPr>
              <w:t>－</w:t>
            </w:r>
            <w:r>
              <w:rPr>
                <w:rFonts w:hint="eastAsia"/>
              </w:rPr>
              <w:t xml:space="preserve">8686619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4006661618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http://www.i618.com.cn/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(87)</w:t>
      </w:r>
      <w:r>
        <w:rPr>
          <w:rFonts w:hint="eastAsia"/>
          <w:b/>
          <w:bCs/>
          <w:sz w:val="21"/>
          <w:szCs w:val="21"/>
        </w:rPr>
        <w:t>中信证券（山东）有限责任公司</w:t>
      </w:r>
    </w:p>
    <w:tbl>
      <w:tblPr>
        <w:tblStyle w:val="aa"/>
        <w:tblW w:w="8353" w:type="dxa"/>
        <w:tblLook w:val="04A0" w:firstRow="1" w:lastRow="0" w:firstColumn="1" w:lastColumn="0" w:noHBand="0" w:noVBand="1"/>
      </w:tblPr>
      <w:tblGrid>
        <w:gridCol w:w="2397"/>
        <w:gridCol w:w="595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青岛市崂山区深圳路</w:t>
            </w:r>
            <w:r>
              <w:rPr>
                <w:rFonts w:hint="eastAsia"/>
              </w:rPr>
              <w:t>222</w:t>
            </w:r>
            <w:r>
              <w:rPr>
                <w:rFonts w:hint="eastAsia"/>
              </w:rPr>
              <w:t>号</w:t>
            </w:r>
            <w:r>
              <w:rPr>
                <w:rFonts w:hint="eastAsia"/>
              </w:rPr>
              <w:t>1</w:t>
            </w:r>
            <w:r>
              <w:rPr>
                <w:rFonts w:hint="eastAsia"/>
              </w:rPr>
              <w:t>号楼</w:t>
            </w:r>
            <w:r>
              <w:rPr>
                <w:rFonts w:hint="eastAsia"/>
              </w:rPr>
              <w:t xml:space="preserve">2001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青岛市市南区东海西路</w:t>
            </w:r>
            <w:r>
              <w:rPr>
                <w:rFonts w:hint="eastAsia"/>
              </w:rPr>
              <w:t>28</w:t>
            </w:r>
            <w:r>
              <w:rPr>
                <w:rFonts w:hint="eastAsia"/>
              </w:rPr>
              <w:t>号龙翔广场东座</w:t>
            </w:r>
            <w:r>
              <w:rPr>
                <w:rFonts w:hint="eastAsia"/>
              </w:rPr>
              <w:t>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肖海峰</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赵如意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0532-85725062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95548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sd.citics.com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(88)</w:t>
      </w:r>
      <w:r>
        <w:rPr>
          <w:rFonts w:hint="eastAsia"/>
          <w:b/>
          <w:bCs/>
          <w:sz w:val="21"/>
          <w:szCs w:val="21"/>
        </w:rPr>
        <w:t>东兴证券股份有限公司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北京市西城区金融大街</w:t>
            </w:r>
            <w:r>
              <w:rPr>
                <w:rFonts w:hint="eastAsia"/>
              </w:rPr>
              <w:t>5</w:t>
            </w:r>
            <w:r>
              <w:rPr>
                <w:rFonts w:hint="eastAsia"/>
              </w:rPr>
              <w:t>号（新盛大厦）</w:t>
            </w:r>
            <w:r>
              <w:rPr>
                <w:rFonts w:hint="eastAsia"/>
              </w:rPr>
              <w:t>12</w:t>
            </w:r>
            <w:r>
              <w:rPr>
                <w:rFonts w:hint="eastAsia"/>
              </w:rPr>
              <w:t>、</w:t>
            </w:r>
            <w:r>
              <w:rPr>
                <w:rFonts w:hint="eastAsia"/>
              </w:rPr>
              <w:t>15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北京市西城区金融大街</w:t>
            </w:r>
            <w:r>
              <w:rPr>
                <w:rFonts w:hint="eastAsia"/>
              </w:rPr>
              <w:t>5</w:t>
            </w:r>
            <w:r>
              <w:rPr>
                <w:rFonts w:hint="eastAsia"/>
              </w:rPr>
              <w:t>号新盛大厦</w:t>
            </w:r>
            <w:r>
              <w:rPr>
                <w:rFonts w:hint="eastAsia"/>
              </w:rPr>
              <w:t>B</w:t>
            </w:r>
            <w:r>
              <w:rPr>
                <w:rFonts w:hint="eastAsia"/>
              </w:rPr>
              <w:t>座</w:t>
            </w:r>
            <w:r>
              <w:rPr>
                <w:rFonts w:hint="eastAsia"/>
              </w:rPr>
              <w:t>12-15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魏庆华</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郑旷怡</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010-66559039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010-66555133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95309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http://www.dxzq.net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(89)</w:t>
      </w:r>
      <w:r>
        <w:rPr>
          <w:rFonts w:hint="eastAsia"/>
          <w:b/>
          <w:bCs/>
          <w:sz w:val="21"/>
          <w:szCs w:val="21"/>
        </w:rPr>
        <w:t>方正证券股份有限公司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湖南长沙芙蓉中路</w:t>
            </w:r>
            <w:r>
              <w:rPr>
                <w:rFonts w:hint="eastAsia"/>
              </w:rPr>
              <w:t>2</w:t>
            </w:r>
            <w:r>
              <w:rPr>
                <w:rFonts w:hint="eastAsia"/>
              </w:rPr>
              <w:t>段华侨国际大厦</w:t>
            </w:r>
            <w:r>
              <w:rPr>
                <w:rFonts w:hint="eastAsia"/>
              </w:rPr>
              <w:t>22-24</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湖南长沙芙蓉中路</w:t>
            </w:r>
            <w:r>
              <w:rPr>
                <w:rFonts w:hint="eastAsia"/>
              </w:rPr>
              <w:t>2</w:t>
            </w:r>
            <w:r>
              <w:rPr>
                <w:rFonts w:hint="eastAsia"/>
              </w:rPr>
              <w:t>段华侨国际大厦</w:t>
            </w:r>
            <w:r>
              <w:rPr>
                <w:rFonts w:hint="eastAsia"/>
              </w:rPr>
              <w:t>22-24</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施华</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胡创</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010-56437060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0731-85832214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95571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http://www.foundersc.com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(90)</w:t>
      </w:r>
      <w:r>
        <w:rPr>
          <w:rFonts w:hint="eastAsia"/>
          <w:b/>
          <w:bCs/>
          <w:sz w:val="21"/>
          <w:szCs w:val="21"/>
        </w:rPr>
        <w:t>中信证券华南股份有限公司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广州市天河区珠江西路</w:t>
            </w:r>
            <w:r>
              <w:rPr>
                <w:rFonts w:hint="eastAsia"/>
              </w:rPr>
              <w:t>5</w:t>
            </w:r>
            <w:r>
              <w:rPr>
                <w:rFonts w:hint="eastAsia"/>
              </w:rPr>
              <w:t>号广州国际金融中心主塔</w:t>
            </w:r>
            <w:r>
              <w:rPr>
                <w:rFonts w:hint="eastAsia"/>
              </w:rPr>
              <w:t>19</w:t>
            </w:r>
            <w:r>
              <w:rPr>
                <w:rFonts w:hint="eastAsia"/>
              </w:rPr>
              <w:t>层、</w:t>
            </w:r>
            <w:r>
              <w:rPr>
                <w:rFonts w:hint="eastAsia"/>
              </w:rPr>
              <w:t>20</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办公地址：</w:t>
            </w:r>
            <w:r>
              <w:rPr>
                <w:rFonts w:hint="eastAsia"/>
              </w:rPr>
              <w:t xml:space="preserve"> </w:t>
            </w:r>
          </w:p>
        </w:tc>
        <w:tc>
          <w:tcPr>
            <w:tcW w:w="7440" w:type="dxa"/>
            <w:shd w:val="clear" w:color="auto" w:fill="auto"/>
          </w:tcPr>
          <w:p w:rsidR="002120D9" w:rsidRDefault="00A22CB3">
            <w:pPr>
              <w:pStyle w:val="a9"/>
            </w:pPr>
            <w:r>
              <w:rPr>
                <w:rFonts w:hint="eastAsia"/>
              </w:rPr>
              <w:t>广州市天河区珠江西路</w:t>
            </w:r>
            <w:r>
              <w:rPr>
                <w:rFonts w:hint="eastAsia"/>
              </w:rPr>
              <w:t>5</w:t>
            </w:r>
            <w:r>
              <w:rPr>
                <w:rFonts w:hint="eastAsia"/>
              </w:rPr>
              <w:t>号广州国际金融中心主塔</w:t>
            </w:r>
            <w:r>
              <w:rPr>
                <w:rFonts w:hint="eastAsia"/>
              </w:rPr>
              <w:t>19</w:t>
            </w:r>
            <w:r>
              <w:rPr>
                <w:rFonts w:hint="eastAsia"/>
              </w:rPr>
              <w:t>层、</w:t>
            </w:r>
            <w:r>
              <w:rPr>
                <w:rFonts w:hint="eastAsia"/>
              </w:rPr>
              <w:t>20</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陈可可</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郭杏燕</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020-88836999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020-88836984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95548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http://www.gzs.com.cn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(91)</w:t>
      </w:r>
      <w:r>
        <w:rPr>
          <w:rFonts w:hint="eastAsia"/>
          <w:b/>
          <w:bCs/>
          <w:sz w:val="21"/>
          <w:szCs w:val="21"/>
        </w:rPr>
        <w:t>东北证券股份有限公司</w:t>
      </w:r>
    </w:p>
    <w:tbl>
      <w:tblPr>
        <w:tblStyle w:val="aa"/>
        <w:tblW w:w="8353" w:type="dxa"/>
        <w:tblLook w:val="04A0" w:firstRow="1" w:lastRow="0" w:firstColumn="1" w:lastColumn="0" w:noHBand="0" w:noVBand="1"/>
      </w:tblPr>
      <w:tblGrid>
        <w:gridCol w:w="2347"/>
        <w:gridCol w:w="600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长春市生态大街</w:t>
            </w:r>
            <w:r>
              <w:rPr>
                <w:rFonts w:hint="eastAsia"/>
              </w:rPr>
              <w:t>6666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长春市生态大街</w:t>
            </w:r>
            <w:r>
              <w:rPr>
                <w:rFonts w:hint="eastAsia"/>
              </w:rPr>
              <w:t>6666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李福春</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安岩岩</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0431-85096517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0431-85096795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95360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http://www.nesc.cn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(92)</w:t>
      </w:r>
      <w:r>
        <w:rPr>
          <w:rFonts w:hint="eastAsia"/>
          <w:b/>
          <w:bCs/>
          <w:sz w:val="21"/>
          <w:szCs w:val="21"/>
        </w:rPr>
        <w:t>南京证券股份有限公司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江苏省南京市玄武区大钟亭</w:t>
            </w:r>
            <w:r>
              <w:rPr>
                <w:rFonts w:hint="eastAsia"/>
              </w:rPr>
              <w:t>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江苏省南京市玄武区大钟亭</w:t>
            </w:r>
            <w:r>
              <w:rPr>
                <w:rFonts w:hint="eastAsia"/>
              </w:rPr>
              <w:t>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李剑锋</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潘月</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025</w:t>
            </w:r>
            <w:r>
              <w:rPr>
                <w:rFonts w:hint="eastAsia"/>
              </w:rPr>
              <w:t>－</w:t>
            </w:r>
            <w:r>
              <w:rPr>
                <w:rFonts w:hint="eastAsia"/>
              </w:rPr>
              <w:t xml:space="preserve">52310569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025</w:t>
            </w:r>
            <w:r>
              <w:rPr>
                <w:rFonts w:hint="eastAsia"/>
              </w:rPr>
              <w:t>－</w:t>
            </w:r>
            <w:r>
              <w:rPr>
                <w:rFonts w:hint="eastAsia"/>
              </w:rPr>
              <w:t xml:space="preserve">52310586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4008285888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http://www.njzq.com.cn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(93)</w:t>
      </w:r>
      <w:r>
        <w:rPr>
          <w:rFonts w:hint="eastAsia"/>
          <w:b/>
          <w:bCs/>
          <w:sz w:val="21"/>
          <w:szCs w:val="21"/>
        </w:rPr>
        <w:t>上海证券有限责任公司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上海市黄浦区四川中路</w:t>
            </w:r>
            <w:r>
              <w:rPr>
                <w:rFonts w:hint="eastAsia"/>
              </w:rPr>
              <w:t>213</w:t>
            </w:r>
            <w:r>
              <w:rPr>
                <w:rFonts w:hint="eastAsia"/>
              </w:rPr>
              <w:t>号</w:t>
            </w:r>
            <w:r>
              <w:rPr>
                <w:rFonts w:hint="eastAsia"/>
              </w:rPr>
              <w:t>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上海市黄浦区四川中路</w:t>
            </w:r>
            <w:r>
              <w:rPr>
                <w:rFonts w:hint="eastAsia"/>
              </w:rPr>
              <w:t>213</w:t>
            </w:r>
            <w:r>
              <w:rPr>
                <w:rFonts w:hint="eastAsia"/>
              </w:rPr>
              <w:t>号久事商务大厦</w:t>
            </w:r>
            <w:r>
              <w:rPr>
                <w:rFonts w:hint="eastAsia"/>
              </w:rPr>
              <w:t>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李俊杰</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魏熠珲</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021-53686278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021-53686835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4008918918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https://www.shzq.com/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(94)</w:t>
      </w:r>
      <w:r>
        <w:rPr>
          <w:rFonts w:hint="eastAsia"/>
          <w:b/>
          <w:bCs/>
          <w:sz w:val="21"/>
          <w:szCs w:val="21"/>
        </w:rPr>
        <w:t>诚通证券股份有限公司</w:t>
      </w:r>
    </w:p>
    <w:tbl>
      <w:tblPr>
        <w:tblStyle w:val="aa"/>
        <w:tblW w:w="8353" w:type="dxa"/>
        <w:tblLook w:val="04A0" w:firstRow="1" w:lastRow="0" w:firstColumn="1" w:lastColumn="0" w:noHBand="0" w:noVBand="1"/>
      </w:tblPr>
      <w:tblGrid>
        <w:gridCol w:w="2358"/>
        <w:gridCol w:w="599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北京市朝阳区东三环北路</w:t>
            </w:r>
            <w:r>
              <w:rPr>
                <w:rFonts w:hint="eastAsia"/>
              </w:rPr>
              <w:t>27</w:t>
            </w:r>
            <w:r>
              <w:rPr>
                <w:rFonts w:hint="eastAsia"/>
              </w:rPr>
              <w:t>号楼</w:t>
            </w:r>
            <w:r>
              <w:rPr>
                <w:rFonts w:hint="eastAsia"/>
              </w:rPr>
              <w:t>12</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北京市朝阳区东三环北路</w:t>
            </w:r>
            <w:r>
              <w:rPr>
                <w:rFonts w:hint="eastAsia"/>
              </w:rPr>
              <w:t>27</w:t>
            </w:r>
            <w:r>
              <w:rPr>
                <w:rFonts w:hint="eastAsia"/>
              </w:rPr>
              <w:t>号楼</w:t>
            </w:r>
            <w:r>
              <w:rPr>
                <w:rFonts w:hint="eastAsia"/>
              </w:rPr>
              <w:t>12</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张威</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010-83561146 </w:t>
            </w:r>
          </w:p>
        </w:tc>
      </w:tr>
      <w:tr w:rsidR="002120D9">
        <w:tc>
          <w:tcPr>
            <w:tcW w:w="3000" w:type="dxa"/>
            <w:shd w:val="clear" w:color="auto" w:fill="auto"/>
          </w:tcPr>
          <w:p w:rsidR="002120D9" w:rsidRDefault="00A22CB3">
            <w:pPr>
              <w:pStyle w:val="a9"/>
            </w:pPr>
            <w:r>
              <w:rPr>
                <w:rFonts w:hint="eastAsia"/>
              </w:rPr>
              <w:lastRenderedPageBreak/>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95399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www.cctgsc.com.cn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(95)</w:t>
      </w:r>
      <w:r>
        <w:rPr>
          <w:rFonts w:hint="eastAsia"/>
          <w:b/>
          <w:bCs/>
          <w:sz w:val="21"/>
          <w:szCs w:val="21"/>
        </w:rPr>
        <w:t>国联民生证券股份有限公司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无锡市县前东街</w:t>
            </w:r>
            <w:r>
              <w:rPr>
                <w:rFonts w:hint="eastAsia"/>
              </w:rPr>
              <w:t>168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江苏省无锡市太湖新城金融一街</w:t>
            </w:r>
            <w:r>
              <w:rPr>
                <w:rFonts w:hint="eastAsia"/>
              </w:rPr>
              <w:t>8</w:t>
            </w:r>
            <w:r>
              <w:rPr>
                <w:rFonts w:hint="eastAsia"/>
              </w:rPr>
              <w:t>号国联金融大厦</w:t>
            </w:r>
            <w:r>
              <w:rPr>
                <w:rFonts w:hint="eastAsia"/>
              </w:rPr>
              <w:t>702</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顾伟</w:t>
            </w:r>
            <w:r>
              <w:rPr>
                <w:rFonts w:hint="eastAsia"/>
              </w:rPr>
              <w:t xml:space="preserve">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95570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http://www.glsc.com.cn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(96)</w:t>
      </w:r>
      <w:r>
        <w:rPr>
          <w:rFonts w:hint="eastAsia"/>
          <w:b/>
          <w:bCs/>
          <w:sz w:val="21"/>
          <w:szCs w:val="21"/>
        </w:rPr>
        <w:t>平安证券股份有限公司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深圳市福田区福田街道益田路</w:t>
            </w:r>
            <w:r>
              <w:rPr>
                <w:rFonts w:hint="eastAsia"/>
              </w:rPr>
              <w:t>5023</w:t>
            </w:r>
            <w:r>
              <w:rPr>
                <w:rFonts w:hint="eastAsia"/>
              </w:rPr>
              <w:t>号平安金融中心</w:t>
            </w:r>
            <w:r>
              <w:rPr>
                <w:rFonts w:hint="eastAsia"/>
              </w:rPr>
              <w:t>B</w:t>
            </w:r>
            <w:r>
              <w:rPr>
                <w:rFonts w:hint="eastAsia"/>
              </w:rPr>
              <w:t>座第</w:t>
            </w:r>
            <w:r>
              <w:rPr>
                <w:rFonts w:hint="eastAsia"/>
              </w:rPr>
              <w:t>22-25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深圳市福田区福田街道益田路</w:t>
            </w:r>
            <w:r>
              <w:rPr>
                <w:rFonts w:hint="eastAsia"/>
              </w:rPr>
              <w:t>5023</w:t>
            </w:r>
            <w:r>
              <w:rPr>
                <w:rFonts w:hint="eastAsia"/>
              </w:rPr>
              <w:t>号平安金融中心</w:t>
            </w:r>
            <w:r>
              <w:rPr>
                <w:rFonts w:hint="eastAsia"/>
              </w:rPr>
              <w:t>B</w:t>
            </w:r>
            <w:r>
              <w:rPr>
                <w:rFonts w:hint="eastAsia"/>
              </w:rPr>
              <w:t>座第</w:t>
            </w:r>
            <w:r>
              <w:rPr>
                <w:rFonts w:hint="eastAsia"/>
              </w:rPr>
              <w:t>22-25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何之江</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王阳</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021-38632136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0755</w:t>
            </w:r>
            <w:r>
              <w:rPr>
                <w:rFonts w:hint="eastAsia"/>
              </w:rPr>
              <w:t>－</w:t>
            </w:r>
            <w:r>
              <w:rPr>
                <w:rFonts w:hint="eastAsia"/>
              </w:rPr>
              <w:t xml:space="preserve">82400862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0755-22628888/95511-8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http:www.stock.pingan.com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(97)</w:t>
      </w:r>
      <w:r>
        <w:rPr>
          <w:rFonts w:hint="eastAsia"/>
          <w:b/>
          <w:bCs/>
          <w:sz w:val="21"/>
          <w:szCs w:val="21"/>
        </w:rPr>
        <w:t>东莞证券股份有限公司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东莞市莞城区可园南路</w:t>
            </w:r>
            <w:r>
              <w:rPr>
                <w:rFonts w:hint="eastAsia"/>
              </w:rPr>
              <w:t>1</w:t>
            </w:r>
            <w:r>
              <w:rPr>
                <w:rFonts w:hint="eastAsia"/>
              </w:rPr>
              <w:t>号金源中心</w:t>
            </w:r>
            <w:r>
              <w:rPr>
                <w:rFonts w:hint="eastAsia"/>
              </w:rPr>
              <w:t>30</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东莞市莞城区可园南路</w:t>
            </w:r>
            <w:r>
              <w:rPr>
                <w:rFonts w:hint="eastAsia"/>
              </w:rPr>
              <w:t>1</w:t>
            </w:r>
            <w:r>
              <w:rPr>
                <w:rFonts w:hint="eastAsia"/>
              </w:rPr>
              <w:t>号金源中心</w:t>
            </w:r>
            <w:r>
              <w:rPr>
                <w:rFonts w:hint="eastAsia"/>
              </w:rPr>
              <w:t>30</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陈照星</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叶玉琪</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0769-22119351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0769-22115712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95328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http://www.dgzq.com.cn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(98)</w:t>
      </w:r>
      <w:r>
        <w:rPr>
          <w:rFonts w:hint="eastAsia"/>
          <w:b/>
          <w:bCs/>
          <w:sz w:val="21"/>
          <w:szCs w:val="21"/>
        </w:rPr>
        <w:t>中原证券股份有限公司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郑州市郑东新区商务外环路</w:t>
            </w:r>
            <w:r>
              <w:rPr>
                <w:rFonts w:hint="eastAsia"/>
              </w:rPr>
              <w:t>10</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郑州市郑东新区商务外环路</w:t>
            </w:r>
            <w:r>
              <w:rPr>
                <w:rFonts w:hint="eastAsia"/>
              </w:rPr>
              <w:t>10</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鲁智礼</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李盼盼</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0371-69099882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0371--65585665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95377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http://www.ccnew.com/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(99)</w:t>
      </w:r>
      <w:r>
        <w:rPr>
          <w:rFonts w:hint="eastAsia"/>
          <w:b/>
          <w:bCs/>
          <w:sz w:val="21"/>
          <w:szCs w:val="21"/>
        </w:rPr>
        <w:t>中银国际证券股份有限公司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 </w:t>
            </w:r>
            <w:r>
              <w:rPr>
                <w:rFonts w:hint="eastAsia"/>
              </w:rPr>
              <w:t>中国上海浦东银城中路</w:t>
            </w:r>
            <w:r>
              <w:rPr>
                <w:rFonts w:hint="eastAsia"/>
              </w:rPr>
              <w:t>200</w:t>
            </w:r>
            <w:r>
              <w:rPr>
                <w:rFonts w:hint="eastAsia"/>
              </w:rPr>
              <w:t>号中银大厦</w:t>
            </w:r>
            <w:r>
              <w:rPr>
                <w:rFonts w:hint="eastAsia"/>
              </w:rPr>
              <w:t>39-40</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上海市浦东新区银城中路</w:t>
            </w:r>
            <w:r>
              <w:rPr>
                <w:rFonts w:hint="eastAsia"/>
              </w:rPr>
              <w:t>200</w:t>
            </w:r>
            <w:r>
              <w:rPr>
                <w:rFonts w:hint="eastAsia"/>
              </w:rPr>
              <w:t>号中银大厦</w:t>
            </w:r>
            <w:r>
              <w:rPr>
                <w:rFonts w:hint="eastAsia"/>
              </w:rPr>
              <w:t>39</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宁敏</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王炜哲</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021-20328531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021</w:t>
            </w:r>
            <w:r>
              <w:rPr>
                <w:rFonts w:hint="eastAsia"/>
              </w:rPr>
              <w:t>－</w:t>
            </w:r>
            <w:r>
              <w:rPr>
                <w:rFonts w:hint="eastAsia"/>
              </w:rPr>
              <w:t xml:space="preserve">50372474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4006208888</w:t>
            </w:r>
            <w:r>
              <w:rPr>
                <w:rFonts w:hint="eastAsia"/>
              </w:rPr>
              <w:t>；</w:t>
            </w:r>
            <w:r>
              <w:rPr>
                <w:rFonts w:hint="eastAsia"/>
              </w:rPr>
              <w:t xml:space="preserve">021-61195566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http://www.bocichina.com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(100)</w:t>
      </w:r>
      <w:r>
        <w:rPr>
          <w:rFonts w:hint="eastAsia"/>
          <w:b/>
          <w:bCs/>
          <w:sz w:val="21"/>
          <w:szCs w:val="21"/>
        </w:rPr>
        <w:t>恒泰证券股份有限公司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内蒙古呼和浩特市新城区海拉尔东街满世尚都办公商业综合楼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祝艳辉</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熊丽</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0471</w:t>
            </w:r>
            <w:r>
              <w:rPr>
                <w:rFonts w:hint="eastAsia"/>
              </w:rPr>
              <w:t>－</w:t>
            </w:r>
            <w:r>
              <w:rPr>
                <w:rFonts w:hint="eastAsia"/>
              </w:rPr>
              <w:t xml:space="preserve">4972675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956088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http://www.cnht.com.cn/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(101)</w:t>
      </w:r>
      <w:r>
        <w:rPr>
          <w:rFonts w:hint="eastAsia"/>
          <w:b/>
          <w:bCs/>
          <w:sz w:val="21"/>
          <w:szCs w:val="21"/>
        </w:rPr>
        <w:t>华西证券股份有限公司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四川省成都市高新区天府二街</w:t>
            </w:r>
            <w:r>
              <w:rPr>
                <w:rFonts w:hint="eastAsia"/>
              </w:rPr>
              <w:t>198</w:t>
            </w:r>
            <w:r>
              <w:rPr>
                <w:rFonts w:hint="eastAsia"/>
              </w:rPr>
              <w:t>号华西证券大厦</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四川省成都市高新区天府二街</w:t>
            </w:r>
            <w:r>
              <w:rPr>
                <w:rFonts w:hint="eastAsia"/>
              </w:rPr>
              <w:t>198</w:t>
            </w:r>
            <w:r>
              <w:rPr>
                <w:rFonts w:hint="eastAsia"/>
              </w:rPr>
              <w:t>号华西证券大厦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杨炯洋</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赵静静</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010-58124967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028-86150040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95584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https://www.hx168.com.cn/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(102)</w:t>
      </w:r>
      <w:r>
        <w:rPr>
          <w:rFonts w:hint="eastAsia"/>
          <w:b/>
          <w:bCs/>
          <w:sz w:val="21"/>
          <w:szCs w:val="21"/>
        </w:rPr>
        <w:t>申万宏源西部证券有限公司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新疆乌鲁木齐市高新区（新市区）北京南路</w:t>
            </w:r>
            <w:r>
              <w:rPr>
                <w:rFonts w:hint="eastAsia"/>
              </w:rPr>
              <w:t>358</w:t>
            </w:r>
            <w:r>
              <w:rPr>
                <w:rFonts w:hint="eastAsia"/>
              </w:rPr>
              <w:t>号大成国际大厦</w:t>
            </w:r>
            <w:r>
              <w:rPr>
                <w:rFonts w:hint="eastAsia"/>
              </w:rPr>
              <w:t>20</w:t>
            </w:r>
            <w:r>
              <w:rPr>
                <w:rFonts w:hint="eastAsia"/>
              </w:rPr>
              <w:t>楼</w:t>
            </w:r>
            <w:r>
              <w:rPr>
                <w:rFonts w:hint="eastAsia"/>
              </w:rPr>
              <w:t>2005</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新疆乌鲁木齐市高新区（新市区）北京南路</w:t>
            </w:r>
            <w:r>
              <w:rPr>
                <w:rFonts w:hint="eastAsia"/>
              </w:rPr>
              <w:t>358</w:t>
            </w:r>
            <w:r>
              <w:rPr>
                <w:rFonts w:hint="eastAsia"/>
              </w:rPr>
              <w:t>号大成国际大厦</w:t>
            </w:r>
            <w:r>
              <w:rPr>
                <w:rFonts w:hint="eastAsia"/>
              </w:rPr>
              <w:t>20</w:t>
            </w:r>
            <w:r>
              <w:rPr>
                <w:rFonts w:hint="eastAsia"/>
              </w:rPr>
              <w:t>楼</w:t>
            </w:r>
            <w:r>
              <w:rPr>
                <w:rFonts w:hint="eastAsia"/>
              </w:rPr>
              <w:t>2005</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王献军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梁丽</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0991-2307105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010-88085195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95523</w:t>
            </w:r>
            <w:r>
              <w:rPr>
                <w:rFonts w:hint="eastAsia"/>
              </w:rPr>
              <w:t>或</w:t>
            </w:r>
            <w:r>
              <w:rPr>
                <w:rFonts w:hint="eastAsia"/>
              </w:rPr>
              <w:t xml:space="preserve">4008895523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www.swhysc.com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(103)</w:t>
      </w:r>
      <w:r>
        <w:rPr>
          <w:rFonts w:hint="eastAsia"/>
          <w:b/>
          <w:bCs/>
          <w:sz w:val="21"/>
          <w:szCs w:val="21"/>
        </w:rPr>
        <w:t>中泰证券股份有限公司</w:t>
      </w:r>
    </w:p>
    <w:tbl>
      <w:tblPr>
        <w:tblStyle w:val="aa"/>
        <w:tblW w:w="8353" w:type="dxa"/>
        <w:tblLook w:val="04A0" w:firstRow="1" w:lastRow="0" w:firstColumn="1" w:lastColumn="0" w:noHBand="0" w:noVBand="1"/>
      </w:tblPr>
      <w:tblGrid>
        <w:gridCol w:w="2387"/>
        <w:gridCol w:w="596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济南市市中区经七路</w:t>
            </w:r>
            <w:r>
              <w:rPr>
                <w:rFonts w:hint="eastAsia"/>
              </w:rPr>
              <w:t>86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山东省济南市市中区经七路</w:t>
            </w:r>
            <w:r>
              <w:rPr>
                <w:rFonts w:hint="eastAsia"/>
              </w:rPr>
              <w:t>86</w:t>
            </w:r>
            <w:r>
              <w:rPr>
                <w:rFonts w:hint="eastAsia"/>
              </w:rPr>
              <w:t>号证券大厦</w:t>
            </w:r>
            <w:r>
              <w:rPr>
                <w:rFonts w:hint="eastAsia"/>
              </w:rPr>
              <w:t xml:space="preserve">2309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王洪</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张峰源</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电话：</w:t>
            </w:r>
            <w:r>
              <w:rPr>
                <w:rFonts w:hint="eastAsia"/>
              </w:rPr>
              <w:t xml:space="preserve"> </w:t>
            </w:r>
          </w:p>
        </w:tc>
        <w:tc>
          <w:tcPr>
            <w:tcW w:w="7440" w:type="dxa"/>
            <w:shd w:val="clear" w:color="auto" w:fill="auto"/>
          </w:tcPr>
          <w:p w:rsidR="002120D9" w:rsidRDefault="00A22CB3">
            <w:pPr>
              <w:pStyle w:val="a9"/>
            </w:pPr>
            <w:r>
              <w:rPr>
                <w:rFonts w:hint="eastAsia"/>
              </w:rPr>
              <w:t xml:space="preserve">021-20315719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95538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www.zts.com.cn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(104)</w:t>
      </w:r>
      <w:r>
        <w:rPr>
          <w:rFonts w:hint="eastAsia"/>
          <w:b/>
          <w:bCs/>
          <w:sz w:val="21"/>
          <w:szCs w:val="21"/>
        </w:rPr>
        <w:t>中航证券有限公司</w:t>
      </w:r>
    </w:p>
    <w:tbl>
      <w:tblPr>
        <w:tblStyle w:val="aa"/>
        <w:tblW w:w="8353" w:type="dxa"/>
        <w:tblLook w:val="04A0" w:firstRow="1" w:lastRow="0" w:firstColumn="1" w:lastColumn="0" w:noHBand="0" w:noVBand="1"/>
      </w:tblPr>
      <w:tblGrid>
        <w:gridCol w:w="2290"/>
        <w:gridCol w:w="6063"/>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江西省南昌市红谷滩红谷中大道</w:t>
            </w:r>
            <w:r>
              <w:rPr>
                <w:rFonts w:hint="eastAsia"/>
              </w:rPr>
              <w:t>1619</w:t>
            </w:r>
            <w:r>
              <w:rPr>
                <w:rFonts w:hint="eastAsia"/>
              </w:rPr>
              <w:t>号南昌国际金融大厦</w:t>
            </w:r>
            <w:r>
              <w:rPr>
                <w:rFonts w:hint="eastAsia"/>
              </w:rPr>
              <w:t>A</w:t>
            </w:r>
            <w:r>
              <w:rPr>
                <w:rFonts w:hint="eastAsia"/>
              </w:rPr>
              <w:t>栋</w:t>
            </w:r>
            <w:r>
              <w:rPr>
                <w:rFonts w:hint="eastAsia"/>
              </w:rPr>
              <w:t>41</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江西省南昌市红谷滩红谷中大道</w:t>
            </w:r>
            <w:r>
              <w:rPr>
                <w:rFonts w:hint="eastAsia"/>
              </w:rPr>
              <w:t>1619</w:t>
            </w:r>
            <w:r>
              <w:rPr>
                <w:rFonts w:hint="eastAsia"/>
              </w:rPr>
              <w:t>号南昌国际金融大厦</w:t>
            </w:r>
            <w:r>
              <w:rPr>
                <w:rFonts w:hint="eastAsia"/>
              </w:rPr>
              <w:t>A</w:t>
            </w:r>
            <w:r>
              <w:rPr>
                <w:rFonts w:hint="eastAsia"/>
              </w:rPr>
              <w:t>栋</w:t>
            </w:r>
            <w:r>
              <w:rPr>
                <w:rFonts w:hint="eastAsia"/>
              </w:rPr>
              <w:t>41</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丛中</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王丹妮</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0791-6768763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0791-6789414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400-8866-567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http://www.avicsec.com/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(105)</w:t>
      </w:r>
      <w:r>
        <w:rPr>
          <w:rFonts w:hint="eastAsia"/>
          <w:b/>
          <w:bCs/>
          <w:sz w:val="21"/>
          <w:szCs w:val="21"/>
        </w:rPr>
        <w:t>华福证券有限责任公司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福州市五四路</w:t>
            </w:r>
            <w:r>
              <w:rPr>
                <w:rFonts w:hint="eastAsia"/>
              </w:rPr>
              <w:t>157</w:t>
            </w:r>
            <w:r>
              <w:rPr>
                <w:rFonts w:hint="eastAsia"/>
              </w:rPr>
              <w:t>号新天地大厦</w:t>
            </w:r>
            <w:r>
              <w:rPr>
                <w:rFonts w:hint="eastAsia"/>
              </w:rPr>
              <w:t>7</w:t>
            </w:r>
            <w:r>
              <w:rPr>
                <w:rFonts w:hint="eastAsia"/>
              </w:rPr>
              <w:t>、</w:t>
            </w:r>
            <w:r>
              <w:rPr>
                <w:rFonts w:hint="eastAsia"/>
              </w:rPr>
              <w:t>8</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福州市五四路</w:t>
            </w:r>
            <w:r>
              <w:rPr>
                <w:rFonts w:hint="eastAsia"/>
              </w:rPr>
              <w:t>157</w:t>
            </w:r>
            <w:r>
              <w:rPr>
                <w:rFonts w:hint="eastAsia"/>
              </w:rPr>
              <w:t>号新天地大厦</w:t>
            </w:r>
            <w:r>
              <w:rPr>
                <w:rFonts w:hint="eastAsia"/>
              </w:rPr>
              <w:t>7</w:t>
            </w:r>
            <w:r>
              <w:rPr>
                <w:rFonts w:hint="eastAsia"/>
              </w:rPr>
              <w:t>至</w:t>
            </w:r>
            <w:r>
              <w:rPr>
                <w:rFonts w:hint="eastAsia"/>
              </w:rPr>
              <w:t>10</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黄金琳</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王虹</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021-20655183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0591</w:t>
            </w:r>
            <w:r>
              <w:rPr>
                <w:rFonts w:hint="eastAsia"/>
              </w:rPr>
              <w:t>－</w:t>
            </w:r>
            <w:r>
              <w:rPr>
                <w:rFonts w:hint="eastAsia"/>
              </w:rPr>
              <w:t xml:space="preserve">87383610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95547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http://www.hfzq.com.cn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(106)</w:t>
      </w:r>
      <w:r>
        <w:rPr>
          <w:rFonts w:hint="eastAsia"/>
          <w:b/>
          <w:bCs/>
          <w:sz w:val="21"/>
          <w:szCs w:val="21"/>
        </w:rPr>
        <w:t>华龙证券股份有限公司</w:t>
      </w:r>
    </w:p>
    <w:tbl>
      <w:tblPr>
        <w:tblStyle w:val="aa"/>
        <w:tblW w:w="8353" w:type="dxa"/>
        <w:tblLook w:val="04A0" w:firstRow="1" w:lastRow="0" w:firstColumn="1" w:lastColumn="0" w:noHBand="0" w:noVBand="1"/>
      </w:tblPr>
      <w:tblGrid>
        <w:gridCol w:w="2314"/>
        <w:gridCol w:w="6039"/>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兰州市城关区东岗西路</w:t>
            </w:r>
            <w:r>
              <w:rPr>
                <w:rFonts w:hint="eastAsia"/>
              </w:rPr>
              <w:t>638</w:t>
            </w:r>
            <w:r>
              <w:rPr>
                <w:rFonts w:hint="eastAsia"/>
              </w:rPr>
              <w:t>号兰州财富中心</w:t>
            </w:r>
            <w:r>
              <w:rPr>
                <w:rFonts w:hint="eastAsia"/>
              </w:rPr>
              <w:t>21</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甘肃省兰州市城关区东岗西路</w:t>
            </w:r>
            <w:r>
              <w:rPr>
                <w:rFonts w:hint="eastAsia"/>
              </w:rPr>
              <w:t>638</w:t>
            </w:r>
            <w:r>
              <w:rPr>
                <w:rFonts w:hint="eastAsia"/>
              </w:rPr>
              <w:t>号财富大厦</w:t>
            </w:r>
            <w:r>
              <w:rPr>
                <w:rFonts w:hint="eastAsia"/>
              </w:rPr>
              <w:t>19</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祁建邦</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0931-4890208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0931-4890628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95368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https://www.hlzq.com/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(107)</w:t>
      </w:r>
      <w:r>
        <w:rPr>
          <w:rFonts w:hint="eastAsia"/>
          <w:b/>
          <w:bCs/>
          <w:sz w:val="21"/>
          <w:szCs w:val="21"/>
        </w:rPr>
        <w:t>财通证券股份有限公司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杭州市解放路</w:t>
            </w:r>
            <w:r>
              <w:rPr>
                <w:rFonts w:hint="eastAsia"/>
              </w:rPr>
              <w:t>111</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浙江省杭州市天目山路</w:t>
            </w:r>
            <w:r>
              <w:rPr>
                <w:rFonts w:hint="eastAsia"/>
              </w:rPr>
              <w:t>198</w:t>
            </w:r>
            <w:r>
              <w:rPr>
                <w:rFonts w:hint="eastAsia"/>
              </w:rPr>
              <w:t>号财通双冠大厦西楼</w:t>
            </w:r>
            <w:r>
              <w:rPr>
                <w:rFonts w:hint="eastAsia"/>
              </w:rPr>
              <w:t>1201</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陆建强</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蔡还</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0571-87789160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0571</w:t>
            </w:r>
            <w:r>
              <w:rPr>
                <w:rFonts w:hint="eastAsia"/>
              </w:rPr>
              <w:t>－</w:t>
            </w:r>
            <w:r>
              <w:rPr>
                <w:rFonts w:hint="eastAsia"/>
              </w:rPr>
              <w:t xml:space="preserve">85071387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95336</w:t>
            </w:r>
            <w:r>
              <w:rPr>
                <w:rFonts w:hint="eastAsia"/>
              </w:rPr>
              <w:t>（上海地区</w:t>
            </w:r>
            <w:r>
              <w:rPr>
                <w:rFonts w:hint="eastAsia"/>
              </w:rPr>
              <w:t>962336</w:t>
            </w:r>
            <w:r>
              <w:rPr>
                <w:rFonts w:hint="eastAsia"/>
              </w:rPr>
              <w:t>）</w:t>
            </w:r>
            <w:r>
              <w:rPr>
                <w:rFonts w:hint="eastAsia"/>
              </w:rPr>
              <w:t xml:space="preserve">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http://www.ctsec.com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lastRenderedPageBreak/>
        <w:t>(108)</w:t>
      </w:r>
      <w:r>
        <w:rPr>
          <w:rFonts w:hint="eastAsia"/>
          <w:b/>
          <w:bCs/>
          <w:sz w:val="21"/>
          <w:szCs w:val="21"/>
        </w:rPr>
        <w:t>中国中金财富证券有限公司</w:t>
      </w:r>
    </w:p>
    <w:tbl>
      <w:tblPr>
        <w:tblStyle w:val="aa"/>
        <w:tblW w:w="8353" w:type="dxa"/>
        <w:tblLook w:val="04A0" w:firstRow="1" w:lastRow="0" w:firstColumn="1" w:lastColumn="0" w:noHBand="0" w:noVBand="1"/>
      </w:tblPr>
      <w:tblGrid>
        <w:gridCol w:w="2263"/>
        <w:gridCol w:w="6090"/>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深圳市南山区粤海街道海珠社区科苑南路</w:t>
            </w:r>
            <w:r>
              <w:rPr>
                <w:rFonts w:hint="eastAsia"/>
              </w:rPr>
              <w:t>2666</w:t>
            </w:r>
            <w:r>
              <w:rPr>
                <w:rFonts w:hint="eastAsia"/>
              </w:rPr>
              <w:t>号中国华润大厦</w:t>
            </w:r>
            <w:r>
              <w:rPr>
                <w:rFonts w:hint="eastAsia"/>
              </w:rPr>
              <w:t xml:space="preserve">L4601-4608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深圳市福田区益田路与福中路交界处荣超商务中心</w:t>
            </w:r>
            <w:r>
              <w:rPr>
                <w:rFonts w:hint="eastAsia"/>
              </w:rPr>
              <w:t>A</w:t>
            </w:r>
            <w:r>
              <w:rPr>
                <w:rFonts w:hint="eastAsia"/>
              </w:rPr>
              <w:t>栋第</w:t>
            </w:r>
            <w:r>
              <w:rPr>
                <w:rFonts w:hint="eastAsia"/>
              </w:rPr>
              <w:t>18-21</w:t>
            </w:r>
            <w:r>
              <w:rPr>
                <w:rFonts w:hint="eastAsia"/>
              </w:rPr>
              <w:t>层及第</w:t>
            </w:r>
            <w:r>
              <w:rPr>
                <w:rFonts w:hint="eastAsia"/>
              </w:rPr>
              <w:t>04</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高涛</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万玉琳</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0755-82026907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0755-82026539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4006008008/95532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http://www.china-invs.cn/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(109)</w:t>
      </w:r>
      <w:r>
        <w:rPr>
          <w:rFonts w:hint="eastAsia"/>
          <w:b/>
          <w:bCs/>
          <w:sz w:val="21"/>
          <w:szCs w:val="21"/>
        </w:rPr>
        <w:t>东方财富证券股份有限公司</w:t>
      </w:r>
    </w:p>
    <w:tbl>
      <w:tblPr>
        <w:tblStyle w:val="aa"/>
        <w:tblW w:w="8353" w:type="dxa"/>
        <w:tblLook w:val="04A0" w:firstRow="1" w:lastRow="0" w:firstColumn="1" w:lastColumn="0" w:noHBand="0" w:noVBand="1"/>
      </w:tblPr>
      <w:tblGrid>
        <w:gridCol w:w="2368"/>
        <w:gridCol w:w="598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西藏自治区拉萨市柳梧新区国际总部城</w:t>
            </w:r>
            <w:r>
              <w:rPr>
                <w:rFonts w:hint="eastAsia"/>
              </w:rPr>
              <w:t>10</w:t>
            </w:r>
            <w:r>
              <w:rPr>
                <w:rFonts w:hint="eastAsia"/>
              </w:rPr>
              <w:t>栋楼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上海市徐汇区宛平南路</w:t>
            </w:r>
            <w:r>
              <w:rPr>
                <w:rFonts w:hint="eastAsia"/>
              </w:rPr>
              <w:t>88</w:t>
            </w:r>
            <w:r>
              <w:rPr>
                <w:rFonts w:hint="eastAsia"/>
              </w:rPr>
              <w:t>号金座东方财富大厦</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戴彦</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付佳</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021-23586603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021-23586860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95357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http://www.18.cn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(110)</w:t>
      </w:r>
      <w:r>
        <w:rPr>
          <w:rFonts w:hint="eastAsia"/>
          <w:b/>
          <w:bCs/>
          <w:sz w:val="21"/>
          <w:szCs w:val="21"/>
        </w:rPr>
        <w:t>江海证券有限公司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黑龙江省哈尔滨市香坊区赣水路</w:t>
            </w:r>
            <w:r>
              <w:rPr>
                <w:rFonts w:hint="eastAsia"/>
              </w:rPr>
              <w:t>56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黑龙江省哈尔滨市香坊区赣水路</w:t>
            </w:r>
            <w:r>
              <w:rPr>
                <w:rFonts w:hint="eastAsia"/>
              </w:rPr>
              <w:t>56</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孙名扬</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王金娇</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0451-87765732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0451</w:t>
            </w:r>
            <w:r>
              <w:rPr>
                <w:rFonts w:hint="eastAsia"/>
              </w:rPr>
              <w:t>－</w:t>
            </w:r>
            <w:r>
              <w:rPr>
                <w:rFonts w:hint="eastAsia"/>
              </w:rPr>
              <w:t xml:space="preserve">82287211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956007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http://www.jhzq.com.cn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(111)</w:t>
      </w:r>
      <w:r>
        <w:rPr>
          <w:rFonts w:hint="eastAsia"/>
          <w:b/>
          <w:bCs/>
          <w:sz w:val="21"/>
          <w:szCs w:val="21"/>
        </w:rPr>
        <w:t>华源证券股份有限公司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青海省西宁市城中区西大街</w:t>
            </w:r>
            <w:r>
              <w:rPr>
                <w:rFonts w:hint="eastAsia"/>
              </w:rPr>
              <w:t>11</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北京市西城区金融大街</w:t>
            </w:r>
            <w:r>
              <w:rPr>
                <w:rFonts w:hint="eastAsia"/>
              </w:rPr>
              <w:t>7</w:t>
            </w:r>
            <w:r>
              <w:rPr>
                <w:rFonts w:hint="eastAsia"/>
              </w:rPr>
              <w:t>号英蓝国际金融中心</w:t>
            </w:r>
            <w:r>
              <w:rPr>
                <w:rFonts w:hint="eastAsia"/>
              </w:rPr>
              <w:t>D</w:t>
            </w:r>
            <w:r>
              <w:rPr>
                <w:rFonts w:hint="eastAsia"/>
              </w:rPr>
              <w:t>座</w:t>
            </w:r>
            <w:r>
              <w:rPr>
                <w:rFonts w:hint="eastAsia"/>
              </w:rPr>
              <w:t>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邓晖</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张晓黎</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010-57672186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4006543218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http://www.tyzq.com.cn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(112)</w:t>
      </w:r>
      <w:r>
        <w:rPr>
          <w:rFonts w:hint="eastAsia"/>
          <w:b/>
          <w:bCs/>
          <w:sz w:val="21"/>
          <w:szCs w:val="21"/>
        </w:rPr>
        <w:t>国金证券股份有限公司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四川省成都市东城根上街</w:t>
            </w:r>
            <w:r>
              <w:rPr>
                <w:rFonts w:hint="eastAsia"/>
              </w:rPr>
              <w:t>95</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办公地址：</w:t>
            </w:r>
            <w:r>
              <w:rPr>
                <w:rFonts w:hint="eastAsia"/>
              </w:rPr>
              <w:t xml:space="preserve"> </w:t>
            </w:r>
          </w:p>
        </w:tc>
        <w:tc>
          <w:tcPr>
            <w:tcW w:w="7440" w:type="dxa"/>
            <w:shd w:val="clear" w:color="auto" w:fill="auto"/>
          </w:tcPr>
          <w:p w:rsidR="002120D9" w:rsidRDefault="00A22CB3">
            <w:pPr>
              <w:pStyle w:val="a9"/>
            </w:pPr>
            <w:r>
              <w:rPr>
                <w:rFonts w:hint="eastAsia"/>
              </w:rPr>
              <w:t>四川省成都市东城根上街</w:t>
            </w:r>
            <w:r>
              <w:rPr>
                <w:rFonts w:hint="eastAsia"/>
              </w:rPr>
              <w:t>95</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冉云</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贾鹏</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028-86690057</w:t>
            </w:r>
            <w:r>
              <w:rPr>
                <w:rFonts w:hint="eastAsia"/>
              </w:rPr>
              <w:t>、</w:t>
            </w:r>
            <w:r>
              <w:rPr>
                <w:rFonts w:hint="eastAsia"/>
              </w:rPr>
              <w:t xml:space="preserve">028-86690058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028-86690126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4006-600109/95310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http://www.gjzq.com.cn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(113)</w:t>
      </w:r>
      <w:r>
        <w:rPr>
          <w:rFonts w:hint="eastAsia"/>
          <w:b/>
          <w:bCs/>
          <w:sz w:val="21"/>
          <w:szCs w:val="21"/>
        </w:rPr>
        <w:t>华宝证券股份有限公司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上海市浦东新区世纪大道</w:t>
            </w:r>
            <w:r>
              <w:rPr>
                <w:rFonts w:hint="eastAsia"/>
              </w:rPr>
              <w:t>100</w:t>
            </w:r>
            <w:r>
              <w:rPr>
                <w:rFonts w:hint="eastAsia"/>
              </w:rPr>
              <w:t>号上海环球金融中心</w:t>
            </w:r>
            <w:r>
              <w:rPr>
                <w:rFonts w:hint="eastAsia"/>
              </w:rPr>
              <w:t>57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上海市浦东新区世纪大道</w:t>
            </w:r>
            <w:r>
              <w:rPr>
                <w:rFonts w:hint="eastAsia"/>
              </w:rPr>
              <w:t>100</w:t>
            </w:r>
            <w:r>
              <w:rPr>
                <w:rFonts w:hint="eastAsia"/>
              </w:rPr>
              <w:t>号上海环球金融中心</w:t>
            </w:r>
            <w:r>
              <w:rPr>
                <w:rFonts w:hint="eastAsia"/>
              </w:rPr>
              <w:t>57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刘加海</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刘闻川</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021-68777222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021</w:t>
            </w:r>
            <w:r>
              <w:rPr>
                <w:rFonts w:hint="eastAsia"/>
              </w:rPr>
              <w:t>－</w:t>
            </w:r>
            <w:r>
              <w:rPr>
                <w:rFonts w:hint="eastAsia"/>
              </w:rPr>
              <w:t xml:space="preserve">68777822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4008209898;021-38929908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http://www.cnhbstock.com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(114)</w:t>
      </w:r>
      <w:r>
        <w:rPr>
          <w:rFonts w:hint="eastAsia"/>
          <w:b/>
          <w:bCs/>
          <w:sz w:val="21"/>
          <w:szCs w:val="21"/>
        </w:rPr>
        <w:t>英大证券有限责任公司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深圳市福田区深南中路华能大厦三十、三十一层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深圳市福田区深南中路华能大厦三十、三十一层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吴骏</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吴尔晖</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0755-83007159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0755-83007034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4000-188-688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http://www.ydsc.com.cn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(115)</w:t>
      </w:r>
      <w:r>
        <w:rPr>
          <w:rFonts w:hint="eastAsia"/>
          <w:b/>
          <w:bCs/>
          <w:sz w:val="21"/>
          <w:szCs w:val="21"/>
        </w:rPr>
        <w:t>天风证券股份有限公司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湖北省武汉市武昌区中南路</w:t>
            </w:r>
            <w:r>
              <w:rPr>
                <w:rFonts w:hint="eastAsia"/>
              </w:rPr>
              <w:t>99</w:t>
            </w:r>
            <w:r>
              <w:rPr>
                <w:rFonts w:hint="eastAsia"/>
              </w:rPr>
              <w:t>号保利广场</w:t>
            </w:r>
            <w:r>
              <w:rPr>
                <w:rFonts w:hint="eastAsia"/>
              </w:rPr>
              <w:t>A</w:t>
            </w:r>
            <w:r>
              <w:rPr>
                <w:rFonts w:hint="eastAsia"/>
              </w:rPr>
              <w:t>座</w:t>
            </w:r>
            <w:r>
              <w:rPr>
                <w:rFonts w:hint="eastAsia"/>
              </w:rPr>
              <w:t>37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湖北省武汉市武昌区中南路</w:t>
            </w:r>
            <w:r>
              <w:rPr>
                <w:rFonts w:hint="eastAsia"/>
              </w:rPr>
              <w:t>99</w:t>
            </w:r>
            <w:r>
              <w:rPr>
                <w:rFonts w:hint="eastAsia"/>
              </w:rPr>
              <w:t>号保利广场</w:t>
            </w:r>
            <w:r>
              <w:rPr>
                <w:rFonts w:hint="eastAsia"/>
              </w:rPr>
              <w:t>A</w:t>
            </w:r>
            <w:r>
              <w:rPr>
                <w:rFonts w:hint="eastAsia"/>
              </w:rPr>
              <w:t>座</w:t>
            </w:r>
            <w:r>
              <w:rPr>
                <w:rFonts w:hint="eastAsia"/>
              </w:rPr>
              <w:t>37</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余磊</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王雅薇</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027-87107535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400-800-5000/ 95391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http://www.tfzq.com/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(116)</w:t>
      </w:r>
      <w:r>
        <w:rPr>
          <w:rFonts w:hint="eastAsia"/>
          <w:b/>
          <w:bCs/>
          <w:sz w:val="21"/>
          <w:szCs w:val="21"/>
        </w:rPr>
        <w:t>开源证券股份有限公司</w:t>
      </w:r>
    </w:p>
    <w:tbl>
      <w:tblPr>
        <w:tblStyle w:val="aa"/>
        <w:tblW w:w="8353" w:type="dxa"/>
        <w:tblLook w:val="04A0" w:firstRow="1" w:lastRow="0" w:firstColumn="1" w:lastColumn="0" w:noHBand="0" w:noVBand="1"/>
      </w:tblPr>
      <w:tblGrid>
        <w:gridCol w:w="2325"/>
        <w:gridCol w:w="602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陕西省西安市高新区锦业路</w:t>
            </w:r>
            <w:r>
              <w:rPr>
                <w:rFonts w:hint="eastAsia"/>
              </w:rPr>
              <w:t>1</w:t>
            </w:r>
            <w:r>
              <w:rPr>
                <w:rFonts w:hint="eastAsia"/>
              </w:rPr>
              <w:t>号都市之门</w:t>
            </w:r>
            <w:r>
              <w:rPr>
                <w:rFonts w:hint="eastAsia"/>
              </w:rPr>
              <w:t>B</w:t>
            </w:r>
            <w:r>
              <w:rPr>
                <w:rFonts w:hint="eastAsia"/>
              </w:rPr>
              <w:t>座</w:t>
            </w:r>
            <w:r>
              <w:rPr>
                <w:rFonts w:hint="eastAsia"/>
              </w:rPr>
              <w:t>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陕西省西安市高新区锦业路</w:t>
            </w:r>
            <w:r>
              <w:rPr>
                <w:rFonts w:hint="eastAsia"/>
              </w:rPr>
              <w:t>1</w:t>
            </w:r>
            <w:r>
              <w:rPr>
                <w:rFonts w:hint="eastAsia"/>
              </w:rPr>
              <w:t>号都市之门</w:t>
            </w:r>
            <w:r>
              <w:rPr>
                <w:rFonts w:hint="eastAsia"/>
              </w:rPr>
              <w:t>B</w:t>
            </w:r>
            <w:r>
              <w:rPr>
                <w:rFonts w:hint="eastAsia"/>
              </w:rPr>
              <w:t>座</w:t>
            </w:r>
            <w:r>
              <w:rPr>
                <w:rFonts w:hint="eastAsia"/>
              </w:rPr>
              <w:t>5</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李刚</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张蕊</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029-88365809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86-29-88365835 </w:t>
            </w:r>
          </w:p>
        </w:tc>
      </w:tr>
      <w:tr w:rsidR="002120D9">
        <w:tc>
          <w:tcPr>
            <w:tcW w:w="3000" w:type="dxa"/>
            <w:shd w:val="clear" w:color="auto" w:fill="auto"/>
          </w:tcPr>
          <w:p w:rsidR="002120D9" w:rsidRDefault="00A22CB3">
            <w:pPr>
              <w:pStyle w:val="a9"/>
            </w:pPr>
            <w:r>
              <w:rPr>
                <w:rFonts w:hint="eastAsia"/>
              </w:rPr>
              <w:lastRenderedPageBreak/>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95325 /400-860-8866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http://www.kysec.cn/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(117)</w:t>
      </w:r>
      <w:r>
        <w:rPr>
          <w:rFonts w:hint="eastAsia"/>
          <w:b/>
          <w:bCs/>
          <w:sz w:val="21"/>
          <w:szCs w:val="21"/>
        </w:rPr>
        <w:t>华瑞保险销售有限公司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上海市嘉定区南翔镇众仁路</w:t>
            </w:r>
            <w:r>
              <w:rPr>
                <w:rFonts w:hint="eastAsia"/>
              </w:rPr>
              <w:t>399</w:t>
            </w:r>
            <w:r>
              <w:rPr>
                <w:rFonts w:hint="eastAsia"/>
              </w:rPr>
              <w:t>号运通星财富广场</w:t>
            </w:r>
            <w:r>
              <w:rPr>
                <w:rFonts w:hint="eastAsia"/>
              </w:rPr>
              <w:t>1</w:t>
            </w:r>
            <w:r>
              <w:rPr>
                <w:rFonts w:hint="eastAsia"/>
              </w:rPr>
              <w:t>号楼</w:t>
            </w:r>
            <w:r>
              <w:rPr>
                <w:rFonts w:hint="eastAsia"/>
              </w:rPr>
              <w:t>B</w:t>
            </w:r>
            <w:r>
              <w:rPr>
                <w:rFonts w:hint="eastAsia"/>
              </w:rPr>
              <w:t>座</w:t>
            </w:r>
            <w:r>
              <w:rPr>
                <w:rFonts w:hint="eastAsia"/>
              </w:rPr>
              <w:t>13</w:t>
            </w:r>
            <w:r>
              <w:rPr>
                <w:rFonts w:hint="eastAsia"/>
              </w:rPr>
              <w:t>、</w:t>
            </w:r>
            <w:r>
              <w:rPr>
                <w:rFonts w:hint="eastAsia"/>
              </w:rPr>
              <w:t>14</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上海市浦东区向城路</w:t>
            </w:r>
            <w:r>
              <w:rPr>
                <w:rFonts w:hint="eastAsia"/>
              </w:rPr>
              <w:t>288</w:t>
            </w:r>
            <w:r>
              <w:rPr>
                <w:rFonts w:hint="eastAsia"/>
              </w:rPr>
              <w:t>号国华金融大厦</w:t>
            </w:r>
            <w:r>
              <w:rPr>
                <w:rFonts w:hint="eastAsia"/>
              </w:rPr>
              <w:t>8</w:t>
            </w:r>
            <w:r>
              <w:rPr>
                <w:rFonts w:hint="eastAsia"/>
              </w:rPr>
              <w:t>楼</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路昊</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张爽爽</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021-68595976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021-68595766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4001115818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www.huaruisales.com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(118)</w:t>
      </w:r>
      <w:r>
        <w:rPr>
          <w:rFonts w:hint="eastAsia"/>
          <w:b/>
          <w:bCs/>
          <w:sz w:val="21"/>
          <w:szCs w:val="21"/>
        </w:rPr>
        <w:t>玄元保险代理有限公司</w:t>
      </w:r>
    </w:p>
    <w:tbl>
      <w:tblPr>
        <w:tblStyle w:val="aa"/>
        <w:tblW w:w="8353" w:type="dxa"/>
        <w:tblLook w:val="04A0" w:firstRow="1" w:lastRow="0" w:firstColumn="1" w:lastColumn="0" w:noHBand="0" w:noVBand="1"/>
      </w:tblPr>
      <w:tblGrid>
        <w:gridCol w:w="2337"/>
        <w:gridCol w:w="601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中国（上海）自由贸易试验区张杨路</w:t>
            </w:r>
            <w:r>
              <w:rPr>
                <w:rFonts w:hint="eastAsia"/>
              </w:rPr>
              <w:t>707</w:t>
            </w:r>
            <w:r>
              <w:rPr>
                <w:rFonts w:hint="eastAsia"/>
              </w:rPr>
              <w:t>号</w:t>
            </w:r>
            <w:r>
              <w:rPr>
                <w:rFonts w:hint="eastAsia"/>
              </w:rPr>
              <w:t>1105</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中国（上海）自由贸易试验区张杨路</w:t>
            </w:r>
            <w:r>
              <w:rPr>
                <w:rFonts w:hint="eastAsia"/>
              </w:rPr>
              <w:t>707</w:t>
            </w:r>
            <w:r>
              <w:rPr>
                <w:rFonts w:hint="eastAsia"/>
              </w:rPr>
              <w:t>号</w:t>
            </w:r>
            <w:r>
              <w:rPr>
                <w:rFonts w:hint="eastAsia"/>
              </w:rPr>
              <w:t>1105</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马永谙</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卢亚博</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021-50701053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021-50701053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4000808208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www.licaimofang.com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(119)</w:t>
      </w:r>
      <w:r>
        <w:rPr>
          <w:rFonts w:hint="eastAsia"/>
          <w:b/>
          <w:bCs/>
          <w:sz w:val="21"/>
          <w:szCs w:val="21"/>
        </w:rPr>
        <w:t>阳光人寿保险股份有限公司</w:t>
      </w:r>
    </w:p>
    <w:tbl>
      <w:tblPr>
        <w:tblStyle w:val="aa"/>
        <w:tblW w:w="8353" w:type="dxa"/>
        <w:tblLook w:val="04A0" w:firstRow="1" w:lastRow="0" w:firstColumn="1" w:lastColumn="0" w:noHBand="0" w:noVBand="1"/>
      </w:tblPr>
      <w:tblGrid>
        <w:gridCol w:w="2277"/>
        <w:gridCol w:w="6076"/>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海南省三亚市迎宾路</w:t>
            </w:r>
            <w:r>
              <w:rPr>
                <w:rFonts w:hint="eastAsia"/>
              </w:rPr>
              <w:t>360-1</w:t>
            </w:r>
            <w:r>
              <w:rPr>
                <w:rFonts w:hint="eastAsia"/>
              </w:rPr>
              <w:t>号三亚阳光金融广场</w:t>
            </w:r>
            <w:r>
              <w:rPr>
                <w:rFonts w:hint="eastAsia"/>
              </w:rPr>
              <w:t>16</w:t>
            </w:r>
            <w:r>
              <w:rPr>
                <w:rFonts w:hint="eastAsia"/>
              </w:rPr>
              <w:t>层</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北京市朝阳区朝外大街</w:t>
            </w:r>
            <w:r>
              <w:rPr>
                <w:rFonts w:hint="eastAsia"/>
              </w:rPr>
              <w:t>20</w:t>
            </w:r>
            <w:r>
              <w:rPr>
                <w:rFonts w:hint="eastAsia"/>
              </w:rPr>
              <w:t>号联合大厦</w:t>
            </w:r>
            <w:r>
              <w:rPr>
                <w:rFonts w:hint="eastAsia"/>
              </w:rPr>
              <w:t>701A</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李科</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王超</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010-59053660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010-85632773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95510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http://fund.sinosig.com/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(120)</w:t>
      </w:r>
      <w:r>
        <w:rPr>
          <w:rFonts w:hint="eastAsia"/>
          <w:b/>
          <w:bCs/>
          <w:sz w:val="21"/>
          <w:szCs w:val="21"/>
        </w:rPr>
        <w:t>汇丰保险经纪有限公司</w:t>
      </w:r>
    </w:p>
    <w:tbl>
      <w:tblPr>
        <w:tblStyle w:val="aa"/>
        <w:tblW w:w="8353" w:type="dxa"/>
        <w:tblLook w:val="04A0" w:firstRow="1" w:lastRow="0" w:firstColumn="1" w:lastColumn="0" w:noHBand="0" w:noVBand="1"/>
      </w:tblPr>
      <w:tblGrid>
        <w:gridCol w:w="2235"/>
        <w:gridCol w:w="6118"/>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北京市顺义区安祥街</w:t>
            </w:r>
            <w:r>
              <w:rPr>
                <w:rFonts w:hint="eastAsia"/>
              </w:rPr>
              <w:t>12</w:t>
            </w:r>
            <w:r>
              <w:rPr>
                <w:rFonts w:hint="eastAsia"/>
              </w:rPr>
              <w:t>号院</w:t>
            </w:r>
            <w:r>
              <w:rPr>
                <w:rFonts w:hint="eastAsia"/>
              </w:rPr>
              <w:t>3</w:t>
            </w:r>
            <w:r>
              <w:rPr>
                <w:rFonts w:hint="eastAsia"/>
              </w:rPr>
              <w:t>号楼</w:t>
            </w:r>
            <w:r>
              <w:rPr>
                <w:rFonts w:hint="eastAsia"/>
              </w:rPr>
              <w:t>2</w:t>
            </w:r>
            <w:r>
              <w:rPr>
                <w:rFonts w:hint="eastAsia"/>
              </w:rPr>
              <w:t>层</w:t>
            </w:r>
            <w:r>
              <w:rPr>
                <w:rFonts w:hint="eastAsia"/>
              </w:rPr>
              <w:t>201</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北京市顺义区安祥街</w:t>
            </w:r>
            <w:r>
              <w:rPr>
                <w:rFonts w:hint="eastAsia"/>
              </w:rPr>
              <w:t>12</w:t>
            </w:r>
            <w:r>
              <w:rPr>
                <w:rFonts w:hint="eastAsia"/>
              </w:rPr>
              <w:t>号院</w:t>
            </w:r>
            <w:r>
              <w:rPr>
                <w:rFonts w:hint="eastAsia"/>
              </w:rPr>
              <w:t>3</w:t>
            </w:r>
            <w:r>
              <w:rPr>
                <w:rFonts w:hint="eastAsia"/>
              </w:rPr>
              <w:t>号楼</w:t>
            </w:r>
            <w:r>
              <w:rPr>
                <w:rFonts w:hint="eastAsia"/>
              </w:rPr>
              <w:t>2</w:t>
            </w:r>
            <w:r>
              <w:rPr>
                <w:rFonts w:hint="eastAsia"/>
              </w:rPr>
              <w:t>层</w:t>
            </w:r>
            <w:r>
              <w:rPr>
                <w:rFonts w:hint="eastAsia"/>
              </w:rPr>
              <w:t>201</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周莉莉</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陈喆</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010-59860039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010-57632600 / 4008186676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www.hsbcbroker.com.cn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(121)</w:t>
      </w:r>
      <w:r>
        <w:rPr>
          <w:rFonts w:hint="eastAsia"/>
          <w:b/>
          <w:bCs/>
          <w:sz w:val="21"/>
          <w:szCs w:val="21"/>
        </w:rPr>
        <w:t>浙江泰隆商业银行股份有限公司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浙江省台州市路桥区南官大道</w:t>
            </w:r>
            <w:r>
              <w:rPr>
                <w:rFonts w:hint="eastAsia"/>
              </w:rPr>
              <w:t>188</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lastRenderedPageBreak/>
              <w:t>办公地址：</w:t>
            </w:r>
            <w:r>
              <w:rPr>
                <w:rFonts w:hint="eastAsia"/>
              </w:rPr>
              <w:t xml:space="preserve"> </w:t>
            </w:r>
          </w:p>
        </w:tc>
        <w:tc>
          <w:tcPr>
            <w:tcW w:w="7440" w:type="dxa"/>
            <w:shd w:val="clear" w:color="auto" w:fill="auto"/>
          </w:tcPr>
          <w:p w:rsidR="002120D9" w:rsidRDefault="00A22CB3">
            <w:pPr>
              <w:pStyle w:val="a9"/>
            </w:pPr>
            <w:r>
              <w:rPr>
                <w:rFonts w:hint="eastAsia"/>
              </w:rPr>
              <w:t>浙江省杭州市望江东路</w:t>
            </w:r>
            <w:r>
              <w:rPr>
                <w:rFonts w:hint="eastAsia"/>
              </w:rPr>
              <w:t>59</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王钧</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刘苗</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95347 </w:t>
            </w:r>
          </w:p>
        </w:tc>
      </w:tr>
      <w:tr w:rsidR="002120D9">
        <w:tc>
          <w:tcPr>
            <w:tcW w:w="3000" w:type="dxa"/>
            <w:shd w:val="clear" w:color="auto" w:fill="auto"/>
          </w:tcPr>
          <w:p w:rsidR="002120D9" w:rsidRDefault="00A22CB3">
            <w:pPr>
              <w:pStyle w:val="a9"/>
            </w:pPr>
            <w:r>
              <w:rPr>
                <w:rFonts w:hint="eastAsia"/>
              </w:rPr>
              <w:t>传真：</w:t>
            </w:r>
            <w:r>
              <w:rPr>
                <w:rFonts w:hint="eastAsia"/>
              </w:rPr>
              <w:t xml:space="preserve"> </w:t>
            </w:r>
          </w:p>
        </w:tc>
        <w:tc>
          <w:tcPr>
            <w:tcW w:w="7440" w:type="dxa"/>
            <w:shd w:val="clear" w:color="auto" w:fill="auto"/>
          </w:tcPr>
          <w:p w:rsidR="002120D9" w:rsidRDefault="00A22CB3">
            <w:pPr>
              <w:pStyle w:val="a9"/>
            </w:pPr>
            <w:r>
              <w:rPr>
                <w:rFonts w:hint="eastAsia"/>
              </w:rPr>
              <w:t xml:space="preserve">0571-87788818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95347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http://www.zjtlcb.com/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(122)</w:t>
      </w:r>
      <w:r>
        <w:rPr>
          <w:rFonts w:hint="eastAsia"/>
          <w:b/>
          <w:bCs/>
          <w:sz w:val="21"/>
          <w:szCs w:val="21"/>
        </w:rPr>
        <w:t>深圳前海微众银行股份有限公司</w:t>
      </w:r>
    </w:p>
    <w:tbl>
      <w:tblPr>
        <w:tblStyle w:val="aa"/>
        <w:tblW w:w="8353" w:type="dxa"/>
        <w:tblLook w:val="04A0" w:firstRow="1" w:lastRow="0" w:firstColumn="1" w:lastColumn="0" w:noHBand="0" w:noVBand="1"/>
      </w:tblPr>
      <w:tblGrid>
        <w:gridCol w:w="2302"/>
        <w:gridCol w:w="6051"/>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广东省深圳市前海深港合作区前湾一路</w:t>
            </w:r>
            <w:r>
              <w:rPr>
                <w:rFonts w:hint="eastAsia"/>
              </w:rPr>
              <w:t> 1</w:t>
            </w:r>
            <w:r>
              <w:rPr>
                <w:rFonts w:hint="eastAsia"/>
              </w:rPr>
              <w:t>号</w:t>
            </w:r>
            <w:r>
              <w:rPr>
                <w:rFonts w:hint="eastAsia"/>
              </w:rPr>
              <w:t>A</w:t>
            </w:r>
            <w:r>
              <w:rPr>
                <w:rFonts w:hint="eastAsia"/>
              </w:rPr>
              <w:t>栋</w:t>
            </w:r>
            <w:r>
              <w:rPr>
                <w:rFonts w:hint="eastAsia"/>
              </w:rPr>
              <w:t>201</w:t>
            </w:r>
            <w:r>
              <w:rPr>
                <w:rFonts w:hint="eastAsia"/>
              </w:rPr>
              <w:t>室</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深圳市南山区沙河西路</w:t>
            </w:r>
            <w:r>
              <w:rPr>
                <w:rFonts w:hint="eastAsia"/>
              </w:rPr>
              <w:t>1819</w:t>
            </w:r>
            <w:r>
              <w:rPr>
                <w:rFonts w:hint="eastAsia"/>
              </w:rPr>
              <w:t>号深圳湾科技生态园</w:t>
            </w:r>
            <w:r>
              <w:rPr>
                <w:rFonts w:hint="eastAsia"/>
              </w:rPr>
              <w:t>7</w:t>
            </w:r>
            <w:r>
              <w:rPr>
                <w:rFonts w:hint="eastAsia"/>
              </w:rPr>
              <w:t>栋</w:t>
            </w:r>
            <w:r>
              <w:rPr>
                <w:rFonts w:hint="eastAsia"/>
              </w:rPr>
              <w:t>A</w:t>
            </w:r>
            <w:r>
              <w:rPr>
                <w:rFonts w:hint="eastAsia"/>
              </w:rPr>
              <w:t>座</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顾敏</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白冰</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89959999-3306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 xml:space="preserve">95384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http://www.webank.com/ </w:t>
            </w:r>
          </w:p>
        </w:tc>
      </w:tr>
    </w:tbl>
    <w:p w:rsidR="002120D9" w:rsidRDefault="00A22CB3">
      <w:pPr>
        <w:pStyle w:val="a9"/>
        <w:spacing w:before="0" w:beforeAutospacing="0" w:after="0" w:afterAutospacing="0" w:line="360" w:lineRule="auto"/>
        <w:ind w:firstLine="420"/>
        <w:rPr>
          <w:sz w:val="21"/>
          <w:szCs w:val="21"/>
        </w:rPr>
      </w:pPr>
      <w:r>
        <w:rPr>
          <w:rFonts w:hint="eastAsia"/>
          <w:b/>
          <w:bCs/>
          <w:sz w:val="21"/>
          <w:szCs w:val="21"/>
        </w:rPr>
        <w:t>(123)</w:t>
      </w:r>
      <w:r>
        <w:rPr>
          <w:rFonts w:hint="eastAsia"/>
          <w:b/>
          <w:bCs/>
          <w:sz w:val="21"/>
          <w:szCs w:val="21"/>
        </w:rPr>
        <w:t>贵州银行股份有限公司</w:t>
      </w:r>
    </w:p>
    <w:tbl>
      <w:tblPr>
        <w:tblStyle w:val="aa"/>
        <w:tblW w:w="8353" w:type="dxa"/>
        <w:tblLook w:val="04A0" w:firstRow="1" w:lastRow="0" w:firstColumn="1" w:lastColumn="0" w:noHBand="0" w:noVBand="1"/>
      </w:tblPr>
      <w:tblGrid>
        <w:gridCol w:w="2368"/>
        <w:gridCol w:w="5985"/>
      </w:tblGrid>
      <w:tr w:rsidR="002120D9">
        <w:tc>
          <w:tcPr>
            <w:tcW w:w="3000" w:type="dxa"/>
            <w:shd w:val="clear" w:color="auto" w:fill="auto"/>
          </w:tcPr>
          <w:p w:rsidR="002120D9" w:rsidRDefault="00A22CB3">
            <w:pPr>
              <w:pStyle w:val="a9"/>
            </w:pPr>
            <w:r>
              <w:rPr>
                <w:rFonts w:hint="eastAsia"/>
              </w:rPr>
              <w:t>注册地址：</w:t>
            </w:r>
            <w:r>
              <w:rPr>
                <w:rFonts w:hint="eastAsia"/>
              </w:rPr>
              <w:t xml:space="preserve"> </w:t>
            </w:r>
          </w:p>
        </w:tc>
        <w:tc>
          <w:tcPr>
            <w:tcW w:w="7440" w:type="dxa"/>
            <w:shd w:val="clear" w:color="auto" w:fill="auto"/>
          </w:tcPr>
          <w:p w:rsidR="002120D9" w:rsidRDefault="00A22CB3">
            <w:pPr>
              <w:pStyle w:val="a9"/>
            </w:pPr>
            <w:r>
              <w:rPr>
                <w:rFonts w:hint="eastAsia"/>
              </w:rPr>
              <w:t>贵州省贵阳市观山湖区永昌路</w:t>
            </w:r>
            <w:r>
              <w:rPr>
                <w:rFonts w:hint="eastAsia"/>
              </w:rPr>
              <w:t>9</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办公地址：</w:t>
            </w:r>
            <w:r>
              <w:rPr>
                <w:rFonts w:hint="eastAsia"/>
              </w:rPr>
              <w:t xml:space="preserve"> </w:t>
            </w:r>
          </w:p>
        </w:tc>
        <w:tc>
          <w:tcPr>
            <w:tcW w:w="7440" w:type="dxa"/>
            <w:shd w:val="clear" w:color="auto" w:fill="auto"/>
          </w:tcPr>
          <w:p w:rsidR="002120D9" w:rsidRDefault="00A22CB3">
            <w:pPr>
              <w:pStyle w:val="a9"/>
            </w:pPr>
            <w:r>
              <w:rPr>
                <w:rFonts w:hint="eastAsia"/>
              </w:rPr>
              <w:t>贵州省贵阳市观山湖区永昌路</w:t>
            </w:r>
            <w:r>
              <w:rPr>
                <w:rFonts w:hint="eastAsia"/>
              </w:rPr>
              <w:t>9</w:t>
            </w:r>
            <w:r>
              <w:rPr>
                <w:rFonts w:hint="eastAsia"/>
              </w:rPr>
              <w:t>号</w:t>
            </w:r>
            <w:r>
              <w:rPr>
                <w:rFonts w:hint="eastAsia"/>
              </w:rPr>
              <w:t xml:space="preserve"> </w:t>
            </w:r>
          </w:p>
        </w:tc>
      </w:tr>
      <w:tr w:rsidR="002120D9">
        <w:tc>
          <w:tcPr>
            <w:tcW w:w="3000" w:type="dxa"/>
            <w:shd w:val="clear" w:color="auto" w:fill="auto"/>
          </w:tcPr>
          <w:p w:rsidR="002120D9" w:rsidRDefault="00A22CB3">
            <w:pPr>
              <w:pStyle w:val="a9"/>
            </w:pPr>
            <w:r>
              <w:rPr>
                <w:rFonts w:hint="eastAsia"/>
              </w:rPr>
              <w:t>法定代表人：</w:t>
            </w:r>
            <w:r>
              <w:rPr>
                <w:rFonts w:hint="eastAsia"/>
              </w:rPr>
              <w:t xml:space="preserve"> </w:t>
            </w:r>
          </w:p>
        </w:tc>
        <w:tc>
          <w:tcPr>
            <w:tcW w:w="7440" w:type="dxa"/>
            <w:shd w:val="clear" w:color="auto" w:fill="auto"/>
          </w:tcPr>
          <w:p w:rsidR="002120D9" w:rsidRDefault="00A22CB3">
            <w:pPr>
              <w:pStyle w:val="a9"/>
            </w:pPr>
            <w:r>
              <w:rPr>
                <w:rFonts w:hint="eastAsia"/>
              </w:rPr>
              <w:t>杨明尚</w:t>
            </w:r>
            <w:r>
              <w:rPr>
                <w:rFonts w:hint="eastAsia"/>
              </w:rPr>
              <w:t xml:space="preserve"> </w:t>
            </w:r>
          </w:p>
        </w:tc>
      </w:tr>
      <w:tr w:rsidR="002120D9">
        <w:tc>
          <w:tcPr>
            <w:tcW w:w="3000" w:type="dxa"/>
            <w:shd w:val="clear" w:color="auto" w:fill="auto"/>
          </w:tcPr>
          <w:p w:rsidR="002120D9" w:rsidRDefault="00A22CB3">
            <w:pPr>
              <w:pStyle w:val="a9"/>
            </w:pPr>
            <w:r>
              <w:rPr>
                <w:rFonts w:hint="eastAsia"/>
              </w:rPr>
              <w:t>联系人：</w:t>
            </w:r>
            <w:r>
              <w:rPr>
                <w:rFonts w:hint="eastAsia"/>
              </w:rPr>
              <w:t xml:space="preserve"> </w:t>
            </w:r>
          </w:p>
        </w:tc>
        <w:tc>
          <w:tcPr>
            <w:tcW w:w="7440" w:type="dxa"/>
            <w:shd w:val="clear" w:color="auto" w:fill="auto"/>
          </w:tcPr>
          <w:p w:rsidR="002120D9" w:rsidRDefault="00A22CB3">
            <w:pPr>
              <w:pStyle w:val="a9"/>
            </w:pPr>
            <w:r>
              <w:rPr>
                <w:rFonts w:hint="eastAsia"/>
              </w:rPr>
              <w:t>张路楠</w:t>
            </w:r>
            <w:r>
              <w:rPr>
                <w:rFonts w:hint="eastAsia"/>
              </w:rPr>
              <w:t xml:space="preserve"> </w:t>
            </w:r>
          </w:p>
        </w:tc>
      </w:tr>
      <w:tr w:rsidR="002120D9">
        <w:tc>
          <w:tcPr>
            <w:tcW w:w="3000" w:type="dxa"/>
            <w:shd w:val="clear" w:color="auto" w:fill="auto"/>
          </w:tcPr>
          <w:p w:rsidR="002120D9" w:rsidRDefault="00A22CB3">
            <w:pPr>
              <w:pStyle w:val="a9"/>
            </w:pPr>
            <w:r>
              <w:rPr>
                <w:rFonts w:hint="eastAsia"/>
              </w:rPr>
              <w:t>电话：</w:t>
            </w:r>
            <w:r>
              <w:rPr>
                <w:rFonts w:hint="eastAsia"/>
              </w:rPr>
              <w:t xml:space="preserve"> </w:t>
            </w:r>
          </w:p>
        </w:tc>
        <w:tc>
          <w:tcPr>
            <w:tcW w:w="7440" w:type="dxa"/>
            <w:shd w:val="clear" w:color="auto" w:fill="auto"/>
          </w:tcPr>
          <w:p w:rsidR="002120D9" w:rsidRDefault="00A22CB3">
            <w:pPr>
              <w:pStyle w:val="a9"/>
            </w:pPr>
            <w:r>
              <w:rPr>
                <w:rFonts w:hint="eastAsia"/>
              </w:rPr>
              <w:t xml:space="preserve">0851-88606775 </w:t>
            </w:r>
          </w:p>
        </w:tc>
      </w:tr>
      <w:tr w:rsidR="002120D9">
        <w:tc>
          <w:tcPr>
            <w:tcW w:w="3000" w:type="dxa"/>
            <w:shd w:val="clear" w:color="auto" w:fill="auto"/>
          </w:tcPr>
          <w:p w:rsidR="002120D9" w:rsidRDefault="00A22CB3">
            <w:pPr>
              <w:pStyle w:val="a9"/>
            </w:pPr>
            <w:r>
              <w:rPr>
                <w:rFonts w:hint="eastAsia"/>
              </w:rPr>
              <w:t>客户服务电话：</w:t>
            </w:r>
            <w:r>
              <w:rPr>
                <w:rFonts w:hint="eastAsia"/>
              </w:rPr>
              <w:t xml:space="preserve"> </w:t>
            </w:r>
          </w:p>
        </w:tc>
        <w:tc>
          <w:tcPr>
            <w:tcW w:w="7440" w:type="dxa"/>
            <w:shd w:val="clear" w:color="auto" w:fill="auto"/>
          </w:tcPr>
          <w:p w:rsidR="002120D9" w:rsidRDefault="00A22CB3">
            <w:pPr>
              <w:pStyle w:val="a9"/>
            </w:pPr>
            <w:r>
              <w:rPr>
                <w:rFonts w:hint="eastAsia"/>
              </w:rPr>
              <w:t>96655</w:t>
            </w:r>
            <w:r>
              <w:rPr>
                <w:rFonts w:hint="eastAsia"/>
              </w:rPr>
              <w:t>（全省）</w:t>
            </w:r>
            <w:r>
              <w:rPr>
                <w:rFonts w:hint="eastAsia"/>
              </w:rPr>
              <w:t>4000696655</w:t>
            </w:r>
            <w:r>
              <w:rPr>
                <w:rFonts w:hint="eastAsia"/>
              </w:rPr>
              <w:t>（全国）</w:t>
            </w:r>
            <w:r>
              <w:rPr>
                <w:rFonts w:hint="eastAsia"/>
              </w:rPr>
              <w:t xml:space="preserve"> </w:t>
            </w:r>
          </w:p>
        </w:tc>
      </w:tr>
      <w:tr w:rsidR="002120D9">
        <w:tc>
          <w:tcPr>
            <w:tcW w:w="3000" w:type="dxa"/>
            <w:shd w:val="clear" w:color="auto" w:fill="auto"/>
          </w:tcPr>
          <w:p w:rsidR="002120D9" w:rsidRDefault="00A22CB3">
            <w:pPr>
              <w:pStyle w:val="a9"/>
            </w:pPr>
            <w:r>
              <w:rPr>
                <w:rFonts w:hint="eastAsia"/>
              </w:rPr>
              <w:t>网址：</w:t>
            </w:r>
            <w:r>
              <w:rPr>
                <w:rFonts w:hint="eastAsia"/>
              </w:rPr>
              <w:t xml:space="preserve"> </w:t>
            </w:r>
          </w:p>
        </w:tc>
        <w:tc>
          <w:tcPr>
            <w:tcW w:w="7440" w:type="dxa"/>
            <w:shd w:val="clear" w:color="auto" w:fill="auto"/>
          </w:tcPr>
          <w:p w:rsidR="002120D9" w:rsidRDefault="00A22CB3">
            <w:pPr>
              <w:pStyle w:val="a9"/>
            </w:pPr>
            <w:r>
              <w:rPr>
                <w:rFonts w:hint="eastAsia"/>
              </w:rPr>
              <w:t xml:space="preserve">www.bgzchina.com </w:t>
            </w:r>
          </w:p>
        </w:tc>
      </w:tr>
    </w:tbl>
    <w:p w:rsidR="002120D9" w:rsidRDefault="00A22CB3">
      <w:pPr>
        <w:rPr>
          <w:rFonts w:ascii="宋体" w:eastAsia="宋体" w:hAnsi="宋体"/>
          <w:sz w:val="24"/>
          <w:szCs w:val="24"/>
        </w:rPr>
      </w:pPr>
      <w:bookmarkStart w:id="171" w:name="field_0_allproxysaletables_1_end"/>
      <w:bookmarkEnd w:id="171"/>
      <w:r>
        <w:rPr>
          <w:rFonts w:ascii="宋体" w:eastAsia="宋体" w:hAnsi="宋体"/>
        </w:rPr>
        <w:t xml:space="preserve">  </w:t>
      </w:r>
    </w:p>
    <w:p w:rsidR="002120D9" w:rsidRDefault="002120D9">
      <w:pPr>
        <w:pStyle w:val="a9"/>
        <w:spacing w:before="0" w:beforeAutospacing="0" w:after="0" w:afterAutospacing="0" w:line="360" w:lineRule="auto"/>
        <w:ind w:firstLine="420"/>
        <w:rPr>
          <w:sz w:val="21"/>
          <w:szCs w:val="21"/>
        </w:rPr>
      </w:pPr>
      <w:bookmarkStart w:id="172" w:name="chapter_level1_27_73497_section_2_end"/>
      <w:bookmarkEnd w:id="172"/>
    </w:p>
    <w:p w:rsidR="002120D9" w:rsidRDefault="00A22CB3">
      <w:pPr>
        <w:pStyle w:val="a9"/>
        <w:spacing w:before="0" w:beforeAutospacing="0" w:after="0" w:afterAutospacing="0" w:line="360" w:lineRule="auto"/>
        <w:ind w:firstLine="420"/>
        <w:rPr>
          <w:sz w:val="21"/>
          <w:szCs w:val="21"/>
        </w:rPr>
      </w:pPr>
      <w:bookmarkStart w:id="173" w:name="chapter_level1_27_73497_section_3"/>
      <w:bookmarkEnd w:id="173"/>
      <w:r>
        <w:rPr>
          <w:rStyle w:val="ab"/>
          <w:rFonts w:hint="eastAsia"/>
          <w:sz w:val="21"/>
          <w:szCs w:val="21"/>
        </w:rPr>
        <w:t>二、登记机构</w:t>
      </w:r>
    </w:p>
    <w:p w:rsidR="002120D9" w:rsidRDefault="00A22CB3">
      <w:pPr>
        <w:pStyle w:val="a9"/>
        <w:spacing w:before="0" w:beforeAutospacing="0" w:after="0" w:afterAutospacing="0" w:line="360" w:lineRule="auto"/>
        <w:ind w:firstLine="420"/>
        <w:rPr>
          <w:sz w:val="21"/>
          <w:szCs w:val="21"/>
        </w:rPr>
      </w:pPr>
      <w:bookmarkStart w:id="174" w:name="field_0_registercompanyinfo_1_start"/>
      <w:bookmarkEnd w:id="174"/>
      <w:r>
        <w:rPr>
          <w:rFonts w:hint="eastAsia"/>
          <w:sz w:val="21"/>
          <w:szCs w:val="21"/>
        </w:rPr>
        <w:t>名称：博时基金管理有限公司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住所：深圳市福田区莲花街道福新社区益田路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办公地址：北京市东城区建国门内大街</w:t>
      </w:r>
      <w:r>
        <w:rPr>
          <w:rFonts w:hint="eastAsia"/>
          <w:sz w:val="21"/>
          <w:szCs w:val="21"/>
        </w:rPr>
        <w:t>8</w:t>
      </w:r>
      <w:r>
        <w:rPr>
          <w:rFonts w:hint="eastAsia"/>
          <w:sz w:val="21"/>
          <w:szCs w:val="21"/>
        </w:rPr>
        <w:t>号中粮广场</w:t>
      </w:r>
      <w:r>
        <w:rPr>
          <w:rFonts w:hint="eastAsia"/>
          <w:sz w:val="21"/>
          <w:szCs w:val="21"/>
        </w:rPr>
        <w:t>C</w:t>
      </w:r>
      <w:r>
        <w:rPr>
          <w:rFonts w:hint="eastAsia"/>
          <w:sz w:val="21"/>
          <w:szCs w:val="21"/>
        </w:rPr>
        <w:t>座</w:t>
      </w:r>
      <w:r>
        <w:rPr>
          <w:rFonts w:hint="eastAsia"/>
          <w:sz w:val="21"/>
          <w:szCs w:val="21"/>
        </w:rPr>
        <w:t>3</w:t>
      </w:r>
      <w:r>
        <w:rPr>
          <w:rFonts w:hint="eastAsia"/>
          <w:sz w:val="21"/>
          <w:szCs w:val="21"/>
        </w:rPr>
        <w:t>层</w:t>
      </w:r>
      <w:r>
        <w:rPr>
          <w:rFonts w:hint="eastAsia"/>
          <w:sz w:val="21"/>
          <w:szCs w:val="21"/>
        </w:rPr>
        <w:t xml:space="preserve">301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法定代表人：江向阳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电话：</w:t>
      </w:r>
      <w:r>
        <w:rPr>
          <w:rFonts w:hint="eastAsia"/>
          <w:sz w:val="21"/>
          <w:szCs w:val="21"/>
        </w:rPr>
        <w:t xml:space="preserve"> 010-65171166 </w:t>
      </w:r>
    </w:p>
    <w:p w:rsidR="002120D9" w:rsidRDefault="00A22CB3">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 010-65187068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联系人：佀方方</w:t>
      </w:r>
      <w:r>
        <w:rPr>
          <w:rFonts w:hint="eastAsia"/>
          <w:sz w:val="21"/>
          <w:szCs w:val="21"/>
        </w:rPr>
        <w:t xml:space="preserve"> </w:t>
      </w:r>
      <w:bookmarkStart w:id="175" w:name="field_0_registercompanyinfo_1_end"/>
      <w:bookmarkEnd w:id="175"/>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三、出具法律意见书的律师事务所</w:t>
      </w:r>
    </w:p>
    <w:p w:rsidR="002120D9" w:rsidRDefault="00A22CB3">
      <w:pPr>
        <w:pStyle w:val="a9"/>
        <w:spacing w:before="0" w:beforeAutospacing="0" w:after="0" w:afterAutospacing="0" w:line="360" w:lineRule="auto"/>
        <w:ind w:firstLine="420"/>
        <w:rPr>
          <w:sz w:val="21"/>
          <w:szCs w:val="21"/>
        </w:rPr>
      </w:pPr>
      <w:r>
        <w:rPr>
          <w:rFonts w:hint="eastAsia"/>
          <w:sz w:val="21"/>
          <w:szCs w:val="21"/>
        </w:rPr>
        <w:t>名称：上海市通力律师事务所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住所：上海市银城中路</w:t>
      </w:r>
      <w:r>
        <w:rPr>
          <w:rFonts w:hint="eastAsia"/>
          <w:sz w:val="21"/>
          <w:szCs w:val="21"/>
        </w:rPr>
        <w:t>68</w:t>
      </w:r>
      <w:r>
        <w:rPr>
          <w:rFonts w:hint="eastAsia"/>
          <w:sz w:val="21"/>
          <w:szCs w:val="21"/>
        </w:rPr>
        <w:t>号时代金融中心</w:t>
      </w:r>
      <w:r>
        <w:rPr>
          <w:rFonts w:hint="eastAsia"/>
          <w:sz w:val="21"/>
          <w:szCs w:val="21"/>
        </w:rPr>
        <w:t>19</w:t>
      </w:r>
      <w:r>
        <w:rPr>
          <w:rFonts w:hint="eastAsia"/>
          <w:sz w:val="21"/>
          <w:szCs w:val="21"/>
        </w:rPr>
        <w:t>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办公地址：上海市银城中路</w:t>
      </w:r>
      <w:r>
        <w:rPr>
          <w:rFonts w:hint="eastAsia"/>
          <w:sz w:val="21"/>
          <w:szCs w:val="21"/>
        </w:rPr>
        <w:t>68</w:t>
      </w:r>
      <w:r>
        <w:rPr>
          <w:rFonts w:hint="eastAsia"/>
          <w:sz w:val="21"/>
          <w:szCs w:val="21"/>
        </w:rPr>
        <w:t>号时代金融中心</w:t>
      </w:r>
      <w:r>
        <w:rPr>
          <w:rFonts w:hint="eastAsia"/>
          <w:sz w:val="21"/>
          <w:szCs w:val="21"/>
        </w:rPr>
        <w:t>19</w:t>
      </w:r>
      <w:r>
        <w:rPr>
          <w:rFonts w:hint="eastAsia"/>
          <w:sz w:val="21"/>
          <w:szCs w:val="21"/>
        </w:rPr>
        <w:t>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负责人：韩炯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联系人：陆奇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电话：</w:t>
      </w:r>
      <w:r>
        <w:rPr>
          <w:rFonts w:hint="eastAsia"/>
          <w:sz w:val="21"/>
          <w:szCs w:val="21"/>
        </w:rPr>
        <w:t xml:space="preserve">021-31358666 </w:t>
      </w:r>
    </w:p>
    <w:p w:rsidR="002120D9" w:rsidRDefault="00A22CB3">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021-31358600 </w:t>
      </w:r>
    </w:p>
    <w:p w:rsidR="002120D9" w:rsidRDefault="00A22CB3">
      <w:pPr>
        <w:pStyle w:val="a9"/>
        <w:spacing w:before="0" w:beforeAutospacing="0" w:after="0" w:afterAutospacing="0" w:line="360" w:lineRule="auto"/>
        <w:ind w:firstLine="420"/>
        <w:rPr>
          <w:sz w:val="21"/>
          <w:szCs w:val="21"/>
        </w:rPr>
      </w:pPr>
      <w:r>
        <w:rPr>
          <w:rFonts w:hint="eastAsia"/>
          <w:sz w:val="21"/>
          <w:szCs w:val="21"/>
        </w:rPr>
        <w:t>经办律师：安冬、陆奇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四、审计基金财产的会计师事务所</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本基金的法定验资机构为</w:t>
      </w:r>
      <w:bookmarkStart w:id="176" w:name="field_0_verifyaccountorgfullname_1"/>
      <w:r>
        <w:rPr>
          <w:rFonts w:hint="eastAsia"/>
          <w:sz w:val="21"/>
          <w:szCs w:val="21"/>
        </w:rPr>
        <w:t>安永华明会计师事务所（特殊普通合伙）</w:t>
      </w:r>
      <w:bookmarkEnd w:id="176"/>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77" w:name="field_0_verifyaccountcompanyinfo_1_start"/>
      <w:bookmarkEnd w:id="177"/>
      <w:r>
        <w:rPr>
          <w:rFonts w:hint="eastAsia"/>
          <w:sz w:val="21"/>
          <w:szCs w:val="21"/>
        </w:rPr>
        <w:t>名称：安永华明会计师事务所（特殊普通合伙）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住所：</w:t>
      </w:r>
      <w:r>
        <w:rPr>
          <w:rFonts w:hint="eastAsia"/>
          <w:sz w:val="21"/>
          <w:szCs w:val="21"/>
        </w:rPr>
        <w:t> </w:t>
      </w:r>
      <w:r>
        <w:rPr>
          <w:rFonts w:hint="eastAsia"/>
          <w:sz w:val="21"/>
          <w:szCs w:val="21"/>
        </w:rPr>
        <w:t>北京市东城区东长安街</w:t>
      </w:r>
      <w:r>
        <w:rPr>
          <w:rFonts w:hint="eastAsia"/>
          <w:sz w:val="21"/>
          <w:szCs w:val="21"/>
        </w:rPr>
        <w:t>1</w:t>
      </w:r>
      <w:r>
        <w:rPr>
          <w:rFonts w:hint="eastAsia"/>
          <w:sz w:val="21"/>
          <w:szCs w:val="21"/>
        </w:rPr>
        <w:t>号东方广场安永大楼</w:t>
      </w:r>
      <w:r>
        <w:rPr>
          <w:rFonts w:hint="eastAsia"/>
          <w:sz w:val="21"/>
          <w:szCs w:val="21"/>
        </w:rPr>
        <w:t>17</w:t>
      </w:r>
      <w:r>
        <w:rPr>
          <w:rFonts w:hint="eastAsia"/>
          <w:sz w:val="21"/>
          <w:szCs w:val="21"/>
        </w:rPr>
        <w:t>层</w:t>
      </w:r>
      <w:r>
        <w:rPr>
          <w:rFonts w:hint="eastAsia"/>
          <w:sz w:val="21"/>
          <w:szCs w:val="21"/>
        </w:rPr>
        <w:t>01-12</w:t>
      </w:r>
      <w:r>
        <w:rPr>
          <w:rFonts w:hint="eastAsia"/>
          <w:sz w:val="21"/>
          <w:szCs w:val="21"/>
        </w:rPr>
        <w:t>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办公地址：北京市东城区东长安街</w:t>
      </w:r>
      <w:r>
        <w:rPr>
          <w:rFonts w:hint="eastAsia"/>
          <w:sz w:val="21"/>
          <w:szCs w:val="21"/>
        </w:rPr>
        <w:t>1</w:t>
      </w:r>
      <w:r>
        <w:rPr>
          <w:rFonts w:hint="eastAsia"/>
          <w:sz w:val="21"/>
          <w:szCs w:val="21"/>
        </w:rPr>
        <w:t>号东方广场安永大楼</w:t>
      </w:r>
      <w:r>
        <w:rPr>
          <w:rFonts w:hint="eastAsia"/>
          <w:sz w:val="21"/>
          <w:szCs w:val="21"/>
        </w:rPr>
        <w:t>17</w:t>
      </w:r>
      <w:r>
        <w:rPr>
          <w:rFonts w:hint="eastAsia"/>
          <w:sz w:val="21"/>
          <w:szCs w:val="21"/>
        </w:rPr>
        <w:t>层</w:t>
      </w:r>
      <w:r>
        <w:rPr>
          <w:rFonts w:hint="eastAsia"/>
          <w:sz w:val="21"/>
          <w:szCs w:val="21"/>
        </w:rPr>
        <w:t>01-12</w:t>
      </w:r>
      <w:r>
        <w:rPr>
          <w:rFonts w:hint="eastAsia"/>
          <w:sz w:val="21"/>
          <w:szCs w:val="21"/>
        </w:rPr>
        <w:t>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执行事务合伙人：毛鞍宁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联系电话：（</w:t>
      </w:r>
      <w:r>
        <w:rPr>
          <w:rFonts w:hint="eastAsia"/>
          <w:sz w:val="21"/>
          <w:szCs w:val="21"/>
        </w:rPr>
        <w:t>010</w:t>
      </w:r>
      <w:r>
        <w:rPr>
          <w:rFonts w:hint="eastAsia"/>
          <w:sz w:val="21"/>
          <w:szCs w:val="21"/>
        </w:rPr>
        <w:t>）</w:t>
      </w:r>
      <w:r>
        <w:rPr>
          <w:rFonts w:hint="eastAsia"/>
          <w:sz w:val="21"/>
          <w:szCs w:val="21"/>
        </w:rPr>
        <w:t xml:space="preserve">58153000  </w:t>
      </w:r>
    </w:p>
    <w:p w:rsidR="002120D9" w:rsidRDefault="00A22CB3">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010</w:t>
      </w:r>
      <w:r>
        <w:rPr>
          <w:rFonts w:hint="eastAsia"/>
          <w:sz w:val="21"/>
          <w:szCs w:val="21"/>
        </w:rPr>
        <w:t>）</w:t>
      </w:r>
      <w:r>
        <w:rPr>
          <w:rFonts w:hint="eastAsia"/>
          <w:sz w:val="21"/>
          <w:szCs w:val="21"/>
        </w:rPr>
        <w:t xml:space="preserve">85188298  </w:t>
      </w:r>
    </w:p>
    <w:p w:rsidR="002120D9" w:rsidRDefault="00A22CB3">
      <w:pPr>
        <w:pStyle w:val="a9"/>
        <w:spacing w:before="0" w:beforeAutospacing="0" w:after="0" w:afterAutospacing="0" w:line="360" w:lineRule="auto"/>
        <w:ind w:firstLine="420"/>
        <w:rPr>
          <w:sz w:val="21"/>
          <w:szCs w:val="21"/>
        </w:rPr>
      </w:pPr>
      <w:r>
        <w:rPr>
          <w:rFonts w:hint="eastAsia"/>
          <w:sz w:val="21"/>
          <w:szCs w:val="21"/>
        </w:rPr>
        <w:t>经办注册会计师：楼坚、王海彦、朱燕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联系人：朱燕</w:t>
      </w:r>
      <w:r>
        <w:rPr>
          <w:rFonts w:hint="eastAsia"/>
          <w:sz w:val="21"/>
          <w:szCs w:val="21"/>
        </w:rPr>
        <w:t xml:space="preserve"> </w:t>
      </w:r>
      <w:bookmarkStart w:id="178" w:name="field_0_verifyaccountcompanyinfo_1_end"/>
      <w:bookmarkEnd w:id="178"/>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179" w:name="field_0_accountingorgfullname_1"/>
      <w:r>
        <w:rPr>
          <w:rFonts w:hint="eastAsia"/>
          <w:sz w:val="21"/>
          <w:szCs w:val="21"/>
        </w:rPr>
        <w:t>容诚会计师事务所</w:t>
      </w:r>
      <w:r>
        <w:rPr>
          <w:sz w:val="21"/>
          <w:szCs w:val="21"/>
        </w:rPr>
        <w:t>(</w:t>
      </w:r>
      <w:r>
        <w:rPr>
          <w:sz w:val="21"/>
          <w:szCs w:val="21"/>
        </w:rPr>
        <w:t>特殊普通合伙</w:t>
      </w:r>
      <w:r>
        <w:rPr>
          <w:sz w:val="21"/>
          <w:szCs w:val="21"/>
        </w:rPr>
        <w:t>)</w:t>
      </w:r>
      <w:bookmarkEnd w:id="179"/>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80" w:name="field_0_accountingcompanyinfo_1_start"/>
      <w:bookmarkEnd w:id="180"/>
      <w:r>
        <w:rPr>
          <w:rFonts w:hint="eastAsia"/>
          <w:sz w:val="21"/>
          <w:szCs w:val="21"/>
        </w:rPr>
        <w:t>名称：</w:t>
      </w:r>
      <w:r>
        <w:rPr>
          <w:rFonts w:hint="eastAsia"/>
          <w:sz w:val="21"/>
          <w:szCs w:val="21"/>
        </w:rPr>
        <w:t>容诚会计师事务所（特殊普通合伙）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住所：北京市西城区阜成门外大街</w:t>
      </w:r>
      <w:r>
        <w:rPr>
          <w:rFonts w:hint="eastAsia"/>
          <w:sz w:val="21"/>
          <w:szCs w:val="21"/>
        </w:rPr>
        <w:t>22</w:t>
      </w:r>
      <w:r>
        <w:rPr>
          <w:rFonts w:hint="eastAsia"/>
          <w:sz w:val="21"/>
          <w:szCs w:val="21"/>
        </w:rPr>
        <w:t>号</w:t>
      </w:r>
      <w:r>
        <w:rPr>
          <w:rFonts w:hint="eastAsia"/>
          <w:sz w:val="21"/>
          <w:szCs w:val="21"/>
        </w:rPr>
        <w:t>1</w:t>
      </w:r>
      <w:r>
        <w:rPr>
          <w:rFonts w:hint="eastAsia"/>
          <w:sz w:val="21"/>
          <w:szCs w:val="21"/>
        </w:rPr>
        <w:t>幢</w:t>
      </w:r>
      <w:r>
        <w:rPr>
          <w:rFonts w:hint="eastAsia"/>
          <w:sz w:val="21"/>
          <w:szCs w:val="21"/>
        </w:rPr>
        <w:t>10</w:t>
      </w:r>
      <w:r>
        <w:rPr>
          <w:rFonts w:hint="eastAsia"/>
          <w:sz w:val="21"/>
          <w:szCs w:val="21"/>
        </w:rPr>
        <w:t>层</w:t>
      </w:r>
      <w:r>
        <w:rPr>
          <w:rFonts w:hint="eastAsia"/>
          <w:sz w:val="21"/>
          <w:szCs w:val="21"/>
        </w:rPr>
        <w:t>1001-1</w:t>
      </w:r>
      <w:r>
        <w:rPr>
          <w:rFonts w:hint="eastAsia"/>
          <w:sz w:val="21"/>
          <w:szCs w:val="21"/>
        </w:rPr>
        <w:t>至</w:t>
      </w:r>
      <w:r>
        <w:rPr>
          <w:rFonts w:hint="eastAsia"/>
          <w:sz w:val="21"/>
          <w:szCs w:val="21"/>
        </w:rPr>
        <w:t xml:space="preserve">1001-26 </w:t>
      </w:r>
    </w:p>
    <w:p w:rsidR="002120D9" w:rsidRDefault="00A22CB3">
      <w:pPr>
        <w:pStyle w:val="a9"/>
        <w:spacing w:before="0" w:beforeAutospacing="0" w:after="0" w:afterAutospacing="0" w:line="360" w:lineRule="auto"/>
        <w:ind w:firstLine="420"/>
        <w:rPr>
          <w:sz w:val="21"/>
          <w:szCs w:val="21"/>
        </w:rPr>
      </w:pPr>
      <w:r>
        <w:rPr>
          <w:rFonts w:hint="eastAsia"/>
          <w:sz w:val="21"/>
          <w:szCs w:val="21"/>
        </w:rPr>
        <w:t>办公地址：北京市西城区阜成门外大街</w:t>
      </w:r>
      <w:r>
        <w:rPr>
          <w:rFonts w:hint="eastAsia"/>
          <w:sz w:val="21"/>
          <w:szCs w:val="21"/>
        </w:rPr>
        <w:t>22</w:t>
      </w:r>
      <w:r>
        <w:rPr>
          <w:rFonts w:hint="eastAsia"/>
          <w:sz w:val="21"/>
          <w:szCs w:val="21"/>
        </w:rPr>
        <w:t>号</w:t>
      </w:r>
      <w:r>
        <w:rPr>
          <w:rFonts w:hint="eastAsia"/>
          <w:sz w:val="21"/>
          <w:szCs w:val="21"/>
        </w:rPr>
        <w:t>1</w:t>
      </w:r>
      <w:r>
        <w:rPr>
          <w:rFonts w:hint="eastAsia"/>
          <w:sz w:val="21"/>
          <w:szCs w:val="21"/>
        </w:rPr>
        <w:t>幢</w:t>
      </w:r>
      <w:r>
        <w:rPr>
          <w:rFonts w:hint="eastAsia"/>
          <w:sz w:val="21"/>
          <w:szCs w:val="21"/>
        </w:rPr>
        <w:t>10</w:t>
      </w:r>
      <w:r>
        <w:rPr>
          <w:rFonts w:hint="eastAsia"/>
          <w:sz w:val="21"/>
          <w:szCs w:val="21"/>
        </w:rPr>
        <w:t>层</w:t>
      </w:r>
      <w:r>
        <w:rPr>
          <w:rFonts w:hint="eastAsia"/>
          <w:sz w:val="21"/>
          <w:szCs w:val="21"/>
        </w:rPr>
        <w:t>1001-1</w:t>
      </w:r>
      <w:r>
        <w:rPr>
          <w:rFonts w:hint="eastAsia"/>
          <w:sz w:val="21"/>
          <w:szCs w:val="21"/>
        </w:rPr>
        <w:t>至</w:t>
      </w:r>
      <w:r>
        <w:rPr>
          <w:rFonts w:hint="eastAsia"/>
          <w:sz w:val="21"/>
          <w:szCs w:val="21"/>
        </w:rPr>
        <w:t xml:space="preserve">1001-26 </w:t>
      </w:r>
    </w:p>
    <w:p w:rsidR="002120D9" w:rsidRDefault="00A22CB3">
      <w:pPr>
        <w:pStyle w:val="a9"/>
        <w:spacing w:before="0" w:beforeAutospacing="0" w:after="0" w:afterAutospacing="0" w:line="360" w:lineRule="auto"/>
        <w:ind w:firstLine="420"/>
        <w:rPr>
          <w:sz w:val="21"/>
          <w:szCs w:val="21"/>
        </w:rPr>
      </w:pPr>
      <w:r>
        <w:rPr>
          <w:rFonts w:hint="eastAsia"/>
          <w:sz w:val="21"/>
          <w:szCs w:val="21"/>
        </w:rPr>
        <w:t>执行事务合伙人：刘维、肖厚发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联系电话：</w:t>
      </w:r>
      <w:r>
        <w:rPr>
          <w:rFonts w:hint="eastAsia"/>
          <w:sz w:val="21"/>
          <w:szCs w:val="21"/>
        </w:rPr>
        <w:t xml:space="preserve">010-66001391 </w:t>
      </w:r>
    </w:p>
    <w:p w:rsidR="002120D9" w:rsidRDefault="00A22CB3">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010-66001392 </w:t>
      </w:r>
    </w:p>
    <w:p w:rsidR="002120D9" w:rsidRDefault="00A22CB3">
      <w:pPr>
        <w:pStyle w:val="a9"/>
        <w:spacing w:before="0" w:beforeAutospacing="0" w:after="0" w:afterAutospacing="0" w:line="360" w:lineRule="auto"/>
        <w:ind w:firstLine="420"/>
        <w:rPr>
          <w:sz w:val="21"/>
          <w:szCs w:val="21"/>
        </w:rPr>
      </w:pPr>
      <w:r>
        <w:rPr>
          <w:rFonts w:hint="eastAsia"/>
          <w:sz w:val="21"/>
          <w:szCs w:val="21"/>
        </w:rPr>
        <w:t>联系人：吴琳杰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181" w:name="chapter_level1_27_73497_section_3_end"/>
      <w:bookmarkEnd w:id="181"/>
      <w:r>
        <w:rPr>
          <w:rFonts w:hint="eastAsia"/>
          <w:sz w:val="21"/>
          <w:szCs w:val="21"/>
        </w:rPr>
        <w:t>经办注册会计师：薛竞</w:t>
      </w:r>
      <w:r>
        <w:rPr>
          <w:rFonts w:hint="eastAsia"/>
          <w:sz w:val="21"/>
          <w:szCs w:val="21"/>
        </w:rPr>
        <w:t> </w:t>
      </w:r>
      <w:r>
        <w:rPr>
          <w:rFonts w:hint="eastAsia"/>
          <w:sz w:val="21"/>
          <w:szCs w:val="21"/>
        </w:rPr>
        <w:t>吴琳杰</w:t>
      </w:r>
      <w:r>
        <w:rPr>
          <w:rFonts w:hint="eastAsia"/>
          <w:sz w:val="21"/>
          <w:szCs w:val="21"/>
        </w:rPr>
        <w:t xml:space="preserve"> </w:t>
      </w:r>
      <w:bookmarkStart w:id="182" w:name="field_0_accountingcompanyinfo_1_end"/>
      <w:bookmarkEnd w:id="182"/>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83" w:name="chapter_level1_29_71"/>
      <w:bookmarkStart w:id="184" w:name="_Toc209518340"/>
      <w:r>
        <w:rPr>
          <w:rFonts w:ascii="宋体" w:eastAsia="宋体" w:hAnsi="宋体" w:hint="eastAsia"/>
          <w:sz w:val="30"/>
        </w:rPr>
        <w:lastRenderedPageBreak/>
        <w:t>第二十一部分</w:t>
      </w:r>
      <w:r>
        <w:rPr>
          <w:rFonts w:ascii="宋体" w:eastAsia="宋体" w:hAnsi="宋体" w:hint="eastAsia"/>
          <w:sz w:val="30"/>
        </w:rPr>
        <w:t xml:space="preserve">  </w:t>
      </w:r>
      <w:r>
        <w:rPr>
          <w:rFonts w:ascii="宋体" w:eastAsia="宋体" w:hAnsi="宋体" w:hint="eastAsia"/>
          <w:sz w:val="30"/>
        </w:rPr>
        <w:t>基金合同的内容摘要</w:t>
      </w:r>
      <w:bookmarkEnd w:id="183"/>
      <w:bookmarkEnd w:id="184"/>
    </w:p>
    <w:p w:rsidR="002120D9" w:rsidRDefault="00A22CB3">
      <w:pPr>
        <w:pStyle w:val="a9"/>
        <w:spacing w:before="0" w:beforeAutospacing="0" w:after="0" w:afterAutospacing="0" w:line="360" w:lineRule="auto"/>
        <w:ind w:firstLine="420"/>
        <w:rPr>
          <w:sz w:val="21"/>
          <w:szCs w:val="21"/>
        </w:rPr>
      </w:pPr>
      <w:bookmarkStart w:id="185" w:name="chapter_level1_29_71_section_1"/>
      <w:bookmarkEnd w:id="185"/>
      <w:r>
        <w:rPr>
          <w:rFonts w:hint="eastAsia"/>
          <w:b/>
          <w:bCs/>
          <w:sz w:val="21"/>
          <w:szCs w:val="21"/>
        </w:rPr>
        <w:t>一、基金管理人、基金托管人及基金份额持有人的权利与义务</w:t>
      </w:r>
    </w:p>
    <w:p w:rsidR="002120D9" w:rsidRDefault="00A22CB3">
      <w:pPr>
        <w:pStyle w:val="a9"/>
        <w:spacing w:before="0" w:beforeAutospacing="0" w:after="0" w:afterAutospacing="0" w:line="360" w:lineRule="auto"/>
        <w:ind w:firstLine="420"/>
        <w:rPr>
          <w:sz w:val="21"/>
          <w:szCs w:val="21"/>
        </w:rPr>
      </w:pPr>
      <w:r>
        <w:rPr>
          <w:rFonts w:hint="eastAsia"/>
          <w:sz w:val="21"/>
          <w:szCs w:val="21"/>
        </w:rPr>
        <w:t>（一）基金管理人的权利与义务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、根据《基金法》、《运作办法》及其他有关规定，基金管理人的权利包括但不限于：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）依法募集资金；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）自《基金合同》生效之日起，根据法律法规和《基金合同》独立运用并管理基金财产；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）依照《基金合同》收取基金管理费以及法律法规规定或中国证监会批准的其他费用；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）销售基金份额；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）按照规定召集基金份额持有人大会；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）依据《基金合同》及有关法律规定监督基金托管人，如认为基金托管人违反了《基金合同》及国家有关法律规定，应呈报中国证监会和其他监管部门，并采取必要措施保护基金投资者的利</w:t>
      </w:r>
      <w:r>
        <w:rPr>
          <w:rFonts w:hint="eastAsia"/>
          <w:sz w:val="21"/>
          <w:szCs w:val="21"/>
        </w:rPr>
        <w:t>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）在基金托管人更换时，提名新的基金托管人；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）选择、更换基金销售机构，对基金销售机构的相关行为进行监督和处理；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）担任或委托其他符合条件的机构担任基金登记机构办理基金登记业务并获得《基金合同》规定的费用；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）依据《基金合同》及有关法律规定决定基金收益的分配方案；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）在《基金合同》约定的范围内，拒绝或暂停受理申购、赎回与转换申请；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）依照法律法规为基金的利益对被投资公司行使股东权利，为基金的利益行使因基金财产投资于证券所产生的权利；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）在法律法规</w:t>
      </w:r>
      <w:r>
        <w:rPr>
          <w:rFonts w:hint="eastAsia"/>
          <w:sz w:val="21"/>
          <w:szCs w:val="21"/>
        </w:rPr>
        <w:t>允许的前提下，为基金的利益依法为基金进行融资及转融通证券出借业务；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）以基金管理人的名义，代表基金份额持有人的利益行使诉讼权利或者实施其他法律行为；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15</w:t>
      </w:r>
      <w:r>
        <w:rPr>
          <w:rFonts w:hint="eastAsia"/>
          <w:sz w:val="21"/>
          <w:szCs w:val="21"/>
        </w:rPr>
        <w:t>）选择、更换律师事务所、会计师事务所、证券、期货经纪商或其他为基金提供服务的外部机构；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16</w:t>
      </w:r>
      <w:r>
        <w:rPr>
          <w:rFonts w:hint="eastAsia"/>
          <w:sz w:val="21"/>
          <w:szCs w:val="21"/>
        </w:rPr>
        <w:t>）在符合有关法律、法规的前提下，制订和调整有关基金认购、申购、赎回、转换、定期定额投资和非交易过户等业务规则；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17</w:t>
      </w:r>
      <w:r>
        <w:rPr>
          <w:rFonts w:hint="eastAsia"/>
          <w:sz w:val="21"/>
          <w:szCs w:val="21"/>
        </w:rPr>
        <w:t>）代表基金份额持有人的利益行使因基金财产投资于目标</w:t>
      </w:r>
      <w:r>
        <w:rPr>
          <w:rFonts w:hint="eastAsia"/>
          <w:sz w:val="21"/>
          <w:szCs w:val="21"/>
        </w:rPr>
        <w:t>ETF</w:t>
      </w:r>
      <w:r>
        <w:rPr>
          <w:rFonts w:hint="eastAsia"/>
          <w:sz w:val="21"/>
          <w:szCs w:val="21"/>
        </w:rPr>
        <w:t>所产生的权利，基金合同另有约定的除外；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18</w:t>
      </w:r>
      <w:r>
        <w:rPr>
          <w:rFonts w:hint="eastAsia"/>
          <w:sz w:val="21"/>
          <w:szCs w:val="21"/>
        </w:rPr>
        <w:t>）法律法规及中国证监会规定</w:t>
      </w:r>
      <w:r>
        <w:rPr>
          <w:rFonts w:hint="eastAsia"/>
          <w:sz w:val="21"/>
          <w:szCs w:val="21"/>
        </w:rPr>
        <w:t>的和《基金合同》约定的其他权利。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、根据《基金法》、《运作办法》及其他有关规定，基金管理人的义务包括但不限于：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）依法募集资金，办理或者委托经中国证监会认定的其他机构代为办理基金份额的发售、申购、赎回和登记事宜；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）办理基金备案手续；</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）自《基金合同》生效之日起，以诚实信用、谨慎勤勉的原则管理和运用基金财产；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）配备足够的具有专业资格的人员进行基金投资分析、决策，以专业化的经营方式管理和运作基金财产；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）建立健全内部风险控制、监察与稽核、财务管理及人事管理等制度，保证所管理的基金财产和基金管理人的财产相互独立，对所管理的不同基金分别管理，分别记账，进行证券投资；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）除依据《基金法》、《基金合同》及其他有关规定外，不得利用基金财产为自己及任何第三人谋取利益，不得委托第三人运作基金财产；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）依法接受基金托管人的监督；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）采取适当合理的措施使计算基金份额认购、申购、赎回和注销价格的方法符合《基金合同》等法律文件的规定，按有关规定计算并公告基金净值信息，确定基金份额申购、赎回的价格；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）进行基金会计核算并编制基金财务会计报告；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）编制季度报告、中期报告和年度报告；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）严格按照《基金法》、《基金合同》及其他有关规定，履行信息披露及报告义务；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）保守基金商业秘密，不泄露基金投资计划、投资意向等。除《基金法》、《基金合同》及其他有关规定另有规定外，在基金信息公开披露前应予保密，不向他人泄露；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）按《基金合同》的约定确定基金收益分配方案，及时向基金份额持有人分配基金收益；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）按规定受理申购与赎回申请，及时、足额支付赎回款项；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15</w:t>
      </w:r>
      <w:r>
        <w:rPr>
          <w:rFonts w:hint="eastAsia"/>
          <w:sz w:val="21"/>
          <w:szCs w:val="21"/>
        </w:rPr>
        <w:t>）依据《基金法》、《基</w:t>
      </w:r>
      <w:r>
        <w:rPr>
          <w:rFonts w:hint="eastAsia"/>
          <w:sz w:val="21"/>
          <w:szCs w:val="21"/>
        </w:rPr>
        <w:t>金合同》及其他有关规定召集基金份额持有人大会或配合基金托管人、基金份额持有人依法召集基金份额持有人大会；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16</w:t>
      </w:r>
      <w:r>
        <w:rPr>
          <w:rFonts w:hint="eastAsia"/>
          <w:sz w:val="21"/>
          <w:szCs w:val="21"/>
        </w:rPr>
        <w:t>）按规定保存基金财产管理业务活动的会计账册、报表、记录和其他相关资料</w:t>
      </w:r>
      <w:r>
        <w:rPr>
          <w:rFonts w:hint="eastAsia"/>
          <w:sz w:val="21"/>
          <w:szCs w:val="21"/>
        </w:rPr>
        <w:t>20</w:t>
      </w:r>
      <w:r>
        <w:rPr>
          <w:rFonts w:hint="eastAsia"/>
          <w:sz w:val="21"/>
          <w:szCs w:val="21"/>
        </w:rPr>
        <w:t>年以上；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17</w:t>
      </w:r>
      <w:r>
        <w:rPr>
          <w:rFonts w:hint="eastAsia"/>
          <w:sz w:val="21"/>
          <w:szCs w:val="21"/>
        </w:rPr>
        <w:t>）确保需要向基金投资者提供的各项文件或资料在规定时间发出，并且保证投资者能够按照《基金合同》规定的时间和方式，随时查阅到与基金有关的公开资料，并在支付合理成本的条件下得到有关资料的复印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18</w:t>
      </w:r>
      <w:r>
        <w:rPr>
          <w:rFonts w:hint="eastAsia"/>
          <w:sz w:val="21"/>
          <w:szCs w:val="21"/>
        </w:rPr>
        <w:t>）组织并参加基金财产清算小组，参与基金财产的保管、清理、估价、变现和分配；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19</w:t>
      </w:r>
      <w:r>
        <w:rPr>
          <w:rFonts w:hint="eastAsia"/>
          <w:sz w:val="21"/>
          <w:szCs w:val="21"/>
        </w:rPr>
        <w:t>）面临解散、依法被撤销或者</w:t>
      </w:r>
      <w:r>
        <w:rPr>
          <w:rFonts w:hint="eastAsia"/>
          <w:sz w:val="21"/>
          <w:szCs w:val="21"/>
        </w:rPr>
        <w:t>被依法宣告破产时，及时报告中国证监会并通知基金托管人；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20</w:t>
      </w:r>
      <w:r>
        <w:rPr>
          <w:rFonts w:hint="eastAsia"/>
          <w:sz w:val="21"/>
          <w:szCs w:val="21"/>
        </w:rPr>
        <w:t>）因违反《基金合同》导致基金财产的损失或损害基金份额持有人合法权益时，应当承担赔偿责任，其赔偿责任不因其退任而免除；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21</w:t>
      </w:r>
      <w:r>
        <w:rPr>
          <w:rFonts w:hint="eastAsia"/>
          <w:sz w:val="21"/>
          <w:szCs w:val="21"/>
        </w:rPr>
        <w:t>）监督基金托管人按法律法规和《基金合同》规定履行自己的义务，基金托管人违反《基金合同》造成基金财产损失时，基金管理人应为基金份额持有人利益向基金托管人追偿；</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22</w:t>
      </w:r>
      <w:r>
        <w:rPr>
          <w:rFonts w:hint="eastAsia"/>
          <w:sz w:val="21"/>
          <w:szCs w:val="21"/>
        </w:rPr>
        <w:t>）当基金管理人将其义务委托第三方处理时，应当对第三方处理有关基金事务的行为承担责任；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23</w:t>
      </w:r>
      <w:r>
        <w:rPr>
          <w:rFonts w:hint="eastAsia"/>
          <w:sz w:val="21"/>
          <w:szCs w:val="21"/>
        </w:rPr>
        <w:t>）以基金管理人名义，代表基金份额持有人利益行使诉讼权利或实施其他法律行为；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24</w:t>
      </w:r>
      <w:r>
        <w:rPr>
          <w:rFonts w:hint="eastAsia"/>
          <w:sz w:val="21"/>
          <w:szCs w:val="21"/>
        </w:rPr>
        <w:t>）基金管理人在募集期间未能达到基金的备案条件，《基金合同》不能生效，基金管理人承担全部募集费用，将已募集资金并加计银行同期活期存款利息在基金募集期结束后</w:t>
      </w:r>
      <w:r>
        <w:rPr>
          <w:rFonts w:hint="eastAsia"/>
          <w:sz w:val="21"/>
          <w:szCs w:val="21"/>
        </w:rPr>
        <w:t>30</w:t>
      </w:r>
      <w:r>
        <w:rPr>
          <w:rFonts w:hint="eastAsia"/>
          <w:sz w:val="21"/>
          <w:szCs w:val="21"/>
        </w:rPr>
        <w:t>日内退还基金认购人；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25</w:t>
      </w:r>
      <w:r>
        <w:rPr>
          <w:rFonts w:hint="eastAsia"/>
          <w:sz w:val="21"/>
          <w:szCs w:val="21"/>
        </w:rPr>
        <w:t>）执行生效的基金份额持有人大会的决议；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26</w:t>
      </w:r>
      <w:r>
        <w:rPr>
          <w:rFonts w:hint="eastAsia"/>
          <w:sz w:val="21"/>
          <w:szCs w:val="21"/>
        </w:rPr>
        <w:t>）建立并保存基金份额持有人名册；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27</w:t>
      </w:r>
      <w:r>
        <w:rPr>
          <w:rFonts w:hint="eastAsia"/>
          <w:sz w:val="21"/>
          <w:szCs w:val="21"/>
        </w:rPr>
        <w:t>）法律法规及中国证监会规定的和《基金合同》约定的其他义务。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（二）基金托管人的权利与义务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、根据《基金法》、《运作办法》及其他有关规定，基金托管人的权利包括但不限于：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）自《基金合同》生效之日起，依法律法规和《基金合同》的规定安全保管基金财产；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）依《基金合同》约定获得基金托管费以及法律法规规定或监管部门批准的其他费用；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监督基金管理人对本基金的投资运作，如发现基金管理人有违反《基金合同》及国家法律法规行为，对基金财产、其他当事人的利益造成重大损失的情形，应呈报中国证监会，并采取必要措施保护基金投资者的利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）根据相关市场规则，为基金开设资金账户、证券账户等投资所需</w:t>
      </w:r>
      <w:r>
        <w:rPr>
          <w:rFonts w:hint="eastAsia"/>
          <w:sz w:val="21"/>
          <w:szCs w:val="21"/>
        </w:rPr>
        <w:t>账户，为基金办理证券、期货交易资金清算；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）提议召开或召集基金份额持有人大会；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）在基金管理人更换时，提名新的基金管理人；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）选择、更换或撤销境外托管人并与之签署有关协议；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）法律法规及中国证监会规定的和《基金合同》约定的其他权利。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、根据《基金法》、《运作办法》及其他有关规定，基金托管人的义务包括但不限于：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）以诚实信用、勤勉尽责的原则持有并安全保管基金财产；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）设立专门的基金托管部门，具有符合要求的营业场所，配备足够的、合格的熟悉基金托管业务的专职人员，负责基金财</w:t>
      </w:r>
      <w:r>
        <w:rPr>
          <w:rFonts w:hint="eastAsia"/>
          <w:sz w:val="21"/>
          <w:szCs w:val="21"/>
        </w:rPr>
        <w:t>产托管事宜；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）除依据《基金法》、《基金合同》及其他有关规定外，不得利用基金财产为自己及任何第三人谋取利益，不得委托第三人托管基金财产；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）保管由基金管理人代表基金签订的与基金有关的重大合同及有关凭证；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）按规定开设基金</w:t>
      </w:r>
      <w:r>
        <w:rPr>
          <w:rFonts w:hint="eastAsia"/>
          <w:sz w:val="21"/>
          <w:szCs w:val="21"/>
        </w:rPr>
        <w:t>财产的资金账户、证券账户等投资所需账户，按照《基金合同》的约定，根据基金管理人的投资指令，及时办理清算、交割事宜；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）保守基金商业秘密，除《基金法》、《基金合同》及其他有关规定另有规定外，在基金信息公开披露前予以保密，不得向他人泄露；</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）复核、审查基金管理人计算的基金资产净值、基金份额净值、基金份额申购、赎回价格；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）办理与基金托管业务活动有关的信息披露事项；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10</w:t>
      </w:r>
      <w:r>
        <w:rPr>
          <w:rFonts w:hint="eastAsia"/>
          <w:sz w:val="21"/>
          <w:szCs w:val="21"/>
        </w:rPr>
        <w:t>）对基金财务会计报告、季度报告、中期报告和年度报告出具意见，说明基金管理人在各重要方面的运作是否严格按照《基金合同》的规定</w:t>
      </w:r>
      <w:r>
        <w:rPr>
          <w:rFonts w:hint="eastAsia"/>
          <w:sz w:val="21"/>
          <w:szCs w:val="21"/>
        </w:rPr>
        <w:t>进行；如果基金管理人有未执行《基金合同》规定的行为，还应当说明基金托管人是否采取了适当的措施；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）保存基金托管业务活动的记录、账册、报表和其他相关资料不低于法律法规规定的最低期限；</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）保存基金份额持有人名册；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）按规定制作相关账册并与基金管理人核对；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）依据基金管理人的指令或有关规定向基金份额持有人支付基金收益和赎回款项；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15</w:t>
      </w:r>
      <w:r>
        <w:rPr>
          <w:rFonts w:hint="eastAsia"/>
          <w:sz w:val="21"/>
          <w:szCs w:val="21"/>
        </w:rPr>
        <w:t>）依据《基金法》、《基金合同》及其他有关规定，召集基金份额持有人大会或配合基金管理人、基金份额持有人依法召集基金份额持有人大会；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16</w:t>
      </w:r>
      <w:r>
        <w:rPr>
          <w:rFonts w:hint="eastAsia"/>
          <w:sz w:val="21"/>
          <w:szCs w:val="21"/>
        </w:rPr>
        <w:t>）按照法</w:t>
      </w:r>
      <w:r>
        <w:rPr>
          <w:rFonts w:hint="eastAsia"/>
          <w:sz w:val="21"/>
          <w:szCs w:val="21"/>
        </w:rPr>
        <w:t>律法规和《基金合同》的规定监督基金管理人的投资运作；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17</w:t>
      </w:r>
      <w:r>
        <w:rPr>
          <w:rFonts w:hint="eastAsia"/>
          <w:sz w:val="21"/>
          <w:szCs w:val="21"/>
        </w:rPr>
        <w:t>）参加基金财产清算小组，参与基金财产的保管、清理、估价、变现和分配；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18</w:t>
      </w:r>
      <w:r>
        <w:rPr>
          <w:rFonts w:hint="eastAsia"/>
          <w:sz w:val="21"/>
          <w:szCs w:val="21"/>
        </w:rPr>
        <w:t>）面临解散、依法被撤销或者被依法宣告破产时，及时报告中国证监会和银行监管机构，并通知基金管理人；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19</w:t>
      </w:r>
      <w:r>
        <w:rPr>
          <w:rFonts w:hint="eastAsia"/>
          <w:sz w:val="21"/>
          <w:szCs w:val="21"/>
        </w:rPr>
        <w:t>）因违反《基金合同》导致基金财产损失时，应承担赔偿责任，其赔偿责任不因其退任而免除；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20</w:t>
      </w:r>
      <w:r>
        <w:rPr>
          <w:rFonts w:hint="eastAsia"/>
          <w:sz w:val="21"/>
          <w:szCs w:val="21"/>
        </w:rPr>
        <w:t>）按规定监督基金管理人按法律法规和《基金合同》规定履行自己的义务，基金管理人因违反《基金合同》造成基金财产损失时，应为基金份额持有人利益向基金管理人追偿；</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21</w:t>
      </w:r>
      <w:r>
        <w:rPr>
          <w:rFonts w:hint="eastAsia"/>
          <w:sz w:val="21"/>
          <w:szCs w:val="21"/>
        </w:rPr>
        <w:t>）执行生效的基金份额持有人大会的决议；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22</w:t>
      </w:r>
      <w:r>
        <w:rPr>
          <w:rFonts w:hint="eastAsia"/>
          <w:sz w:val="21"/>
          <w:szCs w:val="21"/>
        </w:rPr>
        <w:t>）选择符合《试行办法》第十九条规定的境外托管人。对基金的境外财产，基金托管人可授权境外托管人代为履行其承担的职责；境外托管人依据基金财产投资地法律法规、监管要求、证券交易所规则、市场惯例以及其与基金托管人之间的主次托管协议持有、保管基金财产，并履行资金清算等职责。境外托管人在履行职责过程中，因本身过错、疏忽原因而导致基金财产受损的，基金托管人承担相应责任。在判断境外托管人是否存在过错、疏忽等不当行为时，应根据基金托管人与境外托管人之间的协议适用法律及当地</w:t>
      </w:r>
      <w:r>
        <w:rPr>
          <w:rFonts w:hint="eastAsia"/>
          <w:sz w:val="21"/>
          <w:szCs w:val="21"/>
        </w:rPr>
        <w:t>的法律法规、证券市场规则与惯例决定；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23</w:t>
      </w:r>
      <w:r>
        <w:rPr>
          <w:rFonts w:hint="eastAsia"/>
          <w:sz w:val="21"/>
          <w:szCs w:val="21"/>
        </w:rPr>
        <w:t>）资金账户中的现金由基金托管人或其境外托管人以银行身份持有，现金存入资金账户时构成境外托管人的等额债务，基金份额持有人不对该现金资产享有优先求偿权，除非法律法规及撤销或清盘程序明文规定该等现金不归于清算财产外。境外托管人在因依法解散、</w:t>
      </w:r>
      <w:r>
        <w:rPr>
          <w:rFonts w:hint="eastAsia"/>
          <w:sz w:val="21"/>
          <w:szCs w:val="21"/>
        </w:rPr>
        <w:lastRenderedPageBreak/>
        <w:t>被依法撤销或者被依法宣告清盘或破产等原因进行终止清算时，除非在相关法律法规强制要求下或交易惯例下，不得将托管资产项下的证券、非现金资产归入其清算资产；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24</w:t>
      </w:r>
      <w:r>
        <w:rPr>
          <w:rFonts w:hint="eastAsia"/>
          <w:sz w:val="21"/>
          <w:szCs w:val="21"/>
        </w:rPr>
        <w:t>）按规定向中国证监会和外管局报告基金管理人境外投资情况，并按相关规定进行</w:t>
      </w:r>
      <w:r>
        <w:rPr>
          <w:rFonts w:hint="eastAsia"/>
          <w:sz w:val="21"/>
          <w:szCs w:val="21"/>
        </w:rPr>
        <w:t>国际收支申报；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25</w:t>
      </w:r>
      <w:r>
        <w:rPr>
          <w:rFonts w:hint="eastAsia"/>
          <w:sz w:val="21"/>
          <w:szCs w:val="21"/>
        </w:rPr>
        <w:t>）办理基金管理人就管理本基金的有关结汇、售汇、收汇、付汇和人民币资金结算业务；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26</w:t>
      </w:r>
      <w:r>
        <w:rPr>
          <w:rFonts w:hint="eastAsia"/>
          <w:sz w:val="21"/>
          <w:szCs w:val="21"/>
        </w:rPr>
        <w:t>）基金托管人就管理本基金的资金汇出、汇入、兑换、收汇、付汇、资金往来、委托及成交记录等相关资料，其保存的时间应当不少于</w:t>
      </w:r>
      <w:r>
        <w:rPr>
          <w:rFonts w:hint="eastAsia"/>
          <w:sz w:val="21"/>
          <w:szCs w:val="21"/>
        </w:rPr>
        <w:t>20</w:t>
      </w:r>
      <w:r>
        <w:rPr>
          <w:rFonts w:hint="eastAsia"/>
          <w:sz w:val="21"/>
          <w:szCs w:val="21"/>
        </w:rPr>
        <w:t>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27</w:t>
      </w:r>
      <w:r>
        <w:rPr>
          <w:rFonts w:hint="eastAsia"/>
          <w:sz w:val="21"/>
          <w:szCs w:val="21"/>
        </w:rPr>
        <w:t>）按照《托管协议》的约定将公司行为信息通知基金管理人；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28</w:t>
      </w:r>
      <w:r>
        <w:rPr>
          <w:rFonts w:hint="eastAsia"/>
          <w:sz w:val="21"/>
          <w:szCs w:val="21"/>
        </w:rPr>
        <w:t>）法律法规及中国证监会、外管局规定的和《基金合同》约定的其他义务。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（三）基金份额持有人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w:t>
      </w:r>
      <w:r>
        <w:rPr>
          <w:rFonts w:hint="eastAsia"/>
          <w:sz w:val="21"/>
          <w:szCs w:val="21"/>
        </w:rPr>
        <w:t>额，即成为本基金份额持有人和《基金合同》的当事人，直至其不再持有本基金的基金份额。基金份额持有人作为《基金合同》当事人并不以在《基金合同》上书面签章或签字为必要条件。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除法律法规另有规定或本基金合同另有约定外，同一类别相同币种的每份基金份额具有同等的合法权益。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、根据《基金法》、《运作办法》及其他有关规定，基金份额持有人的权利包括但不限于：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）分享基金财产收益；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）参与分配清算后的剩余基金财产；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）依法转让或者申请赎回其持有的基金份额；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）按照规定要求召开基金份额持有人大会或者召集基金份额持有人大会；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）出席或者委派代表出席本基金或目标</w:t>
      </w:r>
      <w:r>
        <w:rPr>
          <w:rFonts w:hint="eastAsia"/>
          <w:sz w:val="21"/>
          <w:szCs w:val="21"/>
        </w:rPr>
        <w:t>ETF</w:t>
      </w:r>
      <w:r>
        <w:rPr>
          <w:rFonts w:hint="eastAsia"/>
          <w:sz w:val="21"/>
          <w:szCs w:val="21"/>
        </w:rPr>
        <w:t>的基金份额持有人大会，对本基金或目标</w:t>
      </w:r>
      <w:r>
        <w:rPr>
          <w:rFonts w:hint="eastAsia"/>
          <w:sz w:val="21"/>
          <w:szCs w:val="21"/>
        </w:rPr>
        <w:t>ETF</w:t>
      </w:r>
      <w:r>
        <w:rPr>
          <w:rFonts w:hint="eastAsia"/>
          <w:sz w:val="21"/>
          <w:szCs w:val="21"/>
        </w:rPr>
        <w:t>的基金份额持有人大会审议事项行使表决权；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）查阅或者复制公开披露的基金信息资料；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）监督基金管理人的投资运作；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）对基金管理人、基金托管人、基金服务机构损害其合法权益的行为依法提起诉讼或仲裁；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9</w:t>
      </w:r>
      <w:r>
        <w:rPr>
          <w:rFonts w:hint="eastAsia"/>
          <w:sz w:val="21"/>
          <w:szCs w:val="21"/>
        </w:rPr>
        <w:t>）法律法规及中国证监会规定的和《基金合同》约定的其他权利。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、根据《基金法》、《运作办法》及其他有关规定，基金份额持有人的义务包括但</w:t>
      </w:r>
      <w:r>
        <w:rPr>
          <w:rFonts w:hint="eastAsia"/>
          <w:sz w:val="21"/>
          <w:szCs w:val="21"/>
        </w:rPr>
        <w:t>不限于：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）认真阅读并遵守《基金合同》、招募说明书等信息披露文件；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）了解所投资基金产品，了解自身风险承受能力，自主判断基金的投资价值，自主做出投资决策，自行承担投资风险；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）关注基金信息披露，及时行使权利和履行义务；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）交纳基金认购、申购款项及法律法规和《基金合同》所规定的费用；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）在其持有的基金份额范围内，承担基金亏损或者《基金合同》终止的有限责任；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）不从事任何有损基金及其他《基金合同》当事人合法权益的活动；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）执行生效的基金份额持有人大会的决议；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）返还在基金交易过程中因任何原因获得的不当得利；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）发起资金提供方持有认购的基金份额不少于</w:t>
      </w:r>
      <w:r>
        <w:rPr>
          <w:rFonts w:hint="eastAsia"/>
          <w:sz w:val="21"/>
          <w:szCs w:val="21"/>
        </w:rPr>
        <w:t>3</w:t>
      </w:r>
      <w:r>
        <w:rPr>
          <w:rFonts w:hint="eastAsia"/>
          <w:sz w:val="21"/>
          <w:szCs w:val="21"/>
        </w:rPr>
        <w:t>年，法律法规或监管机构另有规定的除外；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）法律法规及中国证监会规定的和《基金合同》约定的其他义务。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基金份额持有人持有的不同币种份额在基金份额持有人大</w:t>
      </w:r>
      <w:r>
        <w:rPr>
          <w:rFonts w:hint="eastAsia"/>
          <w:sz w:val="21"/>
          <w:szCs w:val="21"/>
        </w:rPr>
        <w:t>会所代表的表决权不同。每份人民币份额代表一份表决权。每份美元份额，按其在权益登记日的基金份额净值以当日适用汇率折算为人民币后的金额与权益登记日的人民币份额的基金份额净值之比计算其代表的表决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本基金份额持有人大会不设日常机构。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（一）召开事由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、除法律法规和中国证监会另有规定或《基金合同》另有约定外，当出现或需要决定下列事由之一的，应当召开基金份额持有人大会：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）终止《基金合同》；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）更换基金管理人；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）更换基金托管人；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4</w:t>
      </w:r>
      <w:r>
        <w:rPr>
          <w:rFonts w:hint="eastAsia"/>
          <w:sz w:val="21"/>
          <w:szCs w:val="21"/>
        </w:rPr>
        <w:t>）转换基金运作方式；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）调整基金管理人、基金托</w:t>
      </w:r>
      <w:r>
        <w:rPr>
          <w:rFonts w:hint="eastAsia"/>
          <w:sz w:val="21"/>
          <w:szCs w:val="21"/>
        </w:rPr>
        <w:t>管人的报酬标准或提高销售服务费率；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）变更基金类别；</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）本基金与其他基金的合并；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）变更基金投资目标、范围或策略；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）变更基金份额持有人大会程序；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）基金管理人或基金托管人要求召开基金份额持有人大会；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）单独或合计持有本基金总份额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）基金份额的基金份额持有人（以基金管理人收到提议当日的基金份额计算，下同）就同一事项书面要求召开基金份额持有人大会；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）对基金合同当事人权利和义务产生重大影响的其他事项；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）基金管理人代表本基金的基金份额持</w:t>
      </w:r>
      <w:r>
        <w:rPr>
          <w:rFonts w:hint="eastAsia"/>
          <w:sz w:val="21"/>
          <w:szCs w:val="21"/>
        </w:rPr>
        <w:t>有人提议召开或召集目标</w:t>
      </w:r>
      <w:r>
        <w:rPr>
          <w:rFonts w:hint="eastAsia"/>
          <w:sz w:val="21"/>
          <w:szCs w:val="21"/>
        </w:rPr>
        <w:t>ETF </w:t>
      </w:r>
      <w:r>
        <w:rPr>
          <w:rFonts w:hint="eastAsia"/>
          <w:sz w:val="21"/>
          <w:szCs w:val="21"/>
        </w:rPr>
        <w:t>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）法律法规、《基金合同》或中国证监会规定的其他应当召开基金份额持有人大会的事项。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、在法律法规规定和《基金合同》约定的范围内且对基金份额持有人利益无实质性不利影响的前提下，以下情况可由基金管理人和基金托管人协商后修改，不需召开基金份额持有人大会：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）法律法规要求增加的基金费用的收取；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）调整本基金的申购费率、调低赎回费率、调低销售服务费率或变更收费方式，调整基金份额类别设置、对基金份额分类办法及规则进行调整；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）因相应的法律法规发生变动而应当对《基金合同》进行修改；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）对《基金合同》的修改对基金份额持有人利益无实质性不利影响或修改不涉及《基金合同》当事人权利义务关系发生重大变化；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）基金管理人、登记机构、基金销售机构调整有关认购、申购、赎回、转换、基金交易、非交易过户、转托管等业务规则；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）履行相关程序后，基金推出新业务或服务；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）由于目标</w:t>
      </w:r>
      <w:r>
        <w:rPr>
          <w:rFonts w:hint="eastAsia"/>
          <w:sz w:val="21"/>
          <w:szCs w:val="21"/>
        </w:rPr>
        <w:t>ETF</w:t>
      </w:r>
      <w:r>
        <w:rPr>
          <w:rFonts w:hint="eastAsia"/>
          <w:sz w:val="21"/>
          <w:szCs w:val="21"/>
        </w:rPr>
        <w:t>终止上市或基金合同终止而变更为直接投资该标的指数的指数基金；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）由于目标</w:t>
      </w:r>
      <w:r>
        <w:rPr>
          <w:rFonts w:hint="eastAsia"/>
          <w:sz w:val="21"/>
          <w:szCs w:val="21"/>
        </w:rPr>
        <w:t>ETF</w:t>
      </w:r>
      <w:r>
        <w:rPr>
          <w:rFonts w:hint="eastAsia"/>
          <w:sz w:val="21"/>
          <w:szCs w:val="21"/>
        </w:rPr>
        <w:t>申赎或交易模式进行变更或调整，本基金相应变更或调整的；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9</w:t>
      </w:r>
      <w:r>
        <w:rPr>
          <w:rFonts w:hint="eastAsia"/>
          <w:sz w:val="21"/>
          <w:szCs w:val="21"/>
        </w:rPr>
        <w:t>）按照法律法规和《基金合同》规定不需召开基金份额持有人大会的其他情形。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（二）会议召集人及召集方式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、除法律法规规定或《基金合同》另有约定外，基金份额持有人大会由基金管理人召集。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、基金管理人未按规定召集或不能召集时，由基金托管人召集。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、基金托管人认为有必要召开基金份额持有人大会的，应当向基金管理人提出书面提议。基金管理人应当自收到书面提议之日起</w:t>
      </w:r>
      <w:r>
        <w:rPr>
          <w:rFonts w:hint="eastAsia"/>
          <w:sz w:val="21"/>
          <w:szCs w:val="21"/>
        </w:rPr>
        <w:t>10</w:t>
      </w:r>
      <w:r>
        <w:rPr>
          <w:rFonts w:hint="eastAsia"/>
          <w:sz w:val="21"/>
          <w:szCs w:val="21"/>
        </w:rPr>
        <w:t>日内决定是否召集，并书面告知基金托管人。基金管理人决定召集的，应当自出具书面决定之日起</w:t>
      </w:r>
      <w:r>
        <w:rPr>
          <w:rFonts w:hint="eastAsia"/>
          <w:sz w:val="21"/>
          <w:szCs w:val="21"/>
        </w:rPr>
        <w:t>60</w:t>
      </w:r>
      <w:r>
        <w:rPr>
          <w:rFonts w:hint="eastAsia"/>
          <w:sz w:val="21"/>
          <w:szCs w:val="21"/>
        </w:rPr>
        <w:t>日内召开；基金管理人决定不召集，基金托管人仍认为有</w:t>
      </w:r>
      <w:r>
        <w:rPr>
          <w:rFonts w:hint="eastAsia"/>
          <w:sz w:val="21"/>
          <w:szCs w:val="21"/>
        </w:rPr>
        <w:t>必要召开的，应当由基金托管人自行召集，并自出具书面决定之日起</w:t>
      </w:r>
      <w:r>
        <w:rPr>
          <w:rFonts w:hint="eastAsia"/>
          <w:sz w:val="21"/>
          <w:szCs w:val="21"/>
        </w:rPr>
        <w:t>60</w:t>
      </w:r>
      <w:r>
        <w:rPr>
          <w:rFonts w:hint="eastAsia"/>
          <w:sz w:val="21"/>
          <w:szCs w:val="21"/>
        </w:rPr>
        <w:t>日内召开并告知基金管理人，基金管理人应当配合。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、代表基金份额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）的基金份额持有人就同一事项书面要求召开基金份额持有人大会，应当向基金管理人提出书面提议。基金管理人应当自收到书面提议之日起</w:t>
      </w:r>
      <w:r>
        <w:rPr>
          <w:rFonts w:hint="eastAsia"/>
          <w:sz w:val="21"/>
          <w:szCs w:val="21"/>
        </w:rPr>
        <w:t>10</w:t>
      </w:r>
      <w:r>
        <w:rPr>
          <w:rFonts w:hint="eastAsia"/>
          <w:sz w:val="21"/>
          <w:szCs w:val="21"/>
        </w:rPr>
        <w:t>日内决定是否召集，并书面告知提出提议的基金份额持有人代表和基金托管人。基金管理人决定召集的，应当自出具书面决定之日起</w:t>
      </w:r>
      <w:r>
        <w:rPr>
          <w:rFonts w:hint="eastAsia"/>
          <w:sz w:val="21"/>
          <w:szCs w:val="21"/>
        </w:rPr>
        <w:t>60</w:t>
      </w:r>
      <w:r>
        <w:rPr>
          <w:rFonts w:hint="eastAsia"/>
          <w:sz w:val="21"/>
          <w:szCs w:val="21"/>
        </w:rPr>
        <w:t>日内召开；基金管理人决定不召集，代表基金份额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）的基金份额持有人仍认为有必要召开的，应当向基金托</w:t>
      </w:r>
      <w:r>
        <w:rPr>
          <w:rFonts w:hint="eastAsia"/>
          <w:sz w:val="21"/>
          <w:szCs w:val="21"/>
        </w:rPr>
        <w:t>管人提出书面提议。基金托管人应当自收到书面提议之日起</w:t>
      </w:r>
      <w:r>
        <w:rPr>
          <w:rFonts w:hint="eastAsia"/>
          <w:sz w:val="21"/>
          <w:szCs w:val="21"/>
        </w:rPr>
        <w:t>10</w:t>
      </w:r>
      <w:r>
        <w:rPr>
          <w:rFonts w:hint="eastAsia"/>
          <w:sz w:val="21"/>
          <w:szCs w:val="21"/>
        </w:rPr>
        <w:t>日内决定是否召集，并书面告知提出提议的基金份额持有人代表和基金管理人；基金托管人决定召集的，应当自出具书面决定之日起</w:t>
      </w:r>
      <w:r>
        <w:rPr>
          <w:rFonts w:hint="eastAsia"/>
          <w:sz w:val="21"/>
          <w:szCs w:val="21"/>
        </w:rPr>
        <w:t>60</w:t>
      </w:r>
      <w:r>
        <w:rPr>
          <w:rFonts w:hint="eastAsia"/>
          <w:sz w:val="21"/>
          <w:szCs w:val="21"/>
        </w:rPr>
        <w:t>日内召开并告知基金管理人，基金管理人应当配合。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、代表基金份额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）的基金份额持有人就同一事项要求召开基金份额持有人大会，而基金管理人、基金托管人都不召集的，单独或合计代表基金份额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）的基金份额持有人有权自行召集，并至少提前</w:t>
      </w:r>
      <w:r>
        <w:rPr>
          <w:rFonts w:hint="eastAsia"/>
          <w:sz w:val="21"/>
          <w:szCs w:val="21"/>
        </w:rPr>
        <w:t>30</w:t>
      </w:r>
      <w:r>
        <w:rPr>
          <w:rFonts w:hint="eastAsia"/>
          <w:sz w:val="21"/>
          <w:szCs w:val="21"/>
        </w:rPr>
        <w:t>日报中国证监会备案。基金份额持有人依法自行召集基金份额持有人大会的，基</w:t>
      </w:r>
      <w:r>
        <w:rPr>
          <w:rFonts w:hint="eastAsia"/>
          <w:sz w:val="21"/>
          <w:szCs w:val="21"/>
        </w:rPr>
        <w:t>金管理人、基金托管人应当配合，不得阻碍、干扰。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、基金份额持有人会议的召集人负责选择确定开会时间、地点、方式和权益登记日。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、召开基金份额持有人大会，召集人应于会议召开前</w:t>
      </w:r>
      <w:r>
        <w:rPr>
          <w:rFonts w:hint="eastAsia"/>
          <w:sz w:val="21"/>
          <w:szCs w:val="21"/>
        </w:rPr>
        <w:t>30</w:t>
      </w:r>
      <w:r>
        <w:rPr>
          <w:rFonts w:hint="eastAsia"/>
          <w:sz w:val="21"/>
          <w:szCs w:val="21"/>
        </w:rPr>
        <w:t>日，在规定媒介公告。基金份额持有人大会通知应至少载明以下内容：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）会议召开的时间、地点和会议形式；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）会议拟审议的事项、议事程序和表决方式；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3</w:t>
      </w:r>
      <w:r>
        <w:rPr>
          <w:rFonts w:hint="eastAsia"/>
          <w:sz w:val="21"/>
          <w:szCs w:val="21"/>
        </w:rPr>
        <w:t>）有权出席基金份额持有人大会的基金份额持有人的权益登记日；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）授权委托证明的内容要求（包括但不限于代理</w:t>
      </w:r>
      <w:r>
        <w:rPr>
          <w:rFonts w:hint="eastAsia"/>
          <w:sz w:val="21"/>
          <w:szCs w:val="21"/>
        </w:rPr>
        <w:t>人身份，代理权限和代理有效期限等）、送达时间和地点；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）会务常设联系人姓名及联系电话；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）出席会议者必须准备的文件和必须履行的手续；</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）召集人需要通知的其他事项。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、采取通讯开会方式并进行表决的情况下，由会议召集人决定在会议通知中说明本次基金份额持有人大会所采取的具体通讯方式、委托的公证机关及其联系方式和联系人、表决意见寄交的截止时间和收取方式。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（四）基金份额持有人出席会议的方式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w:t>
      </w:r>
      <w:r>
        <w:rPr>
          <w:rFonts w:hint="eastAsia"/>
          <w:sz w:val="21"/>
          <w:szCs w:val="21"/>
        </w:rPr>
        <w:t>集人确定。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）经核对，汇总</w:t>
      </w:r>
      <w:r>
        <w:rPr>
          <w:rFonts w:hint="eastAsia"/>
          <w:sz w:val="21"/>
          <w:szCs w:val="21"/>
        </w:rPr>
        <w:t>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hint="eastAsia"/>
          <w:sz w:val="21"/>
          <w:szCs w:val="21"/>
        </w:rPr>
        <w:t>3</w:t>
      </w:r>
      <w:r>
        <w:rPr>
          <w:rFonts w:hint="eastAsia"/>
          <w:sz w:val="21"/>
          <w:szCs w:val="21"/>
        </w:rPr>
        <w:t>个月以后、</w:t>
      </w:r>
      <w:r>
        <w:rPr>
          <w:rFonts w:hint="eastAsia"/>
          <w:sz w:val="21"/>
          <w:szCs w:val="21"/>
        </w:rPr>
        <w:t>6</w:t>
      </w:r>
      <w:r>
        <w:rPr>
          <w:rFonts w:hint="eastAsia"/>
          <w:sz w:val="21"/>
          <w:szCs w:val="21"/>
        </w:rPr>
        <w:t>个月以内，就原定审议事项重新召</w:t>
      </w:r>
      <w:r>
        <w:rPr>
          <w:rFonts w:hint="eastAsia"/>
          <w:sz w:val="21"/>
          <w:szCs w:val="21"/>
        </w:rPr>
        <w:lastRenderedPageBreak/>
        <w:t>集基金份额持有人大会。重新召集的基金份额持有人大会到会者在权益登记日代表的有效的基金份额应不少于本基金在权益登记日基金总份额的三分之一（含三分之一）。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、通讯开会。通讯开会系指基金份额持有人将其对表决事项的投票</w:t>
      </w:r>
      <w:r>
        <w:rPr>
          <w:rFonts w:hint="eastAsia"/>
          <w:sz w:val="21"/>
          <w:szCs w:val="21"/>
        </w:rPr>
        <w:t>以书面形式或大会公告载明的其他方式在表决截止日以前送达至召集人指定的地址。通讯开会应以书面方式或大会公告载明的其他方式进行表决。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在同时符合以下条件时，通讯开会的方式视为有效：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）会议召集人按《基金合同》约定公布会议通知后，在</w:t>
      </w:r>
      <w:r>
        <w:rPr>
          <w:rFonts w:hint="eastAsia"/>
          <w:sz w:val="21"/>
          <w:szCs w:val="21"/>
        </w:rPr>
        <w:t>2</w:t>
      </w:r>
      <w:r>
        <w:rPr>
          <w:rFonts w:hint="eastAsia"/>
          <w:sz w:val="21"/>
          <w:szCs w:val="21"/>
        </w:rPr>
        <w:t>个工作日内连续公布相关提示性公告；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w:t>
      </w:r>
      <w:r>
        <w:rPr>
          <w:rFonts w:hint="eastAsia"/>
          <w:sz w:val="21"/>
          <w:szCs w:val="21"/>
        </w:rPr>
        <w:t>人的表决意见；基金托管人或基金管理人经通知不参加收取表决意见的，不影响表决效力；</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rFonts w:hint="eastAsia"/>
          <w:sz w:val="21"/>
          <w:szCs w:val="21"/>
        </w:rPr>
        <w:t>3</w:t>
      </w:r>
      <w:r>
        <w:rPr>
          <w:rFonts w:hint="eastAsia"/>
          <w:sz w:val="21"/>
          <w:szCs w:val="21"/>
        </w:rPr>
        <w:t>个月以后、</w:t>
      </w:r>
      <w:r>
        <w:rPr>
          <w:rFonts w:hint="eastAsia"/>
          <w:sz w:val="21"/>
          <w:szCs w:val="21"/>
        </w:rPr>
        <w:t>6</w:t>
      </w:r>
      <w:r>
        <w:rPr>
          <w:rFonts w:hint="eastAsia"/>
          <w:sz w:val="21"/>
          <w:szCs w:val="21"/>
        </w:rPr>
        <w:t>个月以内，就原定审议事项重新召集基金份额持有人大会。重新召集的基金份额持有人大会应当有代表三分之一以上（含三分</w:t>
      </w:r>
      <w:r>
        <w:rPr>
          <w:rFonts w:hint="eastAsia"/>
          <w:sz w:val="21"/>
          <w:szCs w:val="21"/>
        </w:rPr>
        <w:t>之一）基金份额的持有人直接出具表决意见或授权他人代表出具表决意见；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）上述第（</w:t>
      </w:r>
      <w:r>
        <w:rPr>
          <w:rFonts w:hint="eastAsia"/>
          <w:sz w:val="21"/>
          <w:szCs w:val="21"/>
        </w:rPr>
        <w:t>3</w:t>
      </w:r>
      <w:r>
        <w:rPr>
          <w:rFonts w:hint="eastAsia"/>
          <w:sz w:val="21"/>
          <w:szCs w:val="21"/>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、在法律法规和监管机关允许的情况下，本基金的基金份额持有人亦可采用其他非书面方式授权其代理人出席基金份额持有人大会，授权方式可以采用书面、网络、电话、短信或其他方</w:t>
      </w:r>
      <w:r>
        <w:rPr>
          <w:rFonts w:hint="eastAsia"/>
          <w:sz w:val="21"/>
          <w:szCs w:val="21"/>
        </w:rPr>
        <w:t>式，具体方式由会议召集人确定并在会议通知中列明。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、在会议召开方式上，本基金亦可采用其他非现场方式或者以现场方式与非现场方式相结合的方式召开基金份额持有人大会，会议程序比照现场开会和通讯方式开会的程序进行。</w:t>
      </w:r>
      <w:r>
        <w:rPr>
          <w:rFonts w:hint="eastAsia"/>
          <w:sz w:val="21"/>
          <w:szCs w:val="21"/>
        </w:rPr>
        <w:lastRenderedPageBreak/>
        <w:t>基金份额持有人可以采用书面、网络、电话、短信或其他方式进行表决，具体方式由会议召集人确定并在会议通知中列明。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（五）议事内容与程序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、议事内容及提案权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w:t>
      </w:r>
      <w:r>
        <w:rPr>
          <w:rFonts w:hint="eastAsia"/>
          <w:sz w:val="21"/>
          <w:szCs w:val="21"/>
        </w:rPr>
        <w:t>律法规及《基金合同》规定的其他事项以及会议召集人认为需提交基金份额持有人大会讨论的其他事项。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、议事程序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）现场开会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w:t>
      </w:r>
      <w:r>
        <w:rPr>
          <w:rFonts w:hint="eastAsia"/>
          <w:sz w:val="21"/>
          <w:szCs w:val="21"/>
        </w:rPr>
        <w:t>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）通讯开会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在通讯开会的情况下，首先由召集人提前</w:t>
      </w:r>
      <w:r>
        <w:rPr>
          <w:rFonts w:hint="eastAsia"/>
          <w:sz w:val="21"/>
          <w:szCs w:val="21"/>
        </w:rPr>
        <w:t>30</w:t>
      </w:r>
      <w:r>
        <w:rPr>
          <w:rFonts w:hint="eastAsia"/>
          <w:sz w:val="21"/>
          <w:szCs w:val="21"/>
        </w:rPr>
        <w:t>日公布提案，在所通知的表决截止日期后</w:t>
      </w:r>
      <w:r>
        <w:rPr>
          <w:rFonts w:hint="eastAsia"/>
          <w:sz w:val="21"/>
          <w:szCs w:val="21"/>
        </w:rPr>
        <w:t>2</w:t>
      </w:r>
      <w:r>
        <w:rPr>
          <w:rFonts w:hint="eastAsia"/>
          <w:sz w:val="21"/>
          <w:szCs w:val="21"/>
        </w:rPr>
        <w:t>个工作日内在公证机关监督下由召集人统计全部有效表决，在公证机关监督下形成决议。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（六）表决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基金份额持有人所持每份基金份额有一票表决权。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、一般决议，一般决议须经参加大会的基金份额持有人或其代理人所持表决权的二分之一以上（含二分之一）通过方为有效；除下列第</w:t>
      </w:r>
      <w:r>
        <w:rPr>
          <w:rFonts w:hint="eastAsia"/>
          <w:sz w:val="21"/>
          <w:szCs w:val="21"/>
        </w:rPr>
        <w:t>2</w:t>
      </w:r>
      <w:r>
        <w:rPr>
          <w:rFonts w:hint="eastAsia"/>
          <w:sz w:val="21"/>
          <w:szCs w:val="21"/>
        </w:rPr>
        <w:t>项所规定的须以特别决议通过事项以外的其他事项均以一般决议的方式通过。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基金份额持有人大会采取记名方式进行投票表决。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w:t>
      </w:r>
      <w:r>
        <w:rPr>
          <w:rFonts w:hint="eastAsia"/>
          <w:sz w:val="21"/>
          <w:szCs w:val="21"/>
        </w:rPr>
        <w:t>为有效表决，表决意见模糊不清或相互矛盾的视为弃权表决，但应当计入出具表决意见的基金份额持有人所代表的基金份额总数。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（七）计票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、现场开会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w:t>
      </w:r>
      <w:r>
        <w:rPr>
          <w:rFonts w:hint="eastAsia"/>
          <w:sz w:val="21"/>
          <w:szCs w:val="21"/>
        </w:rPr>
        <w:t>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）监票人应当在基金份额持有人表决后立即进行清点并由大会主持人当场公布计票结果。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）计票过程</w:t>
      </w:r>
      <w:r>
        <w:rPr>
          <w:rFonts w:hint="eastAsia"/>
          <w:sz w:val="21"/>
          <w:szCs w:val="21"/>
        </w:rPr>
        <w:t>应由公证机关予以公证，基金管理人或基金托管人拒不出席大会的，不影响计票的效力。</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2</w:t>
      </w:r>
      <w:r>
        <w:rPr>
          <w:rFonts w:hint="eastAsia"/>
          <w:sz w:val="21"/>
          <w:szCs w:val="21"/>
        </w:rPr>
        <w:t>、通讯开会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（八）生效与公告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基金份额持有人大会的决议，召集人应当自通过之日起</w:t>
      </w:r>
      <w:r>
        <w:rPr>
          <w:rFonts w:hint="eastAsia"/>
          <w:sz w:val="21"/>
          <w:szCs w:val="21"/>
        </w:rPr>
        <w:t>5</w:t>
      </w:r>
      <w:r>
        <w:rPr>
          <w:rFonts w:hint="eastAsia"/>
          <w:sz w:val="21"/>
          <w:szCs w:val="21"/>
        </w:rPr>
        <w:t>日内报中国证监会备案。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基金份</w:t>
      </w:r>
      <w:r>
        <w:rPr>
          <w:rFonts w:hint="eastAsia"/>
          <w:sz w:val="21"/>
          <w:szCs w:val="21"/>
        </w:rPr>
        <w:t>额持有人大会决议自生效之日起按规定在规定媒介上公告。如果采用通讯方式进行表决，在公告基金份额持有人大会决议时，必须将公证书全文、公证机构、公证员姓名等一同公告。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w:t>
      </w:r>
      <w:r>
        <w:rPr>
          <w:rFonts w:hint="eastAsia"/>
          <w:sz w:val="21"/>
          <w:szCs w:val="21"/>
        </w:rPr>
        <w:t>但若相关基金份额持有人大会召集和审议事项不涉及侧袋账户的，则仅指主袋份额持有人持有或代表的基金份额或表决权符合该等比例：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、基金份额持有人行使提议权、召集权、提名权所需单独或合计代表相关基金份额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、现场开会的到会者在权益登记日代表的基金份额不少于本基金在权益登记日相关基金份额的二分之一（含二分之一）；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、通讯开会的直接出具书面意见或授权他人代表出具书面意见的基金份额持有人所持有的基金份额不小于在权益登记日相关基金份额的二分之一（含二分之一）；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、在参与基金份额持有人大</w:t>
      </w:r>
      <w:r>
        <w:rPr>
          <w:rFonts w:hint="eastAsia"/>
          <w:sz w:val="21"/>
          <w:szCs w:val="21"/>
        </w:rPr>
        <w:t>会投票的基金份额持有人所持有的基金份额小于在权益登记日相关基金份额的二分之一、召集人在原公告的基金份额持有人大会召开时间的</w:t>
      </w:r>
      <w:r>
        <w:rPr>
          <w:rFonts w:hint="eastAsia"/>
          <w:sz w:val="21"/>
          <w:szCs w:val="21"/>
        </w:rPr>
        <w:t>3</w:t>
      </w:r>
      <w:r>
        <w:rPr>
          <w:rFonts w:hint="eastAsia"/>
          <w:sz w:val="21"/>
          <w:szCs w:val="21"/>
        </w:rPr>
        <w:t>个月以后、</w:t>
      </w:r>
      <w:r>
        <w:rPr>
          <w:rFonts w:hint="eastAsia"/>
          <w:sz w:val="21"/>
          <w:szCs w:val="21"/>
        </w:rPr>
        <w:t>6</w:t>
      </w:r>
      <w:r>
        <w:rPr>
          <w:rFonts w:hint="eastAsia"/>
          <w:sz w:val="21"/>
          <w:szCs w:val="21"/>
        </w:rPr>
        <w:t>个月以内就原定审议事项重新召集的基金份额持有人大会应当有代表三分之一以上（含三分之一）相关基金份额的持有人参与或授权他人参与基金份额持有人大会投票；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5</w:t>
      </w:r>
      <w:r>
        <w:rPr>
          <w:rFonts w:hint="eastAsia"/>
          <w:sz w:val="21"/>
          <w:szCs w:val="21"/>
        </w:rPr>
        <w:t>、现场开会由出席大会的基金份额持有人和代理人所持表决权的</w:t>
      </w:r>
      <w:r>
        <w:rPr>
          <w:rFonts w:hint="eastAsia"/>
          <w:sz w:val="21"/>
          <w:szCs w:val="21"/>
        </w:rPr>
        <w:t>50%</w:t>
      </w:r>
      <w:r>
        <w:rPr>
          <w:rFonts w:hint="eastAsia"/>
          <w:sz w:val="21"/>
          <w:szCs w:val="21"/>
        </w:rPr>
        <w:t>以上（含</w:t>
      </w:r>
      <w:r>
        <w:rPr>
          <w:rFonts w:hint="eastAsia"/>
          <w:sz w:val="21"/>
          <w:szCs w:val="21"/>
        </w:rPr>
        <w:t>50%</w:t>
      </w:r>
      <w:r>
        <w:rPr>
          <w:rFonts w:hint="eastAsia"/>
          <w:sz w:val="21"/>
          <w:szCs w:val="21"/>
        </w:rPr>
        <w:t>）选举产生一名基金份额持有人作为该次基金份额持有人大会的主持人；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、一般决议须经参加大会的基金份额持有人或其代理人所持表决权的二分之一以上（含二分之一）通过；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、特别决议应当经参加大会的基金份额持有人或其代理人所持表决权的三分之二以上（含三分之二）通过。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w:t>
      </w:r>
      <w:r>
        <w:rPr>
          <w:rFonts w:hint="eastAsia"/>
          <w:sz w:val="21"/>
          <w:szCs w:val="21"/>
        </w:rPr>
        <w:t>上文相关约定。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（十一）鉴于本基金是目标</w:t>
      </w:r>
      <w:r>
        <w:rPr>
          <w:rFonts w:hint="eastAsia"/>
          <w:sz w:val="21"/>
          <w:szCs w:val="21"/>
        </w:rPr>
        <w:t>ETF</w:t>
      </w:r>
      <w:r>
        <w:rPr>
          <w:rFonts w:hint="eastAsia"/>
          <w:sz w:val="21"/>
          <w:szCs w:val="21"/>
        </w:rPr>
        <w:t>的联接基金，本基金的基金份额持有人可以凭所持有的本基金份额出席或者委派代表出席目标</w:t>
      </w:r>
      <w:r>
        <w:rPr>
          <w:rFonts w:hint="eastAsia"/>
          <w:sz w:val="21"/>
          <w:szCs w:val="21"/>
        </w:rPr>
        <w:t>ETF</w:t>
      </w:r>
      <w:r>
        <w:rPr>
          <w:rFonts w:hint="eastAsia"/>
          <w:sz w:val="21"/>
          <w:szCs w:val="21"/>
        </w:rPr>
        <w:t>的基金份额持有人大会并参与表决，其持有的享有表决权的基金份额数和表决票数为在目标</w:t>
      </w:r>
      <w:r>
        <w:rPr>
          <w:rFonts w:hint="eastAsia"/>
          <w:sz w:val="21"/>
          <w:szCs w:val="21"/>
        </w:rPr>
        <w:t>ETF</w:t>
      </w:r>
      <w:r>
        <w:rPr>
          <w:rFonts w:hint="eastAsia"/>
          <w:sz w:val="21"/>
          <w:szCs w:val="21"/>
        </w:rPr>
        <w:t>基金份额持有人大会的权益</w:t>
      </w:r>
      <w:r>
        <w:rPr>
          <w:rFonts w:hint="eastAsia"/>
          <w:sz w:val="21"/>
          <w:szCs w:val="21"/>
        </w:rPr>
        <w:t>登记日，本基金持有目标</w:t>
      </w:r>
      <w:r>
        <w:rPr>
          <w:rFonts w:hint="eastAsia"/>
          <w:sz w:val="21"/>
          <w:szCs w:val="21"/>
        </w:rPr>
        <w:t>ETF</w:t>
      </w:r>
      <w:r>
        <w:rPr>
          <w:rFonts w:hint="eastAsia"/>
          <w:sz w:val="21"/>
          <w:szCs w:val="21"/>
        </w:rPr>
        <w:t>份额的总数乘以该持有人所持有的本基金份额占本基金总份额的比例，计算结果按照四舍五入的方法，保留到整数位。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本基金的基金管理人不应以本基金的名义代表本基金的全体基金份额持有人以目标</w:t>
      </w:r>
      <w:r>
        <w:rPr>
          <w:rFonts w:hint="eastAsia"/>
          <w:sz w:val="21"/>
          <w:szCs w:val="21"/>
        </w:rPr>
        <w:t>ETF</w:t>
      </w:r>
      <w:r>
        <w:rPr>
          <w:rFonts w:hint="eastAsia"/>
          <w:sz w:val="21"/>
          <w:szCs w:val="21"/>
        </w:rPr>
        <w:t>的基金份额持有人的身份行使表决权，但可接受本基金的特定基金份额持有人的委托以本基金的基金份额持有人代理人的身份出席目标</w:t>
      </w:r>
      <w:r>
        <w:rPr>
          <w:rFonts w:hint="eastAsia"/>
          <w:sz w:val="21"/>
          <w:szCs w:val="21"/>
        </w:rPr>
        <w:t>ETF</w:t>
      </w:r>
      <w:r>
        <w:rPr>
          <w:rFonts w:hint="eastAsia"/>
          <w:sz w:val="21"/>
          <w:szCs w:val="21"/>
        </w:rPr>
        <w:t>的基金份额持有人大会并参与表决。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本基金的基金管理人代表本基金的基金份额持有人提议召开或召集目标</w:t>
      </w:r>
      <w:r>
        <w:rPr>
          <w:rFonts w:hint="eastAsia"/>
          <w:sz w:val="21"/>
          <w:szCs w:val="21"/>
        </w:rPr>
        <w:t>ETF</w:t>
      </w:r>
      <w:r>
        <w:rPr>
          <w:rFonts w:hint="eastAsia"/>
          <w:sz w:val="21"/>
          <w:szCs w:val="21"/>
        </w:rPr>
        <w:t>的基金份额持有人大会的，须先遵照本基金基金合同的约定召开本基金的基金份</w:t>
      </w:r>
      <w:r>
        <w:rPr>
          <w:rFonts w:hint="eastAsia"/>
          <w:sz w:val="21"/>
          <w:szCs w:val="21"/>
        </w:rPr>
        <w:t>额持有人大会，本基金的基金份额持有人大会决定提议召开或召集目标</w:t>
      </w:r>
      <w:r>
        <w:rPr>
          <w:rFonts w:hint="eastAsia"/>
          <w:sz w:val="21"/>
          <w:szCs w:val="21"/>
        </w:rPr>
        <w:t>ETF</w:t>
      </w:r>
      <w:r>
        <w:rPr>
          <w:rFonts w:hint="eastAsia"/>
          <w:sz w:val="21"/>
          <w:szCs w:val="21"/>
        </w:rPr>
        <w:t>的基金份额持有人大会的，由本基金基金管理人代表本基金的基金份额持有人提议召开或召集目标</w:t>
      </w:r>
      <w:r>
        <w:rPr>
          <w:rFonts w:hint="eastAsia"/>
          <w:sz w:val="21"/>
          <w:szCs w:val="21"/>
        </w:rPr>
        <w:t>ETF</w:t>
      </w:r>
      <w:r>
        <w:rPr>
          <w:rFonts w:hint="eastAsia"/>
          <w:sz w:val="21"/>
          <w:szCs w:val="21"/>
        </w:rPr>
        <w:t>的基金份额持有人大会。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三、基金合同的变更、终止与基金财产的清算</w:t>
      </w:r>
    </w:p>
    <w:p w:rsidR="002120D9" w:rsidRDefault="00A22CB3">
      <w:pPr>
        <w:pStyle w:val="a9"/>
        <w:spacing w:before="0" w:beforeAutospacing="0" w:after="0" w:afterAutospacing="0" w:line="360" w:lineRule="auto"/>
        <w:ind w:firstLine="420"/>
        <w:rPr>
          <w:sz w:val="21"/>
          <w:szCs w:val="21"/>
        </w:rPr>
      </w:pPr>
      <w:r>
        <w:rPr>
          <w:rFonts w:hint="eastAsia"/>
          <w:sz w:val="21"/>
          <w:szCs w:val="21"/>
        </w:rPr>
        <w:t>（一）《基金合同》的变更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、关于《基金合同》变更的基金份额持有人大会决议自生效后方可执行，自决议生效后按规定在规定媒介公告。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（二）《基金合同》的终止事由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、基金份额持有人大会决定终止的；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、基金管理人、基金托管人职责终止，在</w:t>
      </w:r>
      <w:r>
        <w:rPr>
          <w:rFonts w:hint="eastAsia"/>
          <w:sz w:val="21"/>
          <w:szCs w:val="21"/>
        </w:rPr>
        <w:t>6</w:t>
      </w:r>
      <w:r>
        <w:rPr>
          <w:rFonts w:hint="eastAsia"/>
          <w:sz w:val="21"/>
          <w:szCs w:val="21"/>
        </w:rPr>
        <w:t>个月内没有新基金管理人、新基金托管人承接的；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、出现标的指数不符合要求（因成份股价格波动等指数编制方法变动之外的因素致使标的指数不符合要求的情形除外）、指数编制机构退出等情形，基金管理人召集基金份额持有人大会对解决方案进行表决，基</w:t>
      </w:r>
      <w:r>
        <w:rPr>
          <w:rFonts w:hint="eastAsia"/>
          <w:sz w:val="21"/>
          <w:szCs w:val="21"/>
        </w:rPr>
        <w:t>金份额持有人大会未成功召开或就上述事项表决未通过的；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、《基金合同》约定的其他情形；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、相关法律法规和中国证监会规定的其他情况。</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（三）基金财产的清算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、基金财产清算小组：自出现《基金合同》终止事由之日起</w:t>
      </w:r>
      <w:r>
        <w:rPr>
          <w:rFonts w:hint="eastAsia"/>
          <w:sz w:val="21"/>
          <w:szCs w:val="21"/>
        </w:rPr>
        <w:t>30</w:t>
      </w:r>
      <w:r>
        <w:rPr>
          <w:rFonts w:hint="eastAsia"/>
          <w:sz w:val="21"/>
          <w:szCs w:val="21"/>
        </w:rPr>
        <w:t>个工作日内成立基金财产清算小组，基金管理人组织基金财产清算小组并在中国证监会的监督下进行基金清算。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、在基金财产清算小组接管基金财产之前，基金管理人和基金托管人应按照《基金合同》和托管协议的规定继续履行保护基金财产安全的职责。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财产清算小组组成：基金财产清算小组成员由基金管理人、基金托管人、符合《中华人民共和国证券法》规定的注册会计师、律师以及中国证监会指定的人员组成。基金财产清算小组可以聘用必要的工作人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、基金财产清算小组职责：基金财产清算小组负责基金财产的保管、清理、估价、变现和分配。基金财产清算小组可以依法进行必要的民事活动。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、在基金财产清算过程中，基金管理人和基金托管人应各自履行职责，继续忠实、勤勉、尽责地履行基金合同和托管协议规定的义务，维护基金份额持有人的合法权益。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、基金财产清算程序：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w:t>
      </w:r>
      <w:r>
        <w:rPr>
          <w:rFonts w:hint="eastAsia"/>
          <w:sz w:val="21"/>
          <w:szCs w:val="21"/>
        </w:rPr>
        <w:t>）《基金合同》终止情形出现时，由基金财产清算小组统一接管基金；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）对基金财产和债权债务进行清理和确认；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）对基金财产进行估值和变现；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）制作清算报告；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）聘请会计师事务所对清算报告进行外部审计，聘请律师事务所对清算报告出具法律意见书；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）将清算报告报中国证监会备案并公告；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）对基金剩余财产进行分配。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、基金财产清算的期限为</w:t>
      </w:r>
      <w:r>
        <w:rPr>
          <w:rFonts w:hint="eastAsia"/>
          <w:sz w:val="21"/>
          <w:szCs w:val="21"/>
        </w:rPr>
        <w:t>6</w:t>
      </w:r>
      <w:r>
        <w:rPr>
          <w:rFonts w:hint="eastAsia"/>
          <w:sz w:val="21"/>
          <w:szCs w:val="21"/>
        </w:rPr>
        <w:t>个月，但因本基金所持证券的流动性受到限制而不能及时变现的，清算期限可相应顺延。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（四）清算费用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（五）基金财产清算剩余资产的分配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（六）基金财产清算的公告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w:t>
      </w:r>
      <w:r>
        <w:rPr>
          <w:rFonts w:hint="eastAsia"/>
          <w:sz w:val="21"/>
          <w:szCs w:val="21"/>
        </w:rPr>
        <w:t>财产清算公告于基金财产清算报告报中国证监会备案后</w:t>
      </w:r>
      <w:r>
        <w:rPr>
          <w:rFonts w:hint="eastAsia"/>
          <w:sz w:val="21"/>
          <w:szCs w:val="21"/>
        </w:rPr>
        <w:t>5</w:t>
      </w:r>
      <w:r>
        <w:rPr>
          <w:rFonts w:hint="eastAsia"/>
          <w:sz w:val="21"/>
          <w:szCs w:val="21"/>
        </w:rPr>
        <w:t>个工作日内由基金财产清算小组进行公告，基金财产清算小组应当将清算报告登载在规定网站上，并将清算报告提示性公告登载在规定报刊上。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（七）基金财产清算账册及文件的保存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基金财产清算账册及有关文件由基金托管人保存</w:t>
      </w:r>
      <w:r>
        <w:rPr>
          <w:rFonts w:hint="eastAsia"/>
          <w:sz w:val="21"/>
          <w:szCs w:val="21"/>
        </w:rPr>
        <w:t>20</w:t>
      </w:r>
      <w:r>
        <w:rPr>
          <w:rFonts w:hint="eastAsia"/>
          <w:sz w:val="21"/>
          <w:szCs w:val="21"/>
        </w:rPr>
        <w:t>年以上，法律法规或监管规则另有规定的从其规定。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（八）基金合并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四、争议的处理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各方当事人同意，因《基金合同》而产生的或与《基金合同》有关的一切争议，如不愿或者不能通过协商、调解解决的</w:t>
      </w:r>
      <w:r>
        <w:rPr>
          <w:rFonts w:hint="eastAsia"/>
          <w:sz w:val="21"/>
          <w:szCs w:val="21"/>
        </w:rPr>
        <w:t>，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五、基金合同存放地和投资者取得合同的方式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86" w:name="chapter_level1_29_71_section_1_end"/>
      <w:bookmarkEnd w:id="186"/>
      <w:r>
        <w:rPr>
          <w:rFonts w:hint="eastAsia"/>
          <w:sz w:val="21"/>
          <w:szCs w:val="21"/>
        </w:rPr>
        <w:t>和营业场所查阅。</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87" w:name="_Toc209518341"/>
      <w:bookmarkStart w:id="188" w:name="chapter_level1_30_72"/>
      <w:r>
        <w:rPr>
          <w:rFonts w:ascii="宋体" w:eastAsia="宋体" w:hAnsi="宋体" w:hint="eastAsia"/>
          <w:sz w:val="30"/>
        </w:rPr>
        <w:lastRenderedPageBreak/>
        <w:t>第二十二部分</w:t>
      </w:r>
      <w:r>
        <w:rPr>
          <w:rFonts w:ascii="宋体" w:eastAsia="宋体" w:hAnsi="宋体" w:hint="eastAsia"/>
          <w:sz w:val="30"/>
        </w:rPr>
        <w:t xml:space="preserve">  </w:t>
      </w:r>
      <w:r>
        <w:rPr>
          <w:rFonts w:ascii="宋体" w:eastAsia="宋体" w:hAnsi="宋体" w:hint="eastAsia"/>
          <w:sz w:val="30"/>
        </w:rPr>
        <w:t>基金托管协议的内容摘要</w:t>
      </w:r>
      <w:bookmarkEnd w:id="187"/>
      <w:bookmarkEnd w:id="188"/>
    </w:p>
    <w:p w:rsidR="002120D9" w:rsidRDefault="00A22CB3">
      <w:pPr>
        <w:pStyle w:val="a9"/>
        <w:spacing w:before="0" w:beforeAutospacing="0" w:after="0" w:afterAutospacing="0" w:line="360" w:lineRule="auto"/>
        <w:ind w:firstLine="420"/>
        <w:rPr>
          <w:sz w:val="21"/>
          <w:szCs w:val="21"/>
        </w:rPr>
      </w:pPr>
      <w:bookmarkStart w:id="189" w:name="chapter_level1_30_72_section_1"/>
      <w:bookmarkEnd w:id="189"/>
      <w:r>
        <w:rPr>
          <w:rFonts w:hint="eastAsia"/>
          <w:b/>
          <w:bCs/>
          <w:sz w:val="21"/>
          <w:szCs w:val="21"/>
        </w:rPr>
        <w:t>一、托管协议当事人</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基金管理人：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名称：博时基金管理有限公司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住所：深圳市福田区莲花街道福新社区益田路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法定代表人：江向阳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成立时间：</w:t>
      </w:r>
      <w:r>
        <w:rPr>
          <w:rFonts w:hint="eastAsia"/>
          <w:sz w:val="21"/>
          <w:szCs w:val="21"/>
        </w:rPr>
        <w:t>1998</w:t>
      </w:r>
      <w:r>
        <w:rPr>
          <w:rFonts w:hint="eastAsia"/>
          <w:sz w:val="21"/>
          <w:szCs w:val="21"/>
        </w:rPr>
        <w:t>年</w:t>
      </w:r>
      <w:r>
        <w:rPr>
          <w:rFonts w:hint="eastAsia"/>
          <w:sz w:val="21"/>
          <w:szCs w:val="21"/>
        </w:rPr>
        <w:t>7</w:t>
      </w:r>
      <w:r>
        <w:rPr>
          <w:rFonts w:hint="eastAsia"/>
          <w:sz w:val="21"/>
          <w:szCs w:val="21"/>
        </w:rPr>
        <w:t>月</w:t>
      </w:r>
      <w:r>
        <w:rPr>
          <w:rFonts w:hint="eastAsia"/>
          <w:sz w:val="21"/>
          <w:szCs w:val="21"/>
        </w:rPr>
        <w:t>13</w:t>
      </w:r>
      <w:r>
        <w:rPr>
          <w:rFonts w:hint="eastAsia"/>
          <w:sz w:val="21"/>
          <w:szCs w:val="21"/>
        </w:rPr>
        <w:t>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批准设立机关及批准设立文号：中国证监会证监基字【</w:t>
      </w:r>
      <w:r>
        <w:rPr>
          <w:rFonts w:hint="eastAsia"/>
          <w:sz w:val="21"/>
          <w:szCs w:val="21"/>
        </w:rPr>
        <w:t>1998</w:t>
      </w:r>
      <w:r>
        <w:rPr>
          <w:rFonts w:hint="eastAsia"/>
          <w:sz w:val="21"/>
          <w:szCs w:val="21"/>
        </w:rPr>
        <w:t>】</w:t>
      </w:r>
      <w:r>
        <w:rPr>
          <w:rFonts w:hint="eastAsia"/>
          <w:sz w:val="21"/>
          <w:szCs w:val="21"/>
        </w:rPr>
        <w:t>26</w:t>
      </w:r>
      <w:r>
        <w:rPr>
          <w:rFonts w:hint="eastAsia"/>
          <w:sz w:val="21"/>
          <w:szCs w:val="21"/>
        </w:rPr>
        <w:t>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组织形式：有限责任公司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2.5</w:t>
      </w:r>
      <w:r>
        <w:rPr>
          <w:rFonts w:hint="eastAsia"/>
          <w:sz w:val="21"/>
          <w:szCs w:val="21"/>
        </w:rPr>
        <w:t>亿元人民币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存续期间：持续经营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基金托管人：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名称：中信银行股份有限公司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住所：北京市朝阳区光华路</w:t>
      </w:r>
      <w:r>
        <w:rPr>
          <w:rFonts w:hint="eastAsia"/>
          <w:sz w:val="21"/>
          <w:szCs w:val="21"/>
        </w:rPr>
        <w:t>10</w:t>
      </w:r>
      <w:r>
        <w:rPr>
          <w:rFonts w:hint="eastAsia"/>
          <w:sz w:val="21"/>
          <w:szCs w:val="21"/>
        </w:rPr>
        <w:t>号院</w:t>
      </w:r>
      <w:r>
        <w:rPr>
          <w:rFonts w:hint="eastAsia"/>
          <w:sz w:val="21"/>
          <w:szCs w:val="21"/>
        </w:rPr>
        <w:t>1</w:t>
      </w:r>
      <w:r>
        <w:rPr>
          <w:rFonts w:hint="eastAsia"/>
          <w:sz w:val="21"/>
          <w:szCs w:val="21"/>
        </w:rPr>
        <w:t>号楼</w:t>
      </w:r>
      <w:r>
        <w:rPr>
          <w:rFonts w:hint="eastAsia"/>
          <w:sz w:val="21"/>
          <w:szCs w:val="21"/>
        </w:rPr>
        <w:t>6-30</w:t>
      </w:r>
      <w:r>
        <w:rPr>
          <w:rFonts w:hint="eastAsia"/>
          <w:sz w:val="21"/>
          <w:szCs w:val="21"/>
        </w:rPr>
        <w:t>层、</w:t>
      </w:r>
      <w:r>
        <w:rPr>
          <w:rFonts w:hint="eastAsia"/>
          <w:sz w:val="21"/>
          <w:szCs w:val="21"/>
        </w:rPr>
        <w:t>32-42</w:t>
      </w:r>
      <w:r>
        <w:rPr>
          <w:rFonts w:hint="eastAsia"/>
          <w:sz w:val="21"/>
          <w:szCs w:val="21"/>
        </w:rPr>
        <w:t>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法定代表人：朱鹤新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成立时间：</w:t>
      </w:r>
      <w:r>
        <w:rPr>
          <w:rFonts w:hint="eastAsia"/>
          <w:sz w:val="21"/>
          <w:szCs w:val="21"/>
        </w:rPr>
        <w:t>1987</w:t>
      </w:r>
      <w:r>
        <w:rPr>
          <w:rFonts w:hint="eastAsia"/>
          <w:sz w:val="21"/>
          <w:szCs w:val="21"/>
        </w:rPr>
        <w:t>年</w:t>
      </w:r>
      <w:r>
        <w:rPr>
          <w:rFonts w:hint="eastAsia"/>
          <w:sz w:val="21"/>
          <w:szCs w:val="21"/>
        </w:rPr>
        <w:t>4</w:t>
      </w:r>
      <w:r>
        <w:rPr>
          <w:rFonts w:hint="eastAsia"/>
          <w:sz w:val="21"/>
          <w:szCs w:val="21"/>
        </w:rPr>
        <w:t>月</w:t>
      </w:r>
      <w:r>
        <w:rPr>
          <w:rFonts w:hint="eastAsia"/>
          <w:sz w:val="21"/>
          <w:szCs w:val="21"/>
        </w:rPr>
        <w:t>20</w:t>
      </w:r>
      <w:r>
        <w:rPr>
          <w:rFonts w:hint="eastAsia"/>
          <w:sz w:val="21"/>
          <w:szCs w:val="21"/>
        </w:rPr>
        <w:t>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批准设立文号：中华人民共和国国务院办公厅国办函</w:t>
      </w:r>
      <w:r>
        <w:rPr>
          <w:rFonts w:hint="eastAsia"/>
          <w:sz w:val="21"/>
          <w:szCs w:val="21"/>
        </w:rPr>
        <w:t>[1987]14</w:t>
      </w:r>
      <w:r>
        <w:rPr>
          <w:rFonts w:hint="eastAsia"/>
          <w:sz w:val="21"/>
          <w:szCs w:val="21"/>
        </w:rPr>
        <w:t>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基金托管业务批准文号：证监基金字</w:t>
      </w:r>
      <w:r>
        <w:rPr>
          <w:rFonts w:hint="eastAsia"/>
          <w:sz w:val="21"/>
          <w:szCs w:val="21"/>
        </w:rPr>
        <w:t>[2004]125</w:t>
      </w:r>
      <w:r>
        <w:rPr>
          <w:rFonts w:hint="eastAsia"/>
          <w:sz w:val="21"/>
          <w:szCs w:val="21"/>
        </w:rPr>
        <w:t>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组织形式：股份有限公司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489.35</w:t>
      </w:r>
      <w:r>
        <w:rPr>
          <w:rFonts w:hint="eastAsia"/>
          <w:sz w:val="21"/>
          <w:szCs w:val="21"/>
        </w:rPr>
        <w:t>亿元人民币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存续期间：持续经营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经营范围：保险兼业代理业务；吸收公众存</w:t>
      </w:r>
      <w:r>
        <w:rPr>
          <w:rFonts w:hint="eastAsia"/>
          <w:sz w:val="21"/>
          <w:szCs w:val="21"/>
        </w:rPr>
        <w:t>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市场主体依法自主选择经</w:t>
      </w:r>
      <w:r>
        <w:rPr>
          <w:rFonts w:hint="eastAsia"/>
          <w:sz w:val="21"/>
          <w:szCs w:val="21"/>
        </w:rPr>
        <w:lastRenderedPageBreak/>
        <w:t>营项目，开展经营活动；依法须经批准的项目，经相关部门批准后依批准的内容开展</w:t>
      </w:r>
      <w:r>
        <w:rPr>
          <w:rFonts w:hint="eastAsia"/>
          <w:sz w:val="21"/>
          <w:szCs w:val="21"/>
        </w:rPr>
        <w:t>经营活动；不得从事国家和本市产业政策禁止和限制类项目的经营活动。）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二、基金托管人对基金管理人的业务监督和核查</w:t>
      </w:r>
    </w:p>
    <w:p w:rsidR="002120D9" w:rsidRDefault="00A22CB3">
      <w:pPr>
        <w:pStyle w:val="a9"/>
        <w:spacing w:before="0" w:beforeAutospacing="0" w:after="0" w:afterAutospacing="0" w:line="360" w:lineRule="auto"/>
        <w:ind w:firstLine="420"/>
        <w:rPr>
          <w:sz w:val="21"/>
          <w:szCs w:val="21"/>
        </w:rPr>
      </w:pPr>
      <w:r>
        <w:rPr>
          <w:rFonts w:hint="eastAsia"/>
          <w:sz w:val="21"/>
          <w:szCs w:val="21"/>
        </w:rPr>
        <w:t>（一）基金托管人对基金管理人的监督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w:t>
      </w:r>
      <w:r>
        <w:rPr>
          <w:rFonts w:hint="eastAsia"/>
          <w:sz w:val="21"/>
          <w:szCs w:val="21"/>
        </w:rPr>
        <w:t>基金托管人对基金管理人的投资行为行使监督权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3.1.1</w:t>
      </w:r>
      <w:r>
        <w:rPr>
          <w:rFonts w:hint="eastAsia"/>
          <w:sz w:val="21"/>
          <w:szCs w:val="21"/>
        </w:rPr>
        <w:t>基金托管人根据有关法律法规的规定和基金合同的约定，对下述基金投资范围、投资对象进行监督。本基金将投资于以下金融工具：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本基金主要投资于目标</w:t>
      </w:r>
      <w:r>
        <w:rPr>
          <w:rFonts w:hint="eastAsia"/>
          <w:sz w:val="21"/>
          <w:szCs w:val="21"/>
        </w:rPr>
        <w:t>ETF</w:t>
      </w:r>
      <w:r>
        <w:rPr>
          <w:rFonts w:hint="eastAsia"/>
          <w:sz w:val="21"/>
          <w:szCs w:val="21"/>
        </w:rPr>
        <w:t>、标的指数即纳斯达克</w:t>
      </w:r>
      <w:r>
        <w:rPr>
          <w:rFonts w:hint="eastAsia"/>
          <w:sz w:val="21"/>
          <w:szCs w:val="21"/>
        </w:rPr>
        <w:t>100</w:t>
      </w:r>
      <w:r>
        <w:rPr>
          <w:rFonts w:hint="eastAsia"/>
          <w:sz w:val="21"/>
          <w:szCs w:val="21"/>
        </w:rPr>
        <w:t>指数成份股和备选成份股票（含存托凭证）。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为更好地实现投资目标</w:t>
      </w:r>
      <w:r>
        <w:rPr>
          <w:rFonts w:hint="eastAsia"/>
          <w:sz w:val="21"/>
          <w:szCs w:val="21"/>
        </w:rPr>
        <w:t>,</w:t>
      </w:r>
      <w:r>
        <w:rPr>
          <w:rFonts w:hint="eastAsia"/>
          <w:sz w:val="21"/>
          <w:szCs w:val="21"/>
        </w:rPr>
        <w:t>本基金还可投资于境外市场和境内市场依法发行的金融工具，其中境</w:t>
      </w:r>
      <w:r>
        <w:rPr>
          <w:rFonts w:hint="eastAsia"/>
          <w:sz w:val="21"/>
          <w:szCs w:val="21"/>
        </w:rPr>
        <w:t>外市场投资工具包括在已与中国证监会签署双边监管合作谅解备忘录的国家或地区证券监管机构登记注册的跟踪同一标的指数的公募基金</w:t>
      </w:r>
      <w:r>
        <w:rPr>
          <w:rFonts w:hint="eastAsia"/>
          <w:sz w:val="21"/>
          <w:szCs w:val="21"/>
        </w:rPr>
        <w:t>(</w:t>
      </w:r>
      <w:r>
        <w:rPr>
          <w:rFonts w:hint="eastAsia"/>
          <w:sz w:val="21"/>
          <w:szCs w:val="21"/>
        </w:rPr>
        <w:t>包括开放式基金和交易型开放式指数基金</w:t>
      </w:r>
      <w:r>
        <w:rPr>
          <w:rFonts w:hint="eastAsia"/>
          <w:sz w:val="21"/>
          <w:szCs w:val="21"/>
        </w:rPr>
        <w:t>(ETF)</w:t>
      </w:r>
      <w:r>
        <w:rPr>
          <w:rFonts w:hint="eastAsia"/>
          <w:sz w:val="21"/>
          <w:szCs w:val="21"/>
        </w:rPr>
        <w:t>；依法发行上市的内地与香港股票市场交易互联互通机制下允许投资的香港联合交易所上市的股票</w:t>
      </w:r>
      <w:r>
        <w:rPr>
          <w:rFonts w:hint="eastAsia"/>
          <w:sz w:val="21"/>
          <w:szCs w:val="21"/>
        </w:rPr>
        <w:t>(</w:t>
      </w:r>
      <w:r>
        <w:rPr>
          <w:rFonts w:hint="eastAsia"/>
          <w:sz w:val="21"/>
          <w:szCs w:val="21"/>
        </w:rPr>
        <w:t>以下简称“港股通标的股票”</w:t>
      </w:r>
      <w:r>
        <w:rPr>
          <w:rFonts w:hint="eastAsia"/>
          <w:sz w:val="21"/>
          <w:szCs w:val="21"/>
        </w:rPr>
        <w:t>)</w:t>
      </w:r>
      <w:r>
        <w:rPr>
          <w:rFonts w:hint="eastAsia"/>
          <w:sz w:val="21"/>
          <w:szCs w:val="21"/>
        </w:rPr>
        <w:t>；已与中国证监会签署双边监管合作谅解备忘录的国家或地区证券市场挂牌交易的普通股、优先股、存托凭证</w:t>
      </w:r>
      <w:r>
        <w:rPr>
          <w:rFonts w:hint="eastAsia"/>
          <w:sz w:val="21"/>
          <w:szCs w:val="21"/>
        </w:rPr>
        <w:t>(</w:t>
      </w:r>
      <w:r>
        <w:rPr>
          <w:rFonts w:hint="eastAsia"/>
          <w:sz w:val="21"/>
          <w:szCs w:val="21"/>
        </w:rPr>
        <w:t>包括全球存托凭证</w:t>
      </w:r>
      <w:r>
        <w:rPr>
          <w:rFonts w:hint="eastAsia"/>
          <w:sz w:val="21"/>
          <w:szCs w:val="21"/>
        </w:rPr>
        <w:t>,</w:t>
      </w:r>
      <w:r>
        <w:rPr>
          <w:rFonts w:hint="eastAsia"/>
          <w:sz w:val="21"/>
          <w:szCs w:val="21"/>
        </w:rPr>
        <w:t>美国存托凭证等</w:t>
      </w:r>
      <w:r>
        <w:rPr>
          <w:rFonts w:hint="eastAsia"/>
          <w:sz w:val="21"/>
          <w:szCs w:val="21"/>
        </w:rPr>
        <w:t>)</w:t>
      </w:r>
      <w:r>
        <w:rPr>
          <w:rFonts w:hint="eastAsia"/>
          <w:sz w:val="21"/>
          <w:szCs w:val="21"/>
        </w:rPr>
        <w:t>，房地产信托凭证：政府债券、公司债券、可转换债券、住房按揭支持证券、资产支持证券等及经中国证监会</w:t>
      </w:r>
      <w:r>
        <w:rPr>
          <w:rFonts w:hint="eastAsia"/>
          <w:sz w:val="21"/>
          <w:szCs w:val="21"/>
        </w:rPr>
        <w:t>认可的国际金融组织发行的证券、银行存款、可转让存单、银行承兑汇票、银行票据、商业票据、回购协议、短期政府债券等货币市场工具；与固定收益、股权、信用、商品指数、基金等标的物挂钩的结构性投资产品；远期合约、互换及经中国证监会认可的境外交易所上市交易的期权、期货等金融衍生产品以及法律法规或中国证监会允许基金投资的其他金融工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境内市场投资工具包括国内依法发行或上市的股票</w:t>
      </w:r>
      <w:r>
        <w:rPr>
          <w:rFonts w:hint="eastAsia"/>
          <w:sz w:val="21"/>
          <w:szCs w:val="21"/>
        </w:rPr>
        <w:t>(</w:t>
      </w:r>
      <w:r>
        <w:rPr>
          <w:rFonts w:hint="eastAsia"/>
          <w:sz w:val="21"/>
          <w:szCs w:val="21"/>
        </w:rPr>
        <w:t>包括创业板及其他经中国证监会核准或注册上市的股票、存托凭证</w:t>
      </w:r>
      <w:r>
        <w:rPr>
          <w:rFonts w:hint="eastAsia"/>
          <w:sz w:val="21"/>
          <w:szCs w:val="21"/>
        </w:rPr>
        <w:t>)</w:t>
      </w:r>
      <w:r>
        <w:rPr>
          <w:rFonts w:hint="eastAsia"/>
          <w:sz w:val="21"/>
          <w:szCs w:val="21"/>
        </w:rPr>
        <w:t>、债券</w:t>
      </w:r>
      <w:r>
        <w:rPr>
          <w:rFonts w:hint="eastAsia"/>
          <w:sz w:val="21"/>
          <w:szCs w:val="21"/>
        </w:rPr>
        <w:t>(</w:t>
      </w:r>
      <w:r>
        <w:rPr>
          <w:rFonts w:hint="eastAsia"/>
          <w:sz w:val="21"/>
          <w:szCs w:val="21"/>
        </w:rPr>
        <w:t>包括国债、金融债、地方政府债、政府支持机构债券、企业债、公司债、可转换债券</w:t>
      </w:r>
      <w:r>
        <w:rPr>
          <w:rFonts w:hint="eastAsia"/>
          <w:sz w:val="21"/>
          <w:szCs w:val="21"/>
        </w:rPr>
        <w:t>(</w:t>
      </w:r>
      <w:r>
        <w:rPr>
          <w:rFonts w:hint="eastAsia"/>
          <w:sz w:val="21"/>
          <w:szCs w:val="21"/>
        </w:rPr>
        <w:t>含分离交易可转债</w:t>
      </w:r>
      <w:r>
        <w:rPr>
          <w:rFonts w:hint="eastAsia"/>
          <w:sz w:val="21"/>
          <w:szCs w:val="21"/>
        </w:rPr>
        <w:t>)</w:t>
      </w:r>
      <w:r>
        <w:rPr>
          <w:rFonts w:hint="eastAsia"/>
          <w:sz w:val="21"/>
          <w:szCs w:val="21"/>
        </w:rPr>
        <w:t>、可交换债券、央行票据、短期融资券、超短期融资券、中期票据等</w:t>
      </w:r>
      <w:r>
        <w:rPr>
          <w:rFonts w:hint="eastAsia"/>
          <w:sz w:val="21"/>
          <w:szCs w:val="21"/>
        </w:rPr>
        <w:t>)</w:t>
      </w:r>
      <w:r>
        <w:rPr>
          <w:rFonts w:hint="eastAsia"/>
          <w:sz w:val="21"/>
          <w:szCs w:val="21"/>
        </w:rPr>
        <w:t>、国债期货、股指期货、股票期权、货币市场工具</w:t>
      </w:r>
      <w:r>
        <w:rPr>
          <w:rFonts w:hint="eastAsia"/>
          <w:sz w:val="21"/>
          <w:szCs w:val="21"/>
        </w:rPr>
        <w:t>(</w:t>
      </w:r>
      <w:r>
        <w:rPr>
          <w:rFonts w:hint="eastAsia"/>
          <w:sz w:val="21"/>
          <w:szCs w:val="21"/>
        </w:rPr>
        <w:t>包括银行存款、同业存单等</w:t>
      </w:r>
      <w:r>
        <w:rPr>
          <w:rFonts w:hint="eastAsia"/>
          <w:sz w:val="21"/>
          <w:szCs w:val="21"/>
        </w:rPr>
        <w:t>)</w:t>
      </w:r>
      <w:r>
        <w:rPr>
          <w:rFonts w:hint="eastAsia"/>
          <w:sz w:val="21"/>
          <w:szCs w:val="21"/>
        </w:rPr>
        <w:t>、债券回购、资产支持证券以及法律法规或中国证监会允许基金投资的其他金融工具</w:t>
      </w:r>
      <w:r>
        <w:rPr>
          <w:rFonts w:hint="eastAsia"/>
          <w:sz w:val="21"/>
          <w:szCs w:val="21"/>
        </w:rPr>
        <w:t>(</w:t>
      </w:r>
      <w:r>
        <w:rPr>
          <w:rFonts w:hint="eastAsia"/>
          <w:sz w:val="21"/>
          <w:szCs w:val="21"/>
        </w:rPr>
        <w:t>但须符合中国证监会的相关规定</w:t>
      </w:r>
      <w:r>
        <w:rPr>
          <w:rFonts w:hint="eastAsia"/>
          <w:sz w:val="21"/>
          <w:szCs w:val="21"/>
        </w:rPr>
        <w:t>)</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本基金将根据法律法规的规定参与融资及转融通证券出借业务。未</w:t>
      </w:r>
      <w:r>
        <w:rPr>
          <w:rFonts w:hint="eastAsia"/>
          <w:sz w:val="21"/>
          <w:szCs w:val="21"/>
        </w:rPr>
        <w:t>来在法律法规允许的前提下，本基金可根据相关法律法规规定参与融券业务。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如法律法规或监管机构以后允许本基金投资其他品种，基金管理人在履行适当程序后，可以将其纳入投资范围。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基金的投资组合比例为：本基金投资于目标</w:t>
      </w:r>
      <w:r>
        <w:rPr>
          <w:rFonts w:hint="eastAsia"/>
          <w:sz w:val="21"/>
          <w:szCs w:val="21"/>
        </w:rPr>
        <w:t>ETF</w:t>
      </w:r>
      <w:r>
        <w:rPr>
          <w:rFonts w:hint="eastAsia"/>
          <w:sz w:val="21"/>
          <w:szCs w:val="21"/>
        </w:rPr>
        <w:t>的资产比例不低于基金资产净值的</w:t>
      </w:r>
      <w:r>
        <w:rPr>
          <w:rFonts w:hint="eastAsia"/>
          <w:sz w:val="21"/>
          <w:szCs w:val="21"/>
        </w:rPr>
        <w:t>90%</w:t>
      </w:r>
      <w:r>
        <w:rPr>
          <w:rFonts w:hint="eastAsia"/>
          <w:sz w:val="21"/>
          <w:szCs w:val="21"/>
        </w:rPr>
        <w:t>；每个交易日日终在扣除股指期货、股票期权和国债期货合约需缴纳的交易保证金后，本基金持有的现金或者到期日在一年以内的政府债券不低于基金资产净值的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若法律法规的相关规定发生变更或监管机构允许，基金管理人</w:t>
      </w:r>
      <w:r>
        <w:rPr>
          <w:rFonts w:hint="eastAsia"/>
          <w:sz w:val="21"/>
          <w:szCs w:val="21"/>
        </w:rPr>
        <w:t>在与基金托管人协商一致并履行适当程序后，可对上述资产配置比例进行调整。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3.1.2</w:t>
      </w:r>
      <w:r>
        <w:rPr>
          <w:rFonts w:hint="eastAsia"/>
          <w:sz w:val="21"/>
          <w:szCs w:val="21"/>
        </w:rPr>
        <w:t>基金托管人根据有关法律法规的规定及基金合同的约定对下述基金投融资比例进行监督：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、组合限制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基金的投资组合应遵循以下限制：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）本基金投资于目标</w:t>
      </w:r>
      <w:r>
        <w:rPr>
          <w:rFonts w:hint="eastAsia"/>
          <w:sz w:val="21"/>
          <w:szCs w:val="21"/>
        </w:rPr>
        <w:t>ETF</w:t>
      </w:r>
      <w:r>
        <w:rPr>
          <w:rFonts w:hint="eastAsia"/>
          <w:sz w:val="21"/>
          <w:szCs w:val="21"/>
        </w:rPr>
        <w:t>的资产比例不低于基金资产净值的</w:t>
      </w:r>
      <w:r>
        <w:rPr>
          <w:rFonts w:hint="eastAsia"/>
          <w:sz w:val="21"/>
          <w:szCs w:val="21"/>
        </w:rPr>
        <w:t>90%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）每个交易日日终在扣除股指期货、股票期权和国债期货合约需缴纳的交易保证金后，本基金持有的现金或者到期日在一年以内的政府债券不低于基金资产净值的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）本基金境内投</w:t>
      </w:r>
      <w:r>
        <w:rPr>
          <w:rFonts w:hint="eastAsia"/>
          <w:sz w:val="21"/>
          <w:szCs w:val="21"/>
        </w:rPr>
        <w:t>资还须遵循以下限制：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）本基金持有一家公司发行的证券，其市值（若同时持有一家公司发行的</w:t>
      </w:r>
      <w:r>
        <w:rPr>
          <w:rFonts w:hint="eastAsia"/>
          <w:sz w:val="21"/>
          <w:szCs w:val="21"/>
        </w:rPr>
        <w:t>A</w:t>
      </w:r>
      <w:r>
        <w:rPr>
          <w:rFonts w:hint="eastAsia"/>
          <w:sz w:val="21"/>
          <w:szCs w:val="21"/>
        </w:rPr>
        <w:t>股和</w:t>
      </w:r>
      <w:r>
        <w:rPr>
          <w:rFonts w:hint="eastAsia"/>
          <w:sz w:val="21"/>
          <w:szCs w:val="21"/>
        </w:rPr>
        <w:t>H</w:t>
      </w:r>
      <w:r>
        <w:rPr>
          <w:rFonts w:hint="eastAsia"/>
          <w:sz w:val="21"/>
          <w:szCs w:val="21"/>
        </w:rPr>
        <w:t>股，则为</w:t>
      </w:r>
      <w:r>
        <w:rPr>
          <w:rFonts w:hint="eastAsia"/>
          <w:sz w:val="21"/>
          <w:szCs w:val="21"/>
        </w:rPr>
        <w:t>A</w:t>
      </w:r>
      <w:r>
        <w:rPr>
          <w:rFonts w:hint="eastAsia"/>
          <w:sz w:val="21"/>
          <w:szCs w:val="21"/>
        </w:rPr>
        <w:t>股与</w:t>
      </w:r>
      <w:r>
        <w:rPr>
          <w:rFonts w:hint="eastAsia"/>
          <w:sz w:val="21"/>
          <w:szCs w:val="21"/>
        </w:rPr>
        <w:t>H</w:t>
      </w:r>
      <w:r>
        <w:rPr>
          <w:rFonts w:hint="eastAsia"/>
          <w:sz w:val="21"/>
          <w:szCs w:val="21"/>
        </w:rPr>
        <w:t>股合计市值）不超过基金资产净值的</w:t>
      </w:r>
      <w:r>
        <w:rPr>
          <w:rFonts w:hint="eastAsia"/>
          <w:sz w:val="21"/>
          <w:szCs w:val="21"/>
        </w:rPr>
        <w:t>10</w:t>
      </w:r>
      <w:r>
        <w:rPr>
          <w:rFonts w:hint="eastAsia"/>
          <w:sz w:val="21"/>
          <w:szCs w:val="21"/>
        </w:rPr>
        <w:t>％；但完全按照标的指数的构成比例进行投资的部分不受此限制；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）本基金管理人管理的全部基金持有一家公司发行的证券，不超过该证券（若同时持有一家公司发行的</w:t>
      </w:r>
      <w:r>
        <w:rPr>
          <w:rFonts w:hint="eastAsia"/>
          <w:sz w:val="21"/>
          <w:szCs w:val="21"/>
        </w:rPr>
        <w:t>A</w:t>
      </w:r>
      <w:r>
        <w:rPr>
          <w:rFonts w:hint="eastAsia"/>
          <w:sz w:val="21"/>
          <w:szCs w:val="21"/>
        </w:rPr>
        <w:t>股和</w:t>
      </w:r>
      <w:r>
        <w:rPr>
          <w:rFonts w:hint="eastAsia"/>
          <w:sz w:val="21"/>
          <w:szCs w:val="21"/>
        </w:rPr>
        <w:t>H</w:t>
      </w:r>
      <w:r>
        <w:rPr>
          <w:rFonts w:hint="eastAsia"/>
          <w:sz w:val="21"/>
          <w:szCs w:val="21"/>
        </w:rPr>
        <w:t>股，则为</w:t>
      </w:r>
      <w:r>
        <w:rPr>
          <w:rFonts w:hint="eastAsia"/>
          <w:sz w:val="21"/>
          <w:szCs w:val="21"/>
        </w:rPr>
        <w:t>A</w:t>
      </w:r>
      <w:r>
        <w:rPr>
          <w:rFonts w:hint="eastAsia"/>
          <w:sz w:val="21"/>
          <w:szCs w:val="21"/>
        </w:rPr>
        <w:t>股与</w:t>
      </w:r>
      <w:r>
        <w:rPr>
          <w:rFonts w:hint="eastAsia"/>
          <w:sz w:val="21"/>
          <w:szCs w:val="21"/>
        </w:rPr>
        <w:t>H</w:t>
      </w:r>
      <w:r>
        <w:rPr>
          <w:rFonts w:hint="eastAsia"/>
          <w:sz w:val="21"/>
          <w:szCs w:val="21"/>
        </w:rPr>
        <w:t>股合计市值）的</w:t>
      </w:r>
      <w:r>
        <w:rPr>
          <w:rFonts w:hint="eastAsia"/>
          <w:sz w:val="21"/>
          <w:szCs w:val="21"/>
        </w:rPr>
        <w:t>10</w:t>
      </w:r>
      <w:r>
        <w:rPr>
          <w:rFonts w:hint="eastAsia"/>
          <w:sz w:val="21"/>
          <w:szCs w:val="21"/>
        </w:rPr>
        <w:t>％；但完全按照标的指数的构成比例进行投资的部分不受此限制；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）本基金进入全国银行间同业市场进行债券回购的资金余额不得超过基金资产净值的</w:t>
      </w:r>
      <w:r>
        <w:rPr>
          <w:rFonts w:hint="eastAsia"/>
          <w:sz w:val="21"/>
          <w:szCs w:val="21"/>
        </w:rPr>
        <w:t>40%</w:t>
      </w:r>
      <w:r>
        <w:rPr>
          <w:rFonts w:hint="eastAsia"/>
          <w:sz w:val="21"/>
          <w:szCs w:val="21"/>
        </w:rPr>
        <w:t>，在全国银行间同业市场</w:t>
      </w:r>
      <w:r>
        <w:rPr>
          <w:rFonts w:hint="eastAsia"/>
          <w:sz w:val="21"/>
          <w:szCs w:val="21"/>
        </w:rPr>
        <w:t>中的债券回购最长期限为</w:t>
      </w:r>
      <w:r>
        <w:rPr>
          <w:rFonts w:hint="eastAsia"/>
          <w:sz w:val="21"/>
          <w:szCs w:val="21"/>
        </w:rPr>
        <w:t>1</w:t>
      </w:r>
      <w:r>
        <w:rPr>
          <w:rFonts w:hint="eastAsia"/>
          <w:sz w:val="21"/>
          <w:szCs w:val="21"/>
        </w:rPr>
        <w:t>年，债券回购到期后不展期；</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）本基金投资于同一原始权益人的各类资产支持证券的比例，不得超过基金资产净值的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）本基金持有的全部资产支持证券，其市值不得超过基金资产净值的</w:t>
      </w:r>
      <w:r>
        <w:rPr>
          <w:rFonts w:hint="eastAsia"/>
          <w:sz w:val="21"/>
          <w:szCs w:val="21"/>
        </w:rPr>
        <w:t>20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6</w:t>
      </w:r>
      <w:r>
        <w:rPr>
          <w:rFonts w:hint="eastAsia"/>
          <w:sz w:val="21"/>
          <w:szCs w:val="21"/>
        </w:rPr>
        <w:t>）本基金持有的同一</w:t>
      </w:r>
      <w:r>
        <w:rPr>
          <w:rFonts w:hint="eastAsia"/>
          <w:sz w:val="21"/>
          <w:szCs w:val="21"/>
        </w:rPr>
        <w:t>(</w:t>
      </w:r>
      <w:r>
        <w:rPr>
          <w:rFonts w:hint="eastAsia"/>
          <w:sz w:val="21"/>
          <w:szCs w:val="21"/>
        </w:rPr>
        <w:t>指同一信用级别</w:t>
      </w:r>
      <w:r>
        <w:rPr>
          <w:rFonts w:hint="eastAsia"/>
          <w:sz w:val="21"/>
          <w:szCs w:val="21"/>
        </w:rPr>
        <w:t>)</w:t>
      </w:r>
      <w:r>
        <w:rPr>
          <w:rFonts w:hint="eastAsia"/>
          <w:sz w:val="21"/>
          <w:szCs w:val="21"/>
        </w:rPr>
        <w:t>资产支持证券的比例，不得超过该资产支持证券规模的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）本基金管理人管理的全部基金投资于同一原始权益人的各类资产支持证券，不得超过其各类资产支持证券合计规模的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）本基金应投资于信用级别评级为</w:t>
      </w:r>
      <w:r>
        <w:rPr>
          <w:rFonts w:hint="eastAsia"/>
          <w:sz w:val="21"/>
          <w:szCs w:val="21"/>
        </w:rPr>
        <w:t>BBB</w:t>
      </w:r>
      <w:r>
        <w:rPr>
          <w:rFonts w:hint="eastAsia"/>
          <w:sz w:val="21"/>
          <w:szCs w:val="21"/>
        </w:rPr>
        <w:t>以上</w:t>
      </w:r>
      <w:r>
        <w:rPr>
          <w:rFonts w:hint="eastAsia"/>
          <w:sz w:val="21"/>
          <w:szCs w:val="21"/>
        </w:rPr>
        <w:t>(</w:t>
      </w:r>
      <w:r>
        <w:rPr>
          <w:rFonts w:hint="eastAsia"/>
          <w:sz w:val="21"/>
          <w:szCs w:val="21"/>
        </w:rPr>
        <w:t>含</w:t>
      </w:r>
      <w:r>
        <w:rPr>
          <w:rFonts w:hint="eastAsia"/>
          <w:sz w:val="21"/>
          <w:szCs w:val="21"/>
        </w:rPr>
        <w:t>BBB)</w:t>
      </w:r>
      <w:r>
        <w:rPr>
          <w:rFonts w:hint="eastAsia"/>
          <w:sz w:val="21"/>
          <w:szCs w:val="21"/>
        </w:rPr>
        <w:t>的资产支持证券。基金持有</w:t>
      </w:r>
      <w:r>
        <w:rPr>
          <w:rFonts w:hint="eastAsia"/>
          <w:sz w:val="21"/>
          <w:szCs w:val="21"/>
        </w:rPr>
        <w:t>资产支持证券期间，如果其信用等级下降、不再符合投资标准，应在评级报告发布之日起</w:t>
      </w:r>
      <w:r>
        <w:rPr>
          <w:rFonts w:hint="eastAsia"/>
          <w:sz w:val="21"/>
          <w:szCs w:val="21"/>
        </w:rPr>
        <w:t>3</w:t>
      </w:r>
      <w:r>
        <w:rPr>
          <w:rFonts w:hint="eastAsia"/>
          <w:sz w:val="21"/>
          <w:szCs w:val="21"/>
        </w:rPr>
        <w:t>个月内予以全部卖出；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）本基金主动投资于流动性受限资产的市值合计不得超过基金资产净值的</w:t>
      </w:r>
      <w:r>
        <w:rPr>
          <w:rFonts w:hint="eastAsia"/>
          <w:sz w:val="21"/>
          <w:szCs w:val="21"/>
        </w:rPr>
        <w:t>15%</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因证券市场波动、上市公司股票停牌、基金规模变动等基金管理人之外的因素致使基金不符合前款所规定比例限制的，基金管理人不得主动新增流动性受限资产的投资；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）本基金与私募类证券资管产品及中国证监会认定的其他主体为交易对手开展逆回购交易的，可接受质押品的资质要求应当与基金合同约定的投资范围保持一致；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）本基金参与国债期货和股</w:t>
      </w:r>
      <w:r>
        <w:rPr>
          <w:rFonts w:hint="eastAsia"/>
          <w:sz w:val="21"/>
          <w:szCs w:val="21"/>
        </w:rPr>
        <w:t>指期货投资的，应遵循下列限制：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A</w:t>
      </w:r>
      <w:r>
        <w:rPr>
          <w:rFonts w:hint="eastAsia"/>
          <w:sz w:val="21"/>
          <w:szCs w:val="21"/>
        </w:rPr>
        <w:t>、本基金在任何交易日日终，持有的买入国债期货合约价值，不得超过基金资产净值的</w:t>
      </w:r>
      <w:r>
        <w:rPr>
          <w:rFonts w:hint="eastAsia"/>
          <w:sz w:val="21"/>
          <w:szCs w:val="21"/>
        </w:rPr>
        <w:t>15%</w:t>
      </w:r>
      <w:r>
        <w:rPr>
          <w:rFonts w:hint="eastAsia"/>
          <w:sz w:val="21"/>
          <w:szCs w:val="21"/>
        </w:rPr>
        <w:t>；在任何交易日日终，本基金持有的买入股指期货合约价值不超过基金资产净值的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B</w:t>
      </w:r>
      <w:r>
        <w:rPr>
          <w:rFonts w:hint="eastAsia"/>
          <w:sz w:val="21"/>
          <w:szCs w:val="21"/>
        </w:rPr>
        <w:t>、本基金在任何交易日日终，持有的卖出国债期货合约价值不得超过基金持有的债券总市值的</w:t>
      </w:r>
      <w:r>
        <w:rPr>
          <w:rFonts w:hint="eastAsia"/>
          <w:sz w:val="21"/>
          <w:szCs w:val="21"/>
        </w:rPr>
        <w:t>30%</w:t>
      </w:r>
      <w:r>
        <w:rPr>
          <w:rFonts w:hint="eastAsia"/>
          <w:sz w:val="21"/>
          <w:szCs w:val="21"/>
        </w:rPr>
        <w:t>；在任何交易日日终，持有的卖出股指期货合约价值不超过基金持有的股票总市值的</w:t>
      </w:r>
      <w:r>
        <w:rPr>
          <w:rFonts w:hint="eastAsia"/>
          <w:sz w:val="21"/>
          <w:szCs w:val="21"/>
        </w:rPr>
        <w:t>20%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C</w:t>
      </w:r>
      <w:r>
        <w:rPr>
          <w:rFonts w:hint="eastAsia"/>
          <w:sz w:val="21"/>
          <w:szCs w:val="21"/>
        </w:rPr>
        <w:t>、本基金在任何交易日内交易（不包括平仓）的国债期货合约的成交金额不得超过上一交易日基金资产净值的</w:t>
      </w:r>
      <w:r>
        <w:rPr>
          <w:rFonts w:hint="eastAsia"/>
          <w:sz w:val="21"/>
          <w:szCs w:val="21"/>
        </w:rPr>
        <w:t>30%</w:t>
      </w:r>
      <w:r>
        <w:rPr>
          <w:rFonts w:hint="eastAsia"/>
          <w:sz w:val="21"/>
          <w:szCs w:val="21"/>
        </w:rPr>
        <w:t>；本基金在任何交易日内交易（不包括平仓）的股指期货合约的成交金额不得超过上一交易日基金资产净值的</w:t>
      </w:r>
      <w:r>
        <w:rPr>
          <w:rFonts w:hint="eastAsia"/>
          <w:sz w:val="21"/>
          <w:szCs w:val="21"/>
        </w:rPr>
        <w:t>20%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D</w:t>
      </w:r>
      <w:r>
        <w:rPr>
          <w:rFonts w:hint="eastAsia"/>
          <w:sz w:val="21"/>
          <w:szCs w:val="21"/>
        </w:rPr>
        <w:t>、本基金所持有的债券（不含到期日在一年以内的政府债券）市值和买入、卖出国债期货合约价值，合计（轧差计算）应当符合基金合同关于债券投资比例的有关约定；本基金所持有的股票市值和买入、卖出股指期货合约价值，合计（轧差计算）应当符合基金合同关于股票投资比例的有关约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E</w:t>
      </w:r>
      <w:r>
        <w:rPr>
          <w:rFonts w:hint="eastAsia"/>
          <w:sz w:val="21"/>
          <w:szCs w:val="21"/>
        </w:rPr>
        <w:t>、本基金在任何交易日日终，持有的买入股指期货和国债期货合约价值与有价证券市值之和，不得超过基金资产净值的</w:t>
      </w:r>
      <w:r>
        <w:rPr>
          <w:rFonts w:hint="eastAsia"/>
          <w:sz w:val="21"/>
          <w:szCs w:val="21"/>
        </w:rPr>
        <w:t>100%</w:t>
      </w:r>
      <w:r>
        <w:rPr>
          <w:rFonts w:hint="eastAsia"/>
          <w:sz w:val="21"/>
          <w:szCs w:val="21"/>
        </w:rPr>
        <w:t>。其中，有价证券指目标</w:t>
      </w:r>
      <w:r>
        <w:rPr>
          <w:rFonts w:hint="eastAsia"/>
          <w:sz w:val="21"/>
          <w:szCs w:val="21"/>
        </w:rPr>
        <w:t>ETF</w:t>
      </w:r>
      <w:r>
        <w:rPr>
          <w:rFonts w:hint="eastAsia"/>
          <w:sz w:val="21"/>
          <w:szCs w:val="21"/>
        </w:rPr>
        <w:t>、股票、债券（不含到期日在一年以内的政府债券）、权证、资产支持证券、买入返售金融资产（不含质押式回购）等；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12</w:t>
      </w:r>
      <w:r>
        <w:rPr>
          <w:rFonts w:hint="eastAsia"/>
          <w:sz w:val="21"/>
          <w:szCs w:val="21"/>
        </w:rPr>
        <w:t>）本基金投资于股票期权，还应遵循如下投资组合限制：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A</w:t>
      </w:r>
      <w:r>
        <w:rPr>
          <w:rFonts w:hint="eastAsia"/>
          <w:sz w:val="21"/>
          <w:szCs w:val="21"/>
        </w:rPr>
        <w:t>、因未平仓的期权合约支付和收取的权利金总额不得超过基金资产净值的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B</w:t>
      </w:r>
      <w:r>
        <w:rPr>
          <w:rFonts w:hint="eastAsia"/>
          <w:sz w:val="21"/>
          <w:szCs w:val="21"/>
        </w:rPr>
        <w:t>、开仓卖出认购期权的，应持有足额标的证券；开仓卖出认沽期权的，应持有合约行权所需的全额现金或交易所规则认可的可冲抵期权保证</w:t>
      </w:r>
      <w:r>
        <w:rPr>
          <w:rFonts w:hint="eastAsia"/>
          <w:sz w:val="21"/>
          <w:szCs w:val="21"/>
        </w:rPr>
        <w:t>金的现金等价物；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C</w:t>
      </w:r>
      <w:r>
        <w:rPr>
          <w:rFonts w:hint="eastAsia"/>
          <w:sz w:val="21"/>
          <w:szCs w:val="21"/>
        </w:rPr>
        <w:t>、未平仓的期权合约面值不得超过基金资产净值的</w:t>
      </w:r>
      <w:r>
        <w:rPr>
          <w:rFonts w:hint="eastAsia"/>
          <w:sz w:val="21"/>
          <w:szCs w:val="21"/>
        </w:rPr>
        <w:t>20%</w:t>
      </w:r>
      <w:r>
        <w:rPr>
          <w:rFonts w:hint="eastAsia"/>
          <w:sz w:val="21"/>
          <w:szCs w:val="21"/>
        </w:rPr>
        <w:t>。其中，合约面值按照行权价乘以合约乘数计算；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）本基金参与转融通证券出借业务，需遵守下列投资限制：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A</w:t>
      </w:r>
      <w:r>
        <w:rPr>
          <w:rFonts w:hint="eastAsia"/>
          <w:sz w:val="21"/>
          <w:szCs w:val="21"/>
        </w:rPr>
        <w:t>、出借证券资产不得超过基金资产净值的</w:t>
      </w:r>
      <w:r>
        <w:rPr>
          <w:rFonts w:hint="eastAsia"/>
          <w:sz w:val="21"/>
          <w:szCs w:val="21"/>
        </w:rPr>
        <w:t>30%</w:t>
      </w:r>
      <w:r>
        <w:rPr>
          <w:rFonts w:hint="eastAsia"/>
          <w:sz w:val="21"/>
          <w:szCs w:val="21"/>
        </w:rPr>
        <w:t>，出借期限在</w:t>
      </w:r>
      <w:r>
        <w:rPr>
          <w:rFonts w:hint="eastAsia"/>
          <w:sz w:val="21"/>
          <w:szCs w:val="21"/>
        </w:rPr>
        <w:t>10 </w:t>
      </w:r>
      <w:r>
        <w:rPr>
          <w:rFonts w:hint="eastAsia"/>
          <w:sz w:val="21"/>
          <w:szCs w:val="21"/>
        </w:rPr>
        <w:t>个交易日以上的出借证券应纳入《流动性风险管理规定》所述流动性受限证券的范围；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B</w:t>
      </w:r>
      <w:r>
        <w:rPr>
          <w:rFonts w:hint="eastAsia"/>
          <w:sz w:val="21"/>
          <w:szCs w:val="21"/>
        </w:rPr>
        <w:t>、参与出借业务的单只证券不得超过本基金持有该证券总量的</w:t>
      </w:r>
      <w:r>
        <w:rPr>
          <w:rFonts w:hint="eastAsia"/>
          <w:sz w:val="21"/>
          <w:szCs w:val="21"/>
        </w:rPr>
        <w:t>50%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C</w:t>
      </w:r>
      <w:r>
        <w:rPr>
          <w:rFonts w:hint="eastAsia"/>
          <w:sz w:val="21"/>
          <w:szCs w:val="21"/>
        </w:rPr>
        <w:t>、最近</w:t>
      </w:r>
      <w:r>
        <w:rPr>
          <w:rFonts w:hint="eastAsia"/>
          <w:sz w:val="21"/>
          <w:szCs w:val="21"/>
        </w:rPr>
        <w:t>6</w:t>
      </w:r>
      <w:r>
        <w:rPr>
          <w:rFonts w:hint="eastAsia"/>
          <w:sz w:val="21"/>
          <w:szCs w:val="21"/>
        </w:rPr>
        <w:t>个月内日均基金资产净值不得低于</w:t>
      </w:r>
      <w:r>
        <w:rPr>
          <w:rFonts w:hint="eastAsia"/>
          <w:sz w:val="21"/>
          <w:szCs w:val="21"/>
        </w:rPr>
        <w:t>2</w:t>
      </w:r>
      <w:r>
        <w:rPr>
          <w:rFonts w:hint="eastAsia"/>
          <w:sz w:val="21"/>
          <w:szCs w:val="21"/>
        </w:rPr>
        <w:t>亿元；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D</w:t>
      </w:r>
      <w:r>
        <w:rPr>
          <w:rFonts w:hint="eastAsia"/>
          <w:sz w:val="21"/>
          <w:szCs w:val="21"/>
        </w:rPr>
        <w:t>、证券出借的平均剩余期限不得超过</w:t>
      </w:r>
      <w:r>
        <w:rPr>
          <w:rFonts w:hint="eastAsia"/>
          <w:sz w:val="21"/>
          <w:szCs w:val="21"/>
        </w:rPr>
        <w:t>30</w:t>
      </w:r>
      <w:r>
        <w:rPr>
          <w:rFonts w:hint="eastAsia"/>
          <w:sz w:val="21"/>
          <w:szCs w:val="21"/>
        </w:rPr>
        <w:t>天，平均剩余期限按照市值加权平均</w:t>
      </w:r>
      <w:r>
        <w:rPr>
          <w:rFonts w:hint="eastAsia"/>
          <w:sz w:val="21"/>
          <w:szCs w:val="21"/>
        </w:rPr>
        <w:t>计算；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）在任何交易日日终，本基金融资买入股票与其他有价证券市值之和，不得超过基金资产净值的</w:t>
      </w:r>
      <w:r>
        <w:rPr>
          <w:rFonts w:hint="eastAsia"/>
          <w:sz w:val="21"/>
          <w:szCs w:val="21"/>
        </w:rPr>
        <w:t>95%</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）本基金投资存托凭证的比例限制依照境内上市交易的股票执行，与境内上市交易的股票合并计算；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）本基金境外投资的，还须遵循以下限制：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）本基金持有同一家银行的存款不得超过基金资产净值的</w:t>
      </w:r>
      <w:r>
        <w:rPr>
          <w:rFonts w:hint="eastAsia"/>
          <w:sz w:val="21"/>
          <w:szCs w:val="21"/>
        </w:rPr>
        <w:t>20%</w:t>
      </w:r>
      <w:r>
        <w:rPr>
          <w:rFonts w:hint="eastAsia"/>
          <w:sz w:val="21"/>
          <w:szCs w:val="21"/>
        </w:rPr>
        <w:t>，在基金托管账户的存款可以不受上述限制；其中上述银行应当是中资商业银行在境外</w:t>
      </w:r>
      <w:r>
        <w:rPr>
          <w:rFonts w:hint="eastAsia"/>
          <w:sz w:val="21"/>
          <w:szCs w:val="21"/>
        </w:rPr>
        <w:t>设立的分行或在最近一个会计年度达到中国证监会认可的信用评级机构评级的境外银行；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）本基金持有与中国证监会签署双边监管合作谅解备忘录国家或地区以外的其他国家或地区证券市场挂牌交易的证券资产不得超过基金资产净值的</w:t>
      </w:r>
      <w:r>
        <w:rPr>
          <w:rFonts w:hint="eastAsia"/>
          <w:sz w:val="21"/>
          <w:szCs w:val="21"/>
        </w:rPr>
        <w:t>10%</w:t>
      </w:r>
      <w:r>
        <w:rPr>
          <w:rFonts w:hint="eastAsia"/>
          <w:sz w:val="21"/>
          <w:szCs w:val="21"/>
        </w:rPr>
        <w:t>，其中持有任一国家或地区市场的证券资产不得超过基金资产净值的</w:t>
      </w:r>
      <w:r>
        <w:rPr>
          <w:rFonts w:hint="eastAsia"/>
          <w:sz w:val="21"/>
          <w:szCs w:val="21"/>
        </w:rPr>
        <w:t>3%</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）本基金持有非流动性资产市值不得超过基金资产净值的</w:t>
      </w:r>
      <w:r>
        <w:rPr>
          <w:rFonts w:hint="eastAsia"/>
          <w:sz w:val="21"/>
          <w:szCs w:val="21"/>
        </w:rPr>
        <w:t>10%</w:t>
      </w:r>
      <w:r>
        <w:rPr>
          <w:rFonts w:hint="eastAsia"/>
          <w:sz w:val="21"/>
          <w:szCs w:val="21"/>
        </w:rPr>
        <w:t>；前述非流动性资产是指法律或基金合同规定的流通受限证券以及中国证监会认定的其他资产；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）本基金持有境外基金的市值合计不得超过本基金资产净值的</w:t>
      </w:r>
      <w:r>
        <w:rPr>
          <w:rFonts w:hint="eastAsia"/>
          <w:sz w:val="21"/>
          <w:szCs w:val="21"/>
        </w:rPr>
        <w:t>10%</w:t>
      </w:r>
      <w:r>
        <w:rPr>
          <w:rFonts w:hint="eastAsia"/>
          <w:sz w:val="21"/>
          <w:szCs w:val="21"/>
        </w:rPr>
        <w:t>，持有货币市场基</w:t>
      </w:r>
      <w:r>
        <w:rPr>
          <w:rFonts w:hint="eastAsia"/>
          <w:sz w:val="21"/>
          <w:szCs w:val="21"/>
        </w:rPr>
        <w:t>金不受上述限制；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5</w:t>
      </w:r>
      <w:r>
        <w:rPr>
          <w:rFonts w:hint="eastAsia"/>
          <w:sz w:val="21"/>
          <w:szCs w:val="21"/>
        </w:rPr>
        <w:t>）同一基金管理人管理的全部基金持有任何一只境外基金，不得超过该境外基金总份额的</w:t>
      </w:r>
      <w:r>
        <w:rPr>
          <w:rFonts w:hint="eastAsia"/>
          <w:sz w:val="21"/>
          <w:szCs w:val="21"/>
        </w:rPr>
        <w:t>20%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）为应付赎回、交易清算等临时用途借入现金的比例不得超过基金资产净值的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）本基金资产总值不得超过基金资产净值的</w:t>
      </w:r>
      <w:r>
        <w:rPr>
          <w:rFonts w:hint="eastAsia"/>
          <w:sz w:val="21"/>
          <w:szCs w:val="21"/>
        </w:rPr>
        <w:t>140%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）法律法规及中国证监会规定的和《基金合同》约定的其他投资限制。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因证券</w:t>
      </w:r>
      <w:r>
        <w:rPr>
          <w:rFonts w:hint="eastAsia"/>
          <w:sz w:val="21"/>
          <w:szCs w:val="21"/>
        </w:rPr>
        <w:t>/</w:t>
      </w:r>
      <w:r>
        <w:rPr>
          <w:rFonts w:hint="eastAsia"/>
          <w:sz w:val="21"/>
          <w:szCs w:val="21"/>
        </w:rPr>
        <w:t>期货市场波动、证券发行人合并、基金规模变动、目标</w:t>
      </w:r>
      <w:r>
        <w:rPr>
          <w:rFonts w:hint="eastAsia"/>
          <w:sz w:val="21"/>
          <w:szCs w:val="21"/>
        </w:rPr>
        <w:t>ETF</w:t>
      </w:r>
      <w:r>
        <w:rPr>
          <w:rFonts w:hint="eastAsia"/>
          <w:sz w:val="21"/>
          <w:szCs w:val="21"/>
        </w:rPr>
        <w:t>暂停申购、赎回或二级市场交易停牌等基金管理人之外的因素致使基金投资比例不符合上述规定投资比例的，除上述组合限制中第（</w:t>
      </w:r>
      <w:r>
        <w:rPr>
          <w:rFonts w:hint="eastAsia"/>
          <w:sz w:val="21"/>
          <w:szCs w:val="21"/>
        </w:rPr>
        <w:t>2</w:t>
      </w:r>
      <w:r>
        <w:rPr>
          <w:rFonts w:hint="eastAsia"/>
          <w:sz w:val="21"/>
          <w:szCs w:val="21"/>
        </w:rPr>
        <w:t>）项，以及针</w:t>
      </w:r>
      <w:r>
        <w:rPr>
          <w:rFonts w:hint="eastAsia"/>
          <w:sz w:val="21"/>
          <w:szCs w:val="21"/>
        </w:rPr>
        <w:t>对境内投资部分第（</w:t>
      </w:r>
      <w:r>
        <w:rPr>
          <w:rFonts w:hint="eastAsia"/>
          <w:sz w:val="21"/>
          <w:szCs w:val="21"/>
        </w:rPr>
        <w:t>3</w:t>
      </w:r>
      <w:r>
        <w:rPr>
          <w:rFonts w:hint="eastAsia"/>
          <w:sz w:val="21"/>
          <w:szCs w:val="21"/>
        </w:rPr>
        <w:t>）项的第</w:t>
      </w:r>
      <w:r>
        <w:rPr>
          <w:rFonts w:hint="eastAsia"/>
          <w:sz w:val="21"/>
          <w:szCs w:val="21"/>
        </w:rPr>
        <w:t>8</w:t>
      </w:r>
      <w:r>
        <w:rPr>
          <w:rFonts w:hint="eastAsia"/>
          <w:sz w:val="21"/>
          <w:szCs w:val="21"/>
        </w:rPr>
        <w:t>）</w:t>
      </w:r>
      <w:r>
        <w:rPr>
          <w:rFonts w:hint="eastAsia"/>
          <w:sz w:val="21"/>
          <w:szCs w:val="21"/>
        </w:rPr>
        <w:t>9</w:t>
      </w:r>
      <w:r>
        <w:rPr>
          <w:rFonts w:hint="eastAsia"/>
          <w:sz w:val="21"/>
          <w:szCs w:val="21"/>
        </w:rPr>
        <w:t>）</w:t>
      </w:r>
      <w:r>
        <w:rPr>
          <w:rFonts w:hint="eastAsia"/>
          <w:sz w:val="21"/>
          <w:szCs w:val="21"/>
        </w:rPr>
        <w:t>10</w:t>
      </w:r>
      <w:r>
        <w:rPr>
          <w:rFonts w:hint="eastAsia"/>
          <w:sz w:val="21"/>
          <w:szCs w:val="21"/>
        </w:rPr>
        <w:t>）</w:t>
      </w:r>
      <w:r>
        <w:rPr>
          <w:rFonts w:hint="eastAsia"/>
          <w:sz w:val="21"/>
          <w:szCs w:val="21"/>
        </w:rPr>
        <w:t>13</w:t>
      </w:r>
      <w:r>
        <w:rPr>
          <w:rFonts w:hint="eastAsia"/>
          <w:sz w:val="21"/>
          <w:szCs w:val="21"/>
        </w:rPr>
        <w:t>）情形之外，基金管理人应当在</w:t>
      </w:r>
      <w:r>
        <w:rPr>
          <w:rFonts w:hint="eastAsia"/>
          <w:sz w:val="21"/>
          <w:szCs w:val="21"/>
        </w:rPr>
        <w:t>10</w:t>
      </w:r>
      <w:r>
        <w:rPr>
          <w:rFonts w:hint="eastAsia"/>
          <w:sz w:val="21"/>
          <w:szCs w:val="21"/>
        </w:rPr>
        <w:t>个交易日内进行调整，但中国证监会规定的特殊情形除外。法律法规另有规定，从其规定。针对境外投资部分，除第（</w:t>
      </w:r>
      <w:r>
        <w:rPr>
          <w:rFonts w:hint="eastAsia"/>
          <w:sz w:val="21"/>
          <w:szCs w:val="21"/>
        </w:rPr>
        <w:t>4</w:t>
      </w:r>
      <w:r>
        <w:rPr>
          <w:rFonts w:hint="eastAsia"/>
          <w:sz w:val="21"/>
          <w:szCs w:val="21"/>
        </w:rPr>
        <w:t>）项的第</w:t>
      </w:r>
      <w:r>
        <w:rPr>
          <w:rFonts w:hint="eastAsia"/>
          <w:sz w:val="21"/>
          <w:szCs w:val="21"/>
        </w:rPr>
        <w:t>7</w:t>
      </w:r>
      <w:r>
        <w:rPr>
          <w:rFonts w:hint="eastAsia"/>
          <w:sz w:val="21"/>
          <w:szCs w:val="21"/>
        </w:rPr>
        <w:t>）情形之外，基金管理人应当在超过比例后</w:t>
      </w:r>
      <w:r>
        <w:rPr>
          <w:rFonts w:hint="eastAsia"/>
          <w:sz w:val="21"/>
          <w:szCs w:val="21"/>
        </w:rPr>
        <w:t>30</w:t>
      </w:r>
      <w:r>
        <w:rPr>
          <w:rFonts w:hint="eastAsia"/>
          <w:sz w:val="21"/>
          <w:szCs w:val="21"/>
        </w:rPr>
        <w:t>个工作日内采用合理的商业措施进行调整以符合投资比例限制要求，但中国证监会规定的特殊情形除外。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、本基金投资衍生品应当仅限于投资组合避险或有效管理，不得用于投机或放大交易，不直接投资与实物商品相关的衍生品；投资于境外金融衍生品的，同时应当严格遵守下列规定：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）本基金的</w:t>
      </w:r>
      <w:r>
        <w:rPr>
          <w:rFonts w:hint="eastAsia"/>
          <w:sz w:val="21"/>
          <w:szCs w:val="21"/>
        </w:rPr>
        <w:t>金融衍生品全部敞口不得高于基金资产净值的</w:t>
      </w:r>
      <w:r>
        <w:rPr>
          <w:rFonts w:hint="eastAsia"/>
          <w:sz w:val="21"/>
          <w:szCs w:val="21"/>
        </w:rPr>
        <w:t>100%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）本基金投资期货支付的初始保证金、投资期权支付或收取的期权费、投资柜台交易衍生品支付的初始费用的总额不得高于基金资产净值的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）本基金投资于远期合约、互换等柜台交易金融衍生品，应当符合以下要求：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）所有参与交易的对手方（中资商业银行除外）应当具有不低于中国证监会认可的信用评级机构评级；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）交易对手方应当至少每个工作日对交易进行估值，并且基金可在任何时候以公允价值终止交易；</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）任一交易对手方的市值计价敞口不得超过基金资产净值的</w:t>
      </w:r>
      <w:r>
        <w:rPr>
          <w:rFonts w:hint="eastAsia"/>
          <w:sz w:val="21"/>
          <w:szCs w:val="21"/>
        </w:rPr>
        <w:t>20%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）基金管理人应当在本基金会计年度结束后</w:t>
      </w:r>
      <w:r>
        <w:rPr>
          <w:rFonts w:hint="eastAsia"/>
          <w:sz w:val="21"/>
          <w:szCs w:val="21"/>
        </w:rPr>
        <w:t>60</w:t>
      </w:r>
      <w:r>
        <w:rPr>
          <w:rFonts w:hint="eastAsia"/>
          <w:sz w:val="21"/>
          <w:szCs w:val="21"/>
        </w:rPr>
        <w:t>个工作日内向中国证监会提交包括衍生品头寸及风险分析年度报告。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、本基金可以参与境外证券借贷交易，并且应当遵守下列规定：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）所有参与交易的对手方（中资商业银行除外）应当具有中国证监会认可的信用评级机构评级；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）应当采取市值计价制度进行调整以确保担保物市值不低于已借出证券市值的</w:t>
      </w:r>
      <w:r>
        <w:rPr>
          <w:rFonts w:hint="eastAsia"/>
          <w:sz w:val="21"/>
          <w:szCs w:val="21"/>
        </w:rPr>
        <w:t>102%</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）借方应当在交易期内及时向本基金支付已借出证券产生的所有股息、利息和分红。一旦借方违约，本基</w:t>
      </w:r>
      <w:r>
        <w:rPr>
          <w:rFonts w:hint="eastAsia"/>
          <w:sz w:val="21"/>
          <w:szCs w:val="21"/>
        </w:rPr>
        <w:t>金根据协议和有关法律有权保留和处置担保物以满足索赔需要；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）除中国证监会另有规定外，担保物可以是以下金融工具或品种：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）现金；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）存款证明；</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）商业票据；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）政府债券；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）中资商业银行或由不低于中国证监会认可的信用评级机构评级的境外金融机构（作为交易对手方或其关联方的除外）出具的不可撤销信用证；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）本基金有权在任何时候终止证券借贷交易并在正常市场惯例的合理期限内要求归还任一或所有已借出的证券；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）基金管理人应当对基金参与证券借贷交易中发生的任何损失负相应责任。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w:t>
      </w:r>
      <w:r>
        <w:rPr>
          <w:rFonts w:hint="eastAsia"/>
          <w:sz w:val="21"/>
          <w:szCs w:val="21"/>
        </w:rPr>
        <w:t>金可以根据正常市场惯例参与境外正回购交易、逆回购交易，并且应当遵守下列规定：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）所有参与正回购交易的对手方（中资商业银行除外）应当具有中国证监会认可的信用评级机构信用评级；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）参与正回购交易，应当采取市值计价制度对卖出收益进行调整以确保现金不低于已售出证券市值的</w:t>
      </w:r>
      <w:r>
        <w:rPr>
          <w:rFonts w:hint="eastAsia"/>
          <w:sz w:val="21"/>
          <w:szCs w:val="21"/>
        </w:rPr>
        <w:t>102%</w:t>
      </w:r>
      <w:r>
        <w:rPr>
          <w:rFonts w:hint="eastAsia"/>
          <w:sz w:val="21"/>
          <w:szCs w:val="21"/>
        </w:rPr>
        <w:t>。一旦买方违约，本基金根据协议和有关法律有权保留或处置卖出收益以满足索赔需要；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）买方应当在正回购交易期内及时向本基金支付售出证券产生的所有股息、利息和分红；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）参与逆回购交易，应当对购入证券采取市值计价制度进行调整以确保已购入证券市值不低于支付现金的</w:t>
      </w:r>
      <w:r>
        <w:rPr>
          <w:rFonts w:hint="eastAsia"/>
          <w:sz w:val="21"/>
          <w:szCs w:val="21"/>
        </w:rPr>
        <w:t>102%</w:t>
      </w:r>
      <w:r>
        <w:rPr>
          <w:rFonts w:hint="eastAsia"/>
          <w:sz w:val="21"/>
          <w:szCs w:val="21"/>
        </w:rPr>
        <w:t>。一旦卖方违约，本基金根据协议和有关法律有权保留或处置已购入证券以满足索赔需要；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）基金管理人应当对基金参与证券正回购交易、逆回购交易中发生的任何损失负相应责任。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5</w:t>
      </w:r>
      <w:r>
        <w:rPr>
          <w:rFonts w:hint="eastAsia"/>
          <w:sz w:val="21"/>
          <w:szCs w:val="21"/>
        </w:rPr>
        <w:t>、基金参与境外证券借贷交易、正回购交易，所有已借出而未归还证券总市值或所有已售出而未回购证券总市值均不得超过基金总资产的</w:t>
      </w:r>
      <w:r>
        <w:rPr>
          <w:rFonts w:hint="eastAsia"/>
          <w:sz w:val="21"/>
          <w:szCs w:val="21"/>
        </w:rPr>
        <w:t>50%</w:t>
      </w:r>
      <w:r>
        <w:rPr>
          <w:rFonts w:hint="eastAsia"/>
          <w:sz w:val="21"/>
          <w:szCs w:val="21"/>
        </w:rPr>
        <w:t>。前述比例限制计算，基金因参与证券借贷交易、正回购交易而持有的担保物、现金不得计入基金总资产。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w:t>
      </w:r>
      <w:r>
        <w:rPr>
          <w:rFonts w:hint="eastAsia"/>
          <w:sz w:val="21"/>
          <w:szCs w:val="21"/>
        </w:rPr>
        <w:t>应当自基金合同生效之日起</w:t>
      </w:r>
      <w:r>
        <w:rPr>
          <w:rFonts w:hint="eastAsia"/>
          <w:sz w:val="21"/>
          <w:szCs w:val="21"/>
        </w:rPr>
        <w:t>6</w:t>
      </w:r>
      <w:r>
        <w:rPr>
          <w:rFonts w:hint="eastAsia"/>
          <w:sz w:val="21"/>
          <w:szCs w:val="21"/>
        </w:rPr>
        <w:t>个月内使基金的投资组合比例符合基金合同的有关约定。在上述期间内，本基金的投资范围、投资策略应当符合基金合同的约定。基金托管人对基金的投资的监督与检查自基金合同生效之日起开始。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按变更后的规定执行。经与基金托管人协商一致，基金管理人可依据法律法规或监管部门规定直接对基金合同进行变更，该变更无须召开基金份额持有人大会审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3.1.3</w:t>
      </w:r>
      <w:r>
        <w:rPr>
          <w:rFonts w:hint="eastAsia"/>
          <w:sz w:val="21"/>
          <w:szCs w:val="21"/>
        </w:rPr>
        <w:t>基金托管人根据有关法律法规的规定及基金合</w:t>
      </w:r>
      <w:r>
        <w:rPr>
          <w:rFonts w:hint="eastAsia"/>
          <w:sz w:val="21"/>
          <w:szCs w:val="21"/>
        </w:rPr>
        <w:t>同的约定对下述基金投资禁止行为进行监督：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为维护基金份额持有人的合法权益，本基金投资不得参与下列投资或者活动：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）承销证券；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）违反规定向他人贷款或提供担保；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）从事承担无限责任的投资；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）购买不动产；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）购买房地产抵押按揭；</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）购买贵重金属或代表贵重金属的凭证；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）购买实物商品；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）除应付赎回、交易清算等临时用途以外，借入现金；该临时用途借入现金的比例超过基金资产净值的</w:t>
      </w:r>
      <w:r>
        <w:rPr>
          <w:rFonts w:hint="eastAsia"/>
          <w:sz w:val="21"/>
          <w:szCs w:val="21"/>
        </w:rPr>
        <w:t>10%</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）利用融资购买证券，但投资金融衍生品以及法律法规及中国证监会另有规定的除外；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）参与未持有基础资产的卖空交易；</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）购买证券用于控制或影响发行该证券的机构或其管理层；</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）直接投资与实物商品相关的衍生品；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）向其基金管理人、基金托管人出资；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）从事内幕交易、操纵证券交易价格及其他不正当的证券交易活动；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15</w:t>
      </w:r>
      <w:r>
        <w:rPr>
          <w:rFonts w:hint="eastAsia"/>
          <w:sz w:val="21"/>
          <w:szCs w:val="21"/>
        </w:rPr>
        <w:t>）法律、行政法规和中国证监会规定禁止的其他活动。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3.1.4</w:t>
      </w:r>
      <w:r>
        <w:rPr>
          <w:rFonts w:hint="eastAsia"/>
          <w:sz w:val="21"/>
          <w:szCs w:val="21"/>
        </w:rPr>
        <w:t>基金托管人依据有关法律法规的规定和基金合同的约定对于基金关联投资限制进行监督：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基金管理人运用基</w:t>
      </w:r>
      <w:r>
        <w:rPr>
          <w:rFonts w:hint="eastAsia"/>
          <w:sz w:val="21"/>
          <w:szCs w:val="21"/>
        </w:rPr>
        <w:t>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法律、行政法规或监管部门取消或变</w:t>
      </w:r>
      <w:r>
        <w:rPr>
          <w:rFonts w:hint="eastAsia"/>
          <w:sz w:val="21"/>
          <w:szCs w:val="21"/>
        </w:rPr>
        <w:t>更上述禁止性规定或从事关联交易的条件和要求，如适用于本基金，基金管理人在履行适当程序后，则本基金投资不再受相关限制或按变更后的规定执行。经与基金托管人协商一致，基金管理人可依据法律法规或监管部门规定直接对基金合同进行变更，该变更无须召开基金份额持有人大会审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3.1.5</w:t>
      </w:r>
      <w:r>
        <w:rPr>
          <w:rFonts w:hint="eastAsia"/>
          <w:sz w:val="21"/>
          <w:szCs w:val="21"/>
        </w:rPr>
        <w:t>基金托管人依据有关法律法规的规定和基金合同的约定对基金管理人参与银行间债券市场进行监督：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）基金托管人对于基金管理人参与银行间债券市场交易时是否按交易对手名单进行交易进行监督。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基金管理人应在基金投资运作之前向基金托管人提供符合法</w:t>
      </w:r>
      <w:r>
        <w:rPr>
          <w:rFonts w:hint="eastAsia"/>
          <w:sz w:val="21"/>
          <w:szCs w:val="21"/>
        </w:rPr>
        <w:t>律法规及行业标准的银行间债券市场交易对手的名单，并按照审慎的风险控制原则在该名单中约定各交易对手所适用的交易结算方式。基金托管人在收到名单后</w:t>
      </w:r>
      <w:r>
        <w:rPr>
          <w:rFonts w:hint="eastAsia"/>
          <w:sz w:val="21"/>
          <w:szCs w:val="21"/>
        </w:rPr>
        <w:t>2</w:t>
      </w:r>
      <w:r>
        <w:rPr>
          <w:rFonts w:hint="eastAsia"/>
          <w:sz w:val="21"/>
          <w:szCs w:val="21"/>
        </w:rPr>
        <w:t>个工作日内回函确认收到该名单。基金管理人应定期或不定期对银行间债券市场现券及回购交易对手的名单进行更新，名单中增加或减少银行间债券市场交易对手时须及时通知基金托管人，基金托管人于</w:t>
      </w:r>
      <w:r>
        <w:rPr>
          <w:rFonts w:hint="eastAsia"/>
          <w:sz w:val="21"/>
          <w:szCs w:val="21"/>
        </w:rPr>
        <w:t>2</w:t>
      </w:r>
      <w:r>
        <w:rPr>
          <w:rFonts w:hint="eastAsia"/>
          <w:sz w:val="21"/>
          <w:szCs w:val="21"/>
        </w:rPr>
        <w:t>个工作日内回函确认收到后，对名单进行更新。基金管理人收到基金托管人书面确认并通过录音电话确认后，被确认调整的名单开始生效，新名单生效前已与本次剔除的交易对手所进行但尚未结算的交易，仍应按照双</w:t>
      </w:r>
      <w:r>
        <w:rPr>
          <w:rFonts w:hint="eastAsia"/>
          <w:sz w:val="21"/>
          <w:szCs w:val="21"/>
        </w:rPr>
        <w:t>方原定协议进行结算。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如果基金托管人发现基金管理人与不在名单内的银行间债券市场交易对手进行交易，应及时提醒基金管理人撤销交易，经提醒后基金管理人仍执行交易并造成基金资产损失的，基金托管人不承担责任。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）基金托管人对于基金管理人参与银行间债券市场交易的交易方式的控制。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在银行间债券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w:t>
      </w:r>
      <w:r>
        <w:rPr>
          <w:rFonts w:hint="eastAsia"/>
          <w:sz w:val="21"/>
          <w:szCs w:val="21"/>
        </w:rPr>
        <w:t>交易对手重新确定交易方式，经提醒后仍未改正并造成基金资产损失的，基金托管人不承担责任。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）基金管理人有责任控制交易对手的资信风险。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按银行间债券市场的交易规则进行交易，并负责解决因交易对手不履行合同而造成的纠纷。若未履约的交易对手在基金管理人确定的时间内仍未承担违约责任及其他相关法律责任的，基金管理人负责向相关交易对手追偿。基金托管人则根据银行间债券市场成交单对合同履行情况进行监督。如基金托管人事后发现基金管理人没有按照事先约定的交易对手进行交易时，基金托管人应及时提醒基金管理人，基金托管</w:t>
      </w:r>
      <w:r>
        <w:rPr>
          <w:rFonts w:hint="eastAsia"/>
          <w:sz w:val="21"/>
          <w:szCs w:val="21"/>
        </w:rPr>
        <w:t>人不承担由此造成的任何损失和责任。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3.1.6</w:t>
      </w:r>
      <w:r>
        <w:rPr>
          <w:rFonts w:hint="eastAsia"/>
          <w:sz w:val="21"/>
          <w:szCs w:val="21"/>
        </w:rPr>
        <w:t>基金托管人对基金投资中期票据的监督：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）如未来有关监管部门发布的法律法规对证券投资基金投资中期票据另有规定的，从其规定。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基金托管人有权监督基金管理人在相关基金投资中期票据时的法律法规遵守情况，有关制度、信用风险、流动性风险处置预案的完善情况，有关额度、比例限制的执行情况。基金托管人发现基金管理人的上述事项违反法律法规的规定和基金合同以及本协议的约定，应及时以书面形式通知基金管理人限期纠正。基金管理人应积极配合和协助基金托管人的监督和核查。基金管理人应按本协议要求向基金托管人及时发出回函，并及时改正。基金托管人有权随时对所通知事项进行复查</w:t>
      </w:r>
      <w:r>
        <w:rPr>
          <w:rFonts w:hint="eastAsia"/>
          <w:sz w:val="21"/>
          <w:szCs w:val="21"/>
        </w:rPr>
        <w:t>,</w:t>
      </w:r>
      <w:r>
        <w:rPr>
          <w:rFonts w:hint="eastAsia"/>
          <w:sz w:val="21"/>
          <w:szCs w:val="21"/>
        </w:rPr>
        <w:t>督促基金管理人改正。如果基金管理人违规事项未能在限期内纠正的，基金托管人应报告中国</w:t>
      </w:r>
      <w:r>
        <w:rPr>
          <w:rFonts w:hint="eastAsia"/>
          <w:sz w:val="21"/>
          <w:szCs w:val="21"/>
        </w:rPr>
        <w:t>证监会。基金托管人不承担由此造成的任何损失和责任。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3.1.7</w:t>
      </w:r>
      <w:r>
        <w:rPr>
          <w:rFonts w:hint="eastAsia"/>
          <w:sz w:val="21"/>
          <w:szCs w:val="21"/>
        </w:rPr>
        <w:t>基金托管人根据有关法律法规的规定及基金合同的约定，对基金管理人选择存款银行进行监督：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本基金投资银行存款应符合如下规定：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）基金管理人、基金托管人应当与存款银行建立定期对账机制，确保基金银行存款业务账目及核算的真实、准确。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）基金管理</w:t>
      </w:r>
      <w:r>
        <w:rPr>
          <w:rFonts w:hint="eastAsia"/>
          <w:sz w:val="21"/>
          <w:szCs w:val="21"/>
        </w:rPr>
        <w:t>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）基金托管人应对基金银行存款业务进行监督与核查，审查、复核相关协议、账户资料、投资指令、存款证实书等有关文件，履行托管职责。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）基金管理人与基金托管人在开展基金存款业务时，应严格遵守《基金法》、《运作办法》等有关法律法规</w:t>
      </w:r>
      <w:r>
        <w:rPr>
          <w:rFonts w:hint="eastAsia"/>
          <w:sz w:val="21"/>
          <w:szCs w:val="21"/>
        </w:rPr>
        <w:t>，以及国家有关账户管理、利率管理、支付结算等的各项规定。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3.1.8</w:t>
      </w: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不满足中国证监会规定和基金合同约定实施条件的，不得启用侧袋机制。侧袋机制实施期间的具体规则依照相关法律</w:t>
      </w:r>
      <w:r>
        <w:rPr>
          <w:rFonts w:hint="eastAsia"/>
          <w:sz w:val="21"/>
          <w:szCs w:val="21"/>
        </w:rPr>
        <w:t>法规的规定和基金合同的约定执行。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w:t>
      </w:r>
      <w:r>
        <w:rPr>
          <w:rFonts w:hint="eastAsia"/>
          <w:sz w:val="21"/>
          <w:szCs w:val="21"/>
        </w:rPr>
        <w:t>基金托管人对基金管理人业务进行监督和核查的有关措施：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3.2.1</w:t>
      </w:r>
      <w:r>
        <w:rPr>
          <w:rFonts w:hint="eastAsia"/>
          <w:sz w:val="21"/>
          <w:szCs w:val="21"/>
        </w:rPr>
        <w:t>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3.2.2</w:t>
      </w:r>
      <w:r>
        <w:rPr>
          <w:rFonts w:hint="eastAsia"/>
          <w:sz w:val="21"/>
          <w:szCs w:val="21"/>
        </w:rPr>
        <w:t>基金托管人发现基金管理人的投资运作及其他运作违反《基金法》、基金合同、本托管协议及其他有关规定时，应及时以书面形式通知基金管理人限期纠正，基金管理人收</w:t>
      </w:r>
      <w:r>
        <w:rPr>
          <w:rFonts w:hint="eastAsia"/>
          <w:sz w:val="21"/>
          <w:szCs w:val="21"/>
        </w:rPr>
        <w:lastRenderedPageBreak/>
        <w:t>到书面通知后应在下一个工作日及时核对，并以书面形式向基金托管人发出回函，进行解释或举证。</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3.2.3</w:t>
      </w:r>
      <w:r>
        <w:rPr>
          <w:rFonts w:hint="eastAsia"/>
          <w:sz w:val="21"/>
          <w:szCs w:val="21"/>
        </w:rPr>
        <w:t>在限期内，基金托管人有权随时对通知事项进行复查，督促基金管理人改正。基金管理人对基金托管人通知的违规事项未能在限期内纠正的，基金托管人应报告中国证监会。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3.2.4</w:t>
      </w:r>
      <w:r>
        <w:rPr>
          <w:rFonts w:hint="eastAsia"/>
          <w:sz w:val="21"/>
          <w:szCs w:val="21"/>
        </w:rPr>
        <w:t>基金托管人发现基金管理人的投资指令违反相关法律法规规定或者违反基金合同约定的，应当拒</w:t>
      </w:r>
      <w:r>
        <w:rPr>
          <w:rFonts w:hint="eastAsia"/>
          <w:sz w:val="21"/>
          <w:szCs w:val="21"/>
        </w:rPr>
        <w:t>绝执行，立即通知基金管理人。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3.2.5</w:t>
      </w:r>
      <w:r>
        <w:rPr>
          <w:rFonts w:hint="eastAsia"/>
          <w:sz w:val="21"/>
          <w:szCs w:val="21"/>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3.2.6</w:t>
      </w:r>
      <w:r>
        <w:rPr>
          <w:rFonts w:hint="eastAsia"/>
          <w:sz w:val="21"/>
          <w:szCs w:val="21"/>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3.2.7</w:t>
      </w:r>
      <w:r>
        <w:rPr>
          <w:rFonts w:hint="eastAsia"/>
          <w:sz w:val="21"/>
          <w:szCs w:val="21"/>
        </w:rPr>
        <w:t>基金托管人发现基金管理</w:t>
      </w:r>
      <w:r>
        <w:rPr>
          <w:rFonts w:hint="eastAsia"/>
          <w:sz w:val="21"/>
          <w:szCs w:val="21"/>
        </w:rPr>
        <w:t>人有重大违规行为，应立即报告中国证监会，同时通知基金管理人限期纠正。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3.2.8</w:t>
      </w:r>
      <w:r>
        <w:rPr>
          <w:rFonts w:hint="eastAsia"/>
          <w:sz w:val="21"/>
          <w:szCs w:val="21"/>
        </w:rPr>
        <w:t>基金管理人无正当理由，拒绝、阻挠基金托管人根据本协议规定行使监督权，或采取拖延、欺诈等手段妨碍基金托管人进行有效监督，情节严重或经基金托管人提出警告仍不改正的，基金托管人应报告中国证监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3.2.9</w:t>
      </w:r>
      <w:r>
        <w:rPr>
          <w:rFonts w:hint="eastAsia"/>
          <w:sz w:val="21"/>
          <w:szCs w:val="21"/>
        </w:rPr>
        <w:t>基金管理人应遵守中华人民共和国反洗钱法律法规，不参与涉嫌洗钱、恐怖融资、扩散融资等违法犯罪活动；主动配合基金托管人客户身份识别与尽职调查，在法律法规强制性要求的范围内遵守基金托管人反洗钱与反恐怖融资相关管理规定。对具备合理理由怀</w:t>
      </w:r>
      <w:r>
        <w:rPr>
          <w:rFonts w:hint="eastAsia"/>
          <w:sz w:val="21"/>
          <w:szCs w:val="21"/>
        </w:rPr>
        <w:t>疑涉嫌洗钱、恐怖融资的客户，基金托管人将按照中国人民银行反洗钱监管规定采取必要管控措施。</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（二）基金托管人承担的受托人职责和托管职责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w:t>
      </w:r>
      <w:r>
        <w:rPr>
          <w:rFonts w:hint="eastAsia"/>
          <w:sz w:val="21"/>
          <w:szCs w:val="21"/>
        </w:rPr>
        <w:t>对本基金的境外财产，基金托管人可以委托符合《试行办法》规定条件的境外托管人代为履行其承担的职责。境外托管人依据基金财产投资地法律法规、监管要求、证券交易所规则、市场惯例以及其与基金托管人之间的主次托管协议持有、保管基金财产，并履行资金清算等职责。境外托管人在履行职责过程中，因本身过错、疏忽等原因而导致基金财产受损的，基金托管人应当承担相应责任。然而，在决定境外托管人</w:t>
      </w:r>
      <w:r>
        <w:rPr>
          <w:rFonts w:hint="eastAsia"/>
          <w:sz w:val="21"/>
          <w:szCs w:val="21"/>
        </w:rPr>
        <w:t>是否有过错、疏忽等不当行</w:t>
      </w:r>
      <w:r>
        <w:rPr>
          <w:rFonts w:hint="eastAsia"/>
          <w:sz w:val="21"/>
          <w:szCs w:val="21"/>
        </w:rPr>
        <w:lastRenderedPageBreak/>
        <w:t>为，应根据基金托管人与境外托管人之间的协议的适用法律、当地法律法规、证券市场规则及惯例决定。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基金托管人应当按照有关法律法规履行下列受托人职责：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3.3.1</w:t>
      </w:r>
      <w:r>
        <w:rPr>
          <w:rFonts w:hint="eastAsia"/>
          <w:sz w:val="21"/>
          <w:szCs w:val="21"/>
        </w:rPr>
        <w:t>保护持有人利益，按照规定对基金日常投资行为和资金汇出入情况实施监督，如发现投资指令或资金汇出入违法、违规，应当及时向中国证监会、外管局报告；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3.3.2</w:t>
      </w:r>
      <w:r>
        <w:rPr>
          <w:rFonts w:hint="eastAsia"/>
          <w:sz w:val="21"/>
          <w:szCs w:val="21"/>
        </w:rPr>
        <w:t>安全保护基金财产，在基金托管人应尽义务范围内准时将公司行为信息通知基金管理人，确保基金及时收取所有应得收入；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3.3.3</w:t>
      </w:r>
      <w:r>
        <w:rPr>
          <w:rFonts w:hint="eastAsia"/>
          <w:sz w:val="21"/>
          <w:szCs w:val="21"/>
        </w:rPr>
        <w:t>确保基金按照有关法律法规、《基金合同》约定的投资目标和限制进行管理；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3.3.4</w:t>
      </w:r>
      <w:r>
        <w:rPr>
          <w:rFonts w:hint="eastAsia"/>
          <w:sz w:val="21"/>
          <w:szCs w:val="21"/>
        </w:rPr>
        <w:t>按照有关法律法规、《基金合同》的约定执行基金管理人的指令，及时办理清算、交割事宜；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3.3.5</w:t>
      </w:r>
      <w:r>
        <w:rPr>
          <w:rFonts w:hint="eastAsia"/>
          <w:sz w:val="21"/>
          <w:szCs w:val="21"/>
        </w:rPr>
        <w:t>确保基金份额净值按照有关法律法规、《基金合同》规定的方法进行计算；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3.3.6</w:t>
      </w:r>
      <w:r>
        <w:rPr>
          <w:rFonts w:hint="eastAsia"/>
          <w:sz w:val="21"/>
          <w:szCs w:val="21"/>
        </w:rPr>
        <w:t>确保基金按照有关法律法规、《基金合同》的规定进行申购、认购、赎回等日常交易；</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3.3.7</w:t>
      </w:r>
      <w:r>
        <w:rPr>
          <w:rFonts w:hint="eastAsia"/>
          <w:sz w:val="21"/>
          <w:szCs w:val="21"/>
        </w:rPr>
        <w:t>确保基金根据有关法律法规、《基金合同》确定并实施收益分配方案；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3.3.8</w:t>
      </w:r>
      <w:r>
        <w:rPr>
          <w:rFonts w:hint="eastAsia"/>
          <w:sz w:val="21"/>
          <w:szCs w:val="21"/>
        </w:rPr>
        <w:t>按照有关法律法规、《基金合同》的规定以受托人名义或其指定的代理人名义登记资产，</w:t>
      </w:r>
      <w:r>
        <w:rPr>
          <w:rFonts w:hint="eastAsia"/>
          <w:sz w:val="21"/>
          <w:szCs w:val="21"/>
        </w:rPr>
        <w:t>但根据投资地法律法规或行业惯例对境外资产的登记有不同规定的除外；</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3.3.9</w:t>
      </w:r>
      <w:r>
        <w:rPr>
          <w:rFonts w:hint="eastAsia"/>
          <w:sz w:val="21"/>
          <w:szCs w:val="21"/>
        </w:rPr>
        <w:t>每月按规定，向中国证监会和外管局报告基金管理人境外投资情况，并按相关规定进行国际收支申报；</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3.3.10</w:t>
      </w:r>
      <w:r>
        <w:rPr>
          <w:rFonts w:hint="eastAsia"/>
          <w:sz w:val="21"/>
          <w:szCs w:val="21"/>
        </w:rPr>
        <w:t>中国证监会和外管局根据审慎监管原则规定的其他职责。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3.4</w:t>
      </w:r>
      <w:r>
        <w:rPr>
          <w:rFonts w:hint="eastAsia"/>
          <w:sz w:val="21"/>
          <w:szCs w:val="21"/>
        </w:rPr>
        <w:t>基金托管人应当按照有关法律法规履行下列托管职责：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3.4.1</w:t>
      </w:r>
      <w:r>
        <w:rPr>
          <w:rFonts w:hint="eastAsia"/>
          <w:sz w:val="21"/>
          <w:szCs w:val="21"/>
        </w:rPr>
        <w:t>安全保管基金资产，按照有关规定开设资金账户和证券账户等投资所需的其他账户，并按规定向外管局报备；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3.4.2</w:t>
      </w:r>
      <w:r>
        <w:rPr>
          <w:rFonts w:hint="eastAsia"/>
          <w:sz w:val="21"/>
          <w:szCs w:val="21"/>
        </w:rPr>
        <w:t>办理基金的有关结汇、售汇、收汇、付汇和人民币资金结算业务；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3.4.3</w:t>
      </w:r>
      <w:r>
        <w:rPr>
          <w:rFonts w:hint="eastAsia"/>
          <w:sz w:val="21"/>
          <w:szCs w:val="21"/>
        </w:rPr>
        <w:t>保存基金管理人的资金汇出</w:t>
      </w:r>
      <w:r>
        <w:rPr>
          <w:rFonts w:hint="eastAsia"/>
          <w:sz w:val="21"/>
          <w:szCs w:val="21"/>
        </w:rPr>
        <w:t>、汇入、兑换、收汇、付汇、资金往来、委托及成交记录等相关资料，其保存的时间应当不少于</w:t>
      </w:r>
      <w:r>
        <w:rPr>
          <w:rFonts w:hint="eastAsia"/>
          <w:sz w:val="21"/>
          <w:szCs w:val="21"/>
        </w:rPr>
        <w:t>20</w:t>
      </w:r>
      <w:r>
        <w:rPr>
          <w:rFonts w:hint="eastAsia"/>
          <w:sz w:val="21"/>
          <w:szCs w:val="21"/>
        </w:rPr>
        <w:t>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3.4.4</w:t>
      </w:r>
      <w:r>
        <w:rPr>
          <w:rFonts w:hint="eastAsia"/>
          <w:sz w:val="21"/>
          <w:szCs w:val="21"/>
        </w:rPr>
        <w:t>中国证监会和外管局根据审慎监管原则规定的其他职责。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3.5</w:t>
      </w:r>
      <w:r>
        <w:rPr>
          <w:rFonts w:hint="eastAsia"/>
          <w:sz w:val="21"/>
          <w:szCs w:val="21"/>
        </w:rPr>
        <w:t>基金托管人、境外托管人应当将其自有资产和基金的财产严格分开。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三、基金管理人对基金托管人的业务核查</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4.1</w:t>
      </w:r>
      <w:r>
        <w:rPr>
          <w:rFonts w:hint="eastAsia"/>
          <w:sz w:val="21"/>
          <w:szCs w:val="21"/>
        </w:rPr>
        <w:t>基金管理人对基金托管人履行托管职责情况进行核查，核查事项包括但不限于基金托管人安全保管基金财产、开设基金财产的资金账户和证券账户等投资所需的其他账户、复核基金管理人计算的基金资产净值和各类基金份额净值、根据基金管理人指令办理清算交收、相关</w:t>
      </w:r>
      <w:r>
        <w:rPr>
          <w:rFonts w:hint="eastAsia"/>
          <w:sz w:val="21"/>
          <w:szCs w:val="21"/>
        </w:rPr>
        <w:t>信息披露和监督基金投资运作等行为。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4.2</w:t>
      </w:r>
      <w:r>
        <w:rPr>
          <w:rFonts w:hint="eastAsia"/>
          <w:sz w:val="21"/>
          <w:szCs w:val="21"/>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书面通知后应在下一个工作日及时核对确认并以书面形式向基金管理人发出回函。在限期内，基金管理人有权随时对通知事项进行复查，督促基金托管人改正，并予协助配合。基金托管人对基金管理人通知的违规事项未能在限期内纠正或未在合理期限</w:t>
      </w:r>
      <w:r>
        <w:rPr>
          <w:rFonts w:hint="eastAsia"/>
          <w:sz w:val="21"/>
          <w:szCs w:val="21"/>
        </w:rPr>
        <w:t>内确认的，基金管理人应报告中国证监会。基金管理人有义务要求基金托管人赔偿基金因此所遭受的损失。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4.3</w:t>
      </w:r>
      <w:r>
        <w:rPr>
          <w:rFonts w:hint="eastAsia"/>
          <w:sz w:val="21"/>
          <w:szCs w:val="21"/>
        </w:rPr>
        <w:t>基金管理人发现基金托管人有重大违规行为，应立即报告中国证监会和银行业监督管理机构，同时通知基金托管人限期纠正。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4.4</w:t>
      </w:r>
      <w:r>
        <w:rPr>
          <w:rFonts w:hint="eastAsia"/>
          <w:sz w:val="21"/>
          <w:szCs w:val="21"/>
        </w:rPr>
        <w:t>基金托管人应积极配合基金管理人的核查行为，包括但不限于：提交相关资料以供基金管理人核查托管财产的完整性和真实性，在规定时间内答复基金管理人并改正。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4.5</w:t>
      </w:r>
      <w:r>
        <w:rPr>
          <w:rFonts w:hint="eastAsia"/>
          <w:sz w:val="21"/>
          <w:szCs w:val="21"/>
        </w:rPr>
        <w:t>基金托管人无正当理由，拒绝、阻挠基金管理人根据本协议规定行使监督权，或采取拖延、欺诈等手段妨碍基金管理人进行有效监督，情节严重或经基</w:t>
      </w:r>
      <w:r>
        <w:rPr>
          <w:rFonts w:hint="eastAsia"/>
          <w:sz w:val="21"/>
          <w:szCs w:val="21"/>
        </w:rPr>
        <w:t>金管理人提出警告仍不改正的，基金管理人应报告中国证监会。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四、基金财产的保管</w:t>
      </w:r>
    </w:p>
    <w:p w:rsidR="002120D9" w:rsidRDefault="00A22CB3">
      <w:pPr>
        <w:pStyle w:val="a9"/>
        <w:spacing w:before="0" w:beforeAutospacing="0" w:after="0" w:afterAutospacing="0" w:line="360" w:lineRule="auto"/>
        <w:ind w:firstLine="420"/>
        <w:rPr>
          <w:sz w:val="21"/>
          <w:szCs w:val="21"/>
        </w:rPr>
      </w:pPr>
      <w:r>
        <w:rPr>
          <w:rFonts w:hint="eastAsia"/>
          <w:sz w:val="21"/>
          <w:szCs w:val="21"/>
        </w:rPr>
        <w:t>5.1</w:t>
      </w:r>
      <w:r>
        <w:rPr>
          <w:rFonts w:hint="eastAsia"/>
          <w:sz w:val="21"/>
          <w:szCs w:val="21"/>
        </w:rPr>
        <w:t>基金财产保管的原则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5.1.1</w:t>
      </w:r>
      <w:r>
        <w:rPr>
          <w:rFonts w:hint="eastAsia"/>
          <w:sz w:val="21"/>
          <w:szCs w:val="21"/>
        </w:rPr>
        <w:t>基金财产应独立于基金管理人、基金托管人、境外托管人的固有财产。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5.1.2</w:t>
      </w:r>
      <w:r>
        <w:rPr>
          <w:rFonts w:hint="eastAsia"/>
          <w:sz w:val="21"/>
          <w:szCs w:val="21"/>
        </w:rPr>
        <w:t>基金托管人应安全保管基金财产。除依据法律法规规定、基金合同和本托管协议约定及基金管理人的正当指令外，不得自行运用、处分、分配基金的任何财产。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5.1.3</w:t>
      </w:r>
      <w:r>
        <w:rPr>
          <w:rFonts w:hint="eastAsia"/>
          <w:sz w:val="21"/>
          <w:szCs w:val="21"/>
        </w:rPr>
        <w:t>基金托管人根据相关法律法规、规范性文件为本基金开立人民币和外币资金账户、证券账户以及投资所需的其他专用账户。境外托管人根据基金财产所在地法律法规、证券</w:t>
      </w:r>
      <w:r>
        <w:rPr>
          <w:rFonts w:hint="eastAsia"/>
          <w:sz w:val="21"/>
          <w:szCs w:val="21"/>
        </w:rPr>
        <w:t>/</w:t>
      </w:r>
      <w:r>
        <w:rPr>
          <w:rFonts w:hint="eastAsia"/>
          <w:sz w:val="21"/>
          <w:szCs w:val="21"/>
        </w:rPr>
        <w:t>期货交易所规</w:t>
      </w:r>
      <w:r>
        <w:rPr>
          <w:rFonts w:hint="eastAsia"/>
          <w:sz w:val="21"/>
          <w:szCs w:val="21"/>
        </w:rPr>
        <w:t>则、市场惯例以及其与基金托管人签订的主次托管协议为本基金在境外开立资金账户、证券账户以及投资所需的其他专用账户。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5.1.4</w:t>
      </w:r>
      <w:r>
        <w:rPr>
          <w:rFonts w:hint="eastAsia"/>
          <w:sz w:val="21"/>
          <w:szCs w:val="21"/>
        </w:rPr>
        <w:t>基金托管人对所托管的不同基金财产分别设置账户，与基金托管人的其他业务和其他基金的托管业务实行严格的分账管理，独立核算，确保基金财产的完整与独立。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5.1.5</w:t>
      </w:r>
      <w:r>
        <w:rPr>
          <w:rFonts w:hint="eastAsia"/>
          <w:sz w:val="21"/>
          <w:szCs w:val="21"/>
        </w:rPr>
        <w:t>基金托管人根据基金管理人的指令，按照基金合同和本协议的约定保管基金财产，如有特殊情况双方可另行协商解决。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5.1.6</w:t>
      </w:r>
      <w:r>
        <w:rPr>
          <w:rFonts w:hint="eastAsia"/>
          <w:sz w:val="21"/>
          <w:szCs w:val="21"/>
        </w:rPr>
        <w:t>除依据法律法规和基金合同的规定外，基金托管人不得委托第三人托管基金资产。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5.2</w:t>
      </w:r>
      <w:r>
        <w:rPr>
          <w:rFonts w:hint="eastAsia"/>
          <w:sz w:val="21"/>
          <w:szCs w:val="21"/>
        </w:rPr>
        <w:t>募集资金的验资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5.2.1</w:t>
      </w:r>
      <w:r>
        <w:rPr>
          <w:rFonts w:hint="eastAsia"/>
          <w:sz w:val="21"/>
          <w:szCs w:val="21"/>
        </w:rPr>
        <w:t>基金募集期间募集的资金应存于基金管理人在基金托管人的营业机构或在其他银行开立的基金募集专户，该账户由基金管理人开立并管理。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5.2.2</w:t>
      </w:r>
      <w:r>
        <w:rPr>
          <w:rFonts w:hint="eastAsia"/>
          <w:sz w:val="21"/>
          <w:szCs w:val="21"/>
        </w:rPr>
        <w:t>基金募集期满或基金提前结束募集时，发起资金的认购金额、发起资金提供方及其承诺的持有期限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验资报告需对发起资金</w:t>
      </w:r>
      <w:r>
        <w:rPr>
          <w:rFonts w:hint="eastAsia"/>
          <w:sz w:val="21"/>
          <w:szCs w:val="21"/>
        </w:rPr>
        <w:t>提供方及其持有份额进行专门说明。出具的验资报告应由参加验资的</w:t>
      </w:r>
      <w:r>
        <w:rPr>
          <w:rFonts w:hint="eastAsia"/>
          <w:sz w:val="21"/>
          <w:szCs w:val="21"/>
        </w:rPr>
        <w:t>2</w:t>
      </w:r>
      <w:r>
        <w:rPr>
          <w:rFonts w:hint="eastAsia"/>
          <w:sz w:val="21"/>
          <w:szCs w:val="21"/>
        </w:rPr>
        <w:t>名以上（含</w:t>
      </w:r>
      <w:r>
        <w:rPr>
          <w:rFonts w:hint="eastAsia"/>
          <w:sz w:val="21"/>
          <w:szCs w:val="21"/>
        </w:rPr>
        <w:t>2</w:t>
      </w:r>
      <w:r>
        <w:rPr>
          <w:rFonts w:hint="eastAsia"/>
          <w:sz w:val="21"/>
          <w:szCs w:val="21"/>
        </w:rPr>
        <w:t>名）中国注册会计师签字有效。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5.2.3</w:t>
      </w:r>
      <w:r>
        <w:rPr>
          <w:rFonts w:hint="eastAsia"/>
          <w:sz w:val="21"/>
          <w:szCs w:val="21"/>
        </w:rPr>
        <w:t>若基金募集期限届满，未能达到基金备案条件，由基金管理人按规定办理退款事宜，基金托管人应提供充分协助。</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5.3</w:t>
      </w:r>
      <w:r>
        <w:rPr>
          <w:rFonts w:hint="eastAsia"/>
          <w:sz w:val="21"/>
          <w:szCs w:val="21"/>
        </w:rPr>
        <w:t>基金的银行账户（托管专户）的开立和管理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5.3.1</w:t>
      </w:r>
      <w:r>
        <w:rPr>
          <w:rFonts w:hint="eastAsia"/>
          <w:sz w:val="21"/>
          <w:szCs w:val="21"/>
        </w:rPr>
        <w:t>基金托管人以本基金的名义在其营业机构开立基金的银行账户，并根据基金管理人合法合规的指令办理资金收付。本基金的银行预留印鉴由基金托管人刻制、保管和使用。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5.3.2</w:t>
      </w:r>
      <w:r>
        <w:rPr>
          <w:rFonts w:hint="eastAsia"/>
          <w:sz w:val="21"/>
          <w:szCs w:val="21"/>
        </w:rPr>
        <w:t>基金银行账户的开立和使用，限于满足开展本基金业务的需要。基金托管人和基金管理人不得假借本基金的名义开立任何其他银行账户；亦不得使用基金的任何账户进行本基金业务以外的活动。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5.3.3</w:t>
      </w:r>
      <w:r>
        <w:rPr>
          <w:rFonts w:hint="eastAsia"/>
          <w:sz w:val="21"/>
          <w:szCs w:val="21"/>
        </w:rPr>
        <w:t>基金银行账户的开立和管理应符合有关法律法规、银行业监督管理机构及账户所在国或地区监管的有关规定。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5.4</w:t>
      </w:r>
      <w:r>
        <w:rPr>
          <w:rFonts w:hint="eastAsia"/>
          <w:sz w:val="21"/>
          <w:szCs w:val="21"/>
        </w:rPr>
        <w:t>基金证券账户与证券交易资金账户的开设和管理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5.4.1</w:t>
      </w:r>
      <w:r>
        <w:rPr>
          <w:rFonts w:hint="eastAsia"/>
          <w:sz w:val="21"/>
          <w:szCs w:val="21"/>
        </w:rPr>
        <w:t>基金托管人以基金托管人和本基金联名的方式在中国证券登记结算有限责任公司（以下简称“中登公司”）上海分公司</w:t>
      </w:r>
      <w:r>
        <w:rPr>
          <w:rFonts w:hint="eastAsia"/>
          <w:sz w:val="21"/>
          <w:szCs w:val="21"/>
        </w:rPr>
        <w:t>/</w:t>
      </w:r>
      <w:r>
        <w:rPr>
          <w:rFonts w:hint="eastAsia"/>
          <w:sz w:val="21"/>
          <w:szCs w:val="21"/>
        </w:rPr>
        <w:t>深圳分公司开设证券账户。</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5.4.2</w:t>
      </w:r>
      <w:r>
        <w:rPr>
          <w:rFonts w:hint="eastAsia"/>
          <w:sz w:val="21"/>
          <w:szCs w:val="21"/>
        </w:rPr>
        <w:t>基金托管人以</w:t>
      </w:r>
      <w:r>
        <w:rPr>
          <w:rFonts w:hint="eastAsia"/>
          <w:sz w:val="21"/>
          <w:szCs w:val="21"/>
        </w:rPr>
        <w:t>基金托管人的名义在中登公司上海分公司</w:t>
      </w:r>
      <w:r>
        <w:rPr>
          <w:rFonts w:hint="eastAsia"/>
          <w:sz w:val="21"/>
          <w:szCs w:val="21"/>
        </w:rPr>
        <w:t>/</w:t>
      </w:r>
      <w:r>
        <w:rPr>
          <w:rFonts w:hint="eastAsia"/>
          <w:sz w:val="21"/>
          <w:szCs w:val="21"/>
        </w:rPr>
        <w:t>深圳分公司开立基金证券交易资金账户，用于证券清算。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5.4.3</w:t>
      </w:r>
      <w:r>
        <w:rPr>
          <w:rFonts w:hint="eastAsia"/>
          <w:sz w:val="21"/>
          <w:szCs w:val="21"/>
        </w:rPr>
        <w:t>基金证券账户与证券交易资金账户的开立和使用，限于满足开展本基金业务的需要。基金托管人和基金管理人不得出借和未经对方同意擅自转让基金的任何证券账户或证券交易资金账户；亦不得使用基金的任何账户进行本基金业务以外的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5.4.4</w:t>
      </w:r>
      <w:r>
        <w:rPr>
          <w:rFonts w:hint="eastAsia"/>
          <w:sz w:val="21"/>
          <w:szCs w:val="21"/>
        </w:rPr>
        <w:t>基金证券账户与证券交易资金账户相关证明文件的保管由基金托管人负责，账户资产的管理和运用由基金管理人负责。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5.5</w:t>
      </w:r>
      <w:r>
        <w:rPr>
          <w:rFonts w:hint="eastAsia"/>
          <w:sz w:val="21"/>
          <w:szCs w:val="21"/>
        </w:rPr>
        <w:t>债券托管账户的开立和管理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5.5.1</w:t>
      </w:r>
      <w:r>
        <w:rPr>
          <w:rFonts w:hint="eastAsia"/>
          <w:sz w:val="21"/>
          <w:szCs w:val="21"/>
        </w:rPr>
        <w:t>基金合同生效后，基金管理人负责</w:t>
      </w:r>
      <w:r>
        <w:rPr>
          <w:rFonts w:hint="eastAsia"/>
          <w:sz w:val="21"/>
          <w:szCs w:val="21"/>
        </w:rPr>
        <w:t>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并由基金托管人负责基金的债券的后台匹配及资金的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5.5.2</w:t>
      </w:r>
      <w:r>
        <w:rPr>
          <w:rFonts w:hint="eastAsia"/>
          <w:sz w:val="21"/>
          <w:szCs w:val="21"/>
        </w:rPr>
        <w:t>基金管理人和基金托管人应一起负责为基金对外签订全国银行间国债市场回购主协议，正本由基金管理人保存。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5.6</w:t>
      </w:r>
      <w:r>
        <w:rPr>
          <w:rFonts w:hint="eastAsia"/>
          <w:sz w:val="21"/>
          <w:szCs w:val="21"/>
        </w:rPr>
        <w:t>其他账户的开设和管理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在本托管协议生效之后，本基金被允许从事符合法律法规规定和基金合同约定的其他投资品种的投资业务时，如果涉及相关账户的开</w:t>
      </w:r>
      <w:r>
        <w:rPr>
          <w:rFonts w:hint="eastAsia"/>
          <w:sz w:val="21"/>
          <w:szCs w:val="21"/>
        </w:rPr>
        <w:t>设和使用，由基金管理人协助基金托管人根据有关法律法规的规定和基金合同的约定，开立有关账户。该账户按有关规则使用并管理。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5.7</w:t>
      </w:r>
      <w:r>
        <w:rPr>
          <w:rFonts w:hint="eastAsia"/>
          <w:sz w:val="21"/>
          <w:szCs w:val="21"/>
        </w:rPr>
        <w:t>基金财产投资的有关实物证券、银行存款存单等有价凭证的保管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基金财产投资的有关实物证券由基金托管人存放于基金托管人的保管库；其中实物证券也可存入中央国债登记结算有限责任公司、中登公司上海分公司</w:t>
      </w:r>
      <w:r>
        <w:rPr>
          <w:rFonts w:hint="eastAsia"/>
          <w:sz w:val="21"/>
          <w:szCs w:val="21"/>
        </w:rPr>
        <w:t>/</w:t>
      </w:r>
      <w:r>
        <w:rPr>
          <w:rFonts w:hint="eastAsia"/>
          <w:sz w:val="21"/>
          <w:szCs w:val="21"/>
        </w:rPr>
        <w:t>深圳分公司、银行间市场清算所股份有限公司或票据营业中心的代保管库。实物证券的购买和转让，由基金托管人根据基金管理人的指令办理。属于基金托管人控制下的实物证券在基金托管人保管期间的损坏、灭失，</w:t>
      </w:r>
      <w:r>
        <w:rPr>
          <w:rFonts w:hint="eastAsia"/>
          <w:sz w:val="21"/>
          <w:szCs w:val="21"/>
        </w:rPr>
        <w:t>由此产生的责任应由基金托管人承担。基金托管人对基金托管人以外机构实际有效控制的证券不承担保管责任。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5.8</w:t>
      </w:r>
      <w:r>
        <w:rPr>
          <w:rFonts w:hint="eastAsia"/>
          <w:sz w:val="21"/>
          <w:szCs w:val="21"/>
        </w:rPr>
        <w:t>与基金财产有关的重大合同的保管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w:t>
      </w:r>
      <w:r>
        <w:rPr>
          <w:rFonts w:hint="eastAsia"/>
          <w:sz w:val="21"/>
          <w:szCs w:val="21"/>
        </w:rPr>
        <w:t>30</w:t>
      </w:r>
      <w:r>
        <w:rPr>
          <w:rFonts w:hint="eastAsia"/>
          <w:sz w:val="21"/>
          <w:szCs w:val="21"/>
        </w:rPr>
        <w:t>个工作日内通过专人送达、挂号邮寄等安全方式将合同送达基金托管人处。合同</w:t>
      </w:r>
      <w:r>
        <w:rPr>
          <w:rFonts w:hint="eastAsia"/>
          <w:sz w:val="21"/>
          <w:szCs w:val="21"/>
        </w:rPr>
        <w:t>应存放于基金管理人和基金托</w:t>
      </w:r>
      <w:r>
        <w:rPr>
          <w:rFonts w:hint="eastAsia"/>
          <w:sz w:val="21"/>
          <w:szCs w:val="21"/>
        </w:rPr>
        <w:lastRenderedPageBreak/>
        <w:t>管人各自文件保管部门</w:t>
      </w:r>
      <w:r>
        <w:rPr>
          <w:rFonts w:hint="eastAsia"/>
          <w:sz w:val="21"/>
          <w:szCs w:val="21"/>
        </w:rPr>
        <w:t>20</w:t>
      </w:r>
      <w:r>
        <w:rPr>
          <w:rFonts w:hint="eastAsia"/>
          <w:sz w:val="21"/>
          <w:szCs w:val="21"/>
        </w:rPr>
        <w:t>年以上，法律法规或监管规则另有规定的，从其规定。对于无法取得二份以上的正本的，基金管理人应向基金托管人提供加盖授权业务章的合同传真件，未经双方协商或未在合同约定范围内，合同原件不得转移，由基金管理人保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五、基金资产净值计算和会计核算</w:t>
      </w:r>
    </w:p>
    <w:p w:rsidR="002120D9" w:rsidRDefault="00A22CB3">
      <w:pPr>
        <w:pStyle w:val="a9"/>
        <w:spacing w:before="0" w:beforeAutospacing="0" w:after="0" w:afterAutospacing="0" w:line="360" w:lineRule="auto"/>
        <w:ind w:firstLine="420"/>
        <w:rPr>
          <w:sz w:val="21"/>
          <w:szCs w:val="21"/>
        </w:rPr>
      </w:pPr>
      <w:r>
        <w:rPr>
          <w:rFonts w:hint="eastAsia"/>
          <w:sz w:val="21"/>
          <w:szCs w:val="21"/>
        </w:rPr>
        <w:t>8.1</w:t>
      </w:r>
      <w:r>
        <w:rPr>
          <w:rFonts w:hint="eastAsia"/>
          <w:sz w:val="21"/>
          <w:szCs w:val="21"/>
        </w:rPr>
        <w:t>基金净值的计算、复核的时间和程序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8.1.1</w:t>
      </w:r>
      <w:r>
        <w:rPr>
          <w:rFonts w:hint="eastAsia"/>
          <w:sz w:val="21"/>
          <w:szCs w:val="21"/>
        </w:rPr>
        <w:t>人民币份额净值是按照每个估值日，基金资产净值除以对应日期基金份额的余额数量计算，精确到</w:t>
      </w:r>
      <w:r>
        <w:rPr>
          <w:rFonts w:hint="eastAsia"/>
          <w:sz w:val="21"/>
          <w:szCs w:val="21"/>
        </w:rPr>
        <w:t>0.0001</w:t>
      </w:r>
      <w:r>
        <w:rPr>
          <w:rFonts w:hint="eastAsia"/>
          <w:sz w:val="21"/>
          <w:szCs w:val="21"/>
        </w:rPr>
        <w:t>元，小数点后第</w:t>
      </w:r>
      <w:r>
        <w:rPr>
          <w:rFonts w:hint="eastAsia"/>
          <w:sz w:val="21"/>
          <w:szCs w:val="21"/>
        </w:rPr>
        <w:t>5</w:t>
      </w:r>
      <w:r>
        <w:rPr>
          <w:rFonts w:hint="eastAsia"/>
          <w:sz w:val="21"/>
          <w:szCs w:val="21"/>
        </w:rPr>
        <w:t>位四舍五入。基金管理人可以设立大额赎回情形下的净值精度应</w:t>
      </w:r>
      <w:r>
        <w:rPr>
          <w:rFonts w:hint="eastAsia"/>
          <w:sz w:val="21"/>
          <w:szCs w:val="21"/>
        </w:rPr>
        <w:t>急调整机制。美元折算净值为人民币份额净值按中国人民银行公布的当日人民币对美元汇率中间价折算的美元金额。美元折算净值保留到小数点后</w:t>
      </w:r>
      <w:r>
        <w:rPr>
          <w:rFonts w:hint="eastAsia"/>
          <w:sz w:val="21"/>
          <w:szCs w:val="21"/>
        </w:rPr>
        <w:t>4</w:t>
      </w:r>
      <w:r>
        <w:rPr>
          <w:rFonts w:hint="eastAsia"/>
          <w:sz w:val="21"/>
          <w:szCs w:val="21"/>
        </w:rPr>
        <w:t>位，小数点后第</w:t>
      </w:r>
      <w:r>
        <w:rPr>
          <w:rFonts w:hint="eastAsia"/>
          <w:sz w:val="21"/>
          <w:szCs w:val="21"/>
        </w:rPr>
        <w:t>5</w:t>
      </w:r>
      <w:r>
        <w:rPr>
          <w:rFonts w:hint="eastAsia"/>
          <w:sz w:val="21"/>
          <w:szCs w:val="21"/>
        </w:rPr>
        <w:t>位四舍五入。国家另有规定的，从其规定。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8.1.2</w:t>
      </w:r>
      <w:r>
        <w:rPr>
          <w:rFonts w:hint="eastAsia"/>
          <w:sz w:val="21"/>
          <w:szCs w:val="21"/>
        </w:rPr>
        <w:t>基金管理人应每个估值日的下一个工作日对该估值日的基金资产估值。但基金管理人根据法律法规或基金合同的规定暂停估值时除外。基金管理人每个估值日的下一个工作日对该估值日的基金资产估值后，将基金净值结果发送基金托管人，经基金托管人复核无误后，由基金管理人按约定对外公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8.1.3</w:t>
      </w:r>
      <w:r>
        <w:rPr>
          <w:rFonts w:hint="eastAsia"/>
          <w:sz w:val="21"/>
          <w:szCs w:val="21"/>
        </w:rPr>
        <w:t>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基金托管人对未达成一致意见的基金净值计算结果不承担任何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8.2</w:t>
      </w:r>
      <w:r>
        <w:rPr>
          <w:rFonts w:hint="eastAsia"/>
          <w:sz w:val="21"/>
          <w:szCs w:val="21"/>
        </w:rPr>
        <w:t>基金资产估值方法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8.2.1</w:t>
      </w:r>
      <w:r>
        <w:rPr>
          <w:rFonts w:hint="eastAsia"/>
          <w:sz w:val="21"/>
          <w:szCs w:val="21"/>
        </w:rPr>
        <w:t>估值对象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基金所拥有的基金、股票、债券、衍生品、存托凭证和银行存款本息、应收款项、其它投资等资产及负债。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8.2.2</w:t>
      </w:r>
      <w:r>
        <w:rPr>
          <w:rFonts w:hint="eastAsia"/>
          <w:sz w:val="21"/>
          <w:szCs w:val="21"/>
        </w:rPr>
        <w:t>估值方法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、证券</w:t>
      </w:r>
      <w:r>
        <w:rPr>
          <w:rFonts w:hint="eastAsia"/>
          <w:sz w:val="21"/>
          <w:szCs w:val="21"/>
        </w:rPr>
        <w:t>交易所上市的有价证券的估值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交易所上市的有价证券（包括股票、基金等），以其估值日在证券交易所挂牌的市价（收盘价）确定公允价值；估值日无交易的，且最近交易日后未发生影响公允价值计量的重大事件的，以最近交易日的市价（收盘价）估值；如有充足证据表明估值日或最近交易日的市价不能真实反映公允价值的，应对市价进行调整，确定公允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）交易所上市交易或挂牌转让的固定收益品种（基金合同另有规定的除外），选取估值日第三方估值机构提供的相应品种对应的估值净价估值，具体估值机构由基金管理人与基金托管人另行协商约定</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交易所上市实行全价交易的债券（可转债除外），选取第三方估值机构提供的估值全价减去估值全价中所含的债券（税后）应收利息得到的净价进行估值；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）交易所上</w:t>
      </w:r>
      <w:r>
        <w:rPr>
          <w:rFonts w:hint="eastAsia"/>
          <w:sz w:val="21"/>
          <w:szCs w:val="21"/>
        </w:rPr>
        <w:t>市不存在活跃市场的有价证券，采用估值技术确定公允价值。交易所上市的资产支持证券，采用估值技术确定公允价值，在估值技术难以可靠计量公允价值的情况下，按成本估值。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、处于未上市期间的有价证券应区分如下情况处理：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）送股、转增股、配股和公开增发的新股，按估值日在证券交易所挂牌的同一股票的估值方法估值；该日无交易的，以最近一日的市价（收盘价）估值；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）首次公开发行未上市的股票、债券，采用估值技术确定公允价值，在估值技术难以可靠计量公允价值的情况下，按成本估值；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）流通受限的股票，指在发行时明确</w:t>
      </w:r>
      <w:r>
        <w:rPr>
          <w:rFonts w:hint="eastAsia"/>
          <w:sz w:val="21"/>
          <w:szCs w:val="21"/>
        </w:rPr>
        <w:t>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、存托凭证估值方法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公开挂牌的存托凭证按估值日在证券交易所的收盘价估值；估值日无交易的，以最近交易日的收盘价估值；本基金投资境内存托凭证的估值核算，依照境内上市交易的股票执行。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、对于首次发行未上市的境外债券按成本价估值；对于非上市境外债券，参照主要做市商或其他权威价格</w:t>
      </w:r>
      <w:r>
        <w:rPr>
          <w:rFonts w:hint="eastAsia"/>
          <w:sz w:val="21"/>
          <w:szCs w:val="21"/>
        </w:rPr>
        <w:t>提供机构的报价进行估值。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对于上市流通的境外债券，境外证券交易所实行净价交易的债券按估值日在证券交易所的收盘价估值，估值日无交易的，以最近交易日的收盘价估值；境外证券交易所未实行净价</w:t>
      </w:r>
      <w:r>
        <w:rPr>
          <w:rFonts w:hint="eastAsia"/>
          <w:sz w:val="21"/>
          <w:szCs w:val="21"/>
        </w:rPr>
        <w:lastRenderedPageBreak/>
        <w:t>交易的债券按估值日收盘价减去债券收盘价中所含的债券应收利息得到的净价进行估值，估值日没有交易的，按最近交易日债券收盘价减去所含的最近交易日债券应收利息后得到的净价估值。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、同一证券同时在两个或两个以上市场交易的，按证券所处的市场分别估值。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、未上市交易的开放式基金的估值以其在估值截止时间能取得的最新净值进行估值，开放式</w:t>
      </w:r>
      <w:r>
        <w:rPr>
          <w:rFonts w:hint="eastAsia"/>
          <w:sz w:val="21"/>
          <w:szCs w:val="21"/>
        </w:rPr>
        <w:t>基金未公布估值日的净值的，以估值日前最新的净值进行估值。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、衍生品估值方法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）本基金投资期货合约，一般以估值当日结算价确定公允价值，估值当日无结算价的，且最近交易日后未发生影响公允价值计量的重大事件的，采用最近交易日结算价估值。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）本基金投资期权等衍生品，根据相关法律法规以及监管部门的规定估值。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、汇率</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使用基金估值日中国人民银行或其授权机构公布的人民币汇率中间价或其他基金管理人与托管人协商一致的第三方数据服务商提供的汇率；涉及到其它币种与人民币之间的汇率，参照数据服务商提供的当日各种货币兑美元折算率采用套算的方法进行折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若无法取得上述汇率价格信息时，以基金托管人或境外托管人所提供的合理公开外汇市场交易价格为准。若本基金现行估值汇率不再发布或发生重大变更，或市场上出现更为公允、更适合本基金的估值汇率时，基金管理人与基金托管人协商一致后可根据实际情</w:t>
      </w:r>
      <w:r>
        <w:rPr>
          <w:rFonts w:hint="eastAsia"/>
          <w:sz w:val="21"/>
          <w:szCs w:val="21"/>
        </w:rPr>
        <w:t>况调整本基金的估值汇率，并及时报中国证监会备案，无需召开基金份额持有人大会。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、税收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、本基金参与融资或转融通证券出借业务的，应参照行业协会的相关规定进行估值，确保估值的公允性。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、当发生大额申购或赎回情形时，基金管理人可以采用摆动定价机制，以确保基金估值的公平性。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、如有确凿证据表明按上述方法进行估值不能客观反映其公允价值的，基金管理人可根据具体情况与基金托管人商定后，按最能反映公允价值的方法估值。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13</w:t>
      </w:r>
      <w:r>
        <w:rPr>
          <w:rFonts w:hint="eastAsia"/>
          <w:sz w:val="21"/>
          <w:szCs w:val="21"/>
        </w:rPr>
        <w:t>、相关法律法规以及监管部门有强制规定的，从其规定。如有新增事项，按国家最新规定估值。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根据有关</w:t>
      </w:r>
      <w:r>
        <w:rPr>
          <w:rFonts w:hint="eastAsia"/>
          <w:sz w:val="21"/>
          <w:szCs w:val="21"/>
        </w:rPr>
        <w:t>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8.3</w:t>
      </w:r>
      <w:r>
        <w:rPr>
          <w:rFonts w:hint="eastAsia"/>
          <w:sz w:val="21"/>
          <w:szCs w:val="21"/>
        </w:rPr>
        <w:t>估值差错处理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、估值错误类型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hint="eastAsia"/>
          <w:sz w:val="21"/>
          <w:szCs w:val="21"/>
        </w:rPr>
        <w:t>(</w:t>
      </w:r>
      <w:r>
        <w:rPr>
          <w:rFonts w:hint="eastAsia"/>
          <w:sz w:val="21"/>
          <w:szCs w:val="21"/>
        </w:rPr>
        <w:t>“受损方”</w:t>
      </w:r>
      <w:r>
        <w:rPr>
          <w:rFonts w:hint="eastAsia"/>
          <w:sz w:val="21"/>
          <w:szCs w:val="21"/>
        </w:rPr>
        <w:t>)</w:t>
      </w:r>
      <w:r>
        <w:rPr>
          <w:rFonts w:hint="eastAsia"/>
          <w:sz w:val="21"/>
          <w:szCs w:val="21"/>
        </w:rPr>
        <w:t>的直接损失按下述“估值错误处理原</w:t>
      </w:r>
      <w:r>
        <w:rPr>
          <w:rFonts w:hint="eastAsia"/>
          <w:sz w:val="21"/>
          <w:szCs w:val="21"/>
        </w:rPr>
        <w:t>则”给予赔偿，承担赔偿责任。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、估值错误处理原则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w:t>
      </w:r>
      <w:r>
        <w:rPr>
          <w:rFonts w:hint="eastAsia"/>
          <w:sz w:val="21"/>
          <w:szCs w:val="21"/>
        </w:rPr>
        <w:t>偿责任。估值错误责任方应对更正的情况向有关当事人进行确认，确保估值错误已得到更正。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）估值错误的责任方对有关当事人的直接损失负责，不对间接损失负责，并且仅对估值错误的有关直接当事人负责，不对第三方负责。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hint="eastAsia"/>
          <w:sz w:val="21"/>
          <w:szCs w:val="21"/>
        </w:rPr>
        <w:t>(</w:t>
      </w:r>
      <w:r>
        <w:rPr>
          <w:rFonts w:hint="eastAsia"/>
          <w:sz w:val="21"/>
          <w:szCs w:val="21"/>
        </w:rPr>
        <w:t>“受损方”</w:t>
      </w:r>
      <w:r>
        <w:rPr>
          <w:rFonts w:hint="eastAsia"/>
          <w:sz w:val="21"/>
          <w:szCs w:val="21"/>
        </w:rPr>
        <w:t>)</w:t>
      </w:r>
      <w:r>
        <w:rPr>
          <w:rFonts w:hint="eastAsia"/>
          <w:sz w:val="21"/>
          <w:szCs w:val="21"/>
        </w:rPr>
        <w:t>，则估值错误责任方应赔偿受损方的损失，并在其</w:t>
      </w:r>
      <w:r>
        <w:rPr>
          <w:rFonts w:hint="eastAsia"/>
          <w:sz w:val="21"/>
          <w:szCs w:val="21"/>
        </w:rPr>
        <w:lastRenderedPageBreak/>
        <w:t>支付的赔偿金额的范围内对获得不当得利的当事人享有要求交付不当得</w:t>
      </w:r>
      <w:r>
        <w:rPr>
          <w:rFonts w:hint="eastAsia"/>
          <w:sz w:val="21"/>
          <w:szCs w:val="21"/>
        </w:rPr>
        <w:t>利的权利；如果获得不当得利的当事人已经将此部分不当得利返还给受损方，则受损方应当将其已经获得的赔偿额加上已经获得的不当得利返还的总和超过其实际损失的差额部分支付给估值错误责任方。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）估值错误调整采用尽量恢复至假设未发生估值错误的正确情形的方式。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、估值错误处理程序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）查明估值错误发生的原因，列明所有的当事人，并根据估值错误发生的原因确定估值错误的责任方；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）根据估值错误处理原则或当事人协商的方法对因估值错误造成的损失进</w:t>
      </w:r>
      <w:r>
        <w:rPr>
          <w:rFonts w:hint="eastAsia"/>
          <w:sz w:val="21"/>
          <w:szCs w:val="21"/>
        </w:rPr>
        <w:t>行评估；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）根据估值错误处理原则或当事人协商的方法由估值错误的责任方进行更正和赔偿损失；</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）根据估值错误处理的方法，需要修改基金登记机构交易数据的，由基金登记机构进行更正，并就估值错误的更正向有关当事人进行确认。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、基金份额净值估值错误处理的方法如下：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）基金份额净值计算出现错误时，基金管理人应当立即予以纠正，通报基金托管人，并采取合理的措施防止损失进一步扩大。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）错误偏差达到该币种类别基金份额净值的</w:t>
      </w:r>
      <w:r>
        <w:rPr>
          <w:rFonts w:hint="eastAsia"/>
          <w:sz w:val="21"/>
          <w:szCs w:val="21"/>
        </w:rPr>
        <w:t>0.25%</w:t>
      </w:r>
      <w:r>
        <w:rPr>
          <w:rFonts w:hint="eastAsia"/>
          <w:sz w:val="21"/>
          <w:szCs w:val="21"/>
        </w:rPr>
        <w:t>时，基金管理人应当通报基金托管人并报中国证监会备案；错误偏差达到该币种</w:t>
      </w:r>
      <w:r>
        <w:rPr>
          <w:rFonts w:hint="eastAsia"/>
          <w:sz w:val="21"/>
          <w:szCs w:val="21"/>
        </w:rPr>
        <w:t>类别基金份额净值的</w:t>
      </w:r>
      <w:r>
        <w:rPr>
          <w:rFonts w:hint="eastAsia"/>
          <w:sz w:val="21"/>
          <w:szCs w:val="21"/>
        </w:rPr>
        <w:t>0.5%</w:t>
      </w:r>
      <w:r>
        <w:rPr>
          <w:rFonts w:hint="eastAsia"/>
          <w:sz w:val="21"/>
          <w:szCs w:val="21"/>
        </w:rPr>
        <w:t>时，基金管理人应当公告，并报中国证监会备案。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）基金管理人和基金托管人由于各自技术系统设置而产生的净值计算尾差，以基金管理人计算结果为准。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）前述内容如法律法规或监管机关另有规定的，从其规定处理。如果行业另有通行做法，基金管理人、基金托管人应本着平等和保护基金份额持有人利益的原则进行协商。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8.4</w:t>
      </w:r>
      <w:r>
        <w:rPr>
          <w:rFonts w:hint="eastAsia"/>
          <w:sz w:val="21"/>
          <w:szCs w:val="21"/>
        </w:rPr>
        <w:t>基金账册的建立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8.4.1</w:t>
      </w:r>
      <w:r>
        <w:rPr>
          <w:rFonts w:hint="eastAsia"/>
          <w:sz w:val="21"/>
          <w:szCs w:val="21"/>
        </w:rPr>
        <w:t>基金管理人和基金托管人在基金合同生效后，应按照相关各方约定的同一记账方法和会计处理原则，分别独立地设置、记录和保管本基金的全套账册，对相关各方各自的账册定期进行核对，互相监督，以保证基金资产的安全。若双方对会计处理方法存在分歧，应以基金管理人的处理方法为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8.4.2</w:t>
      </w:r>
      <w:r>
        <w:rPr>
          <w:rFonts w:hint="eastAsia"/>
          <w:sz w:val="21"/>
          <w:szCs w:val="21"/>
        </w:rPr>
        <w:t>经对账发现相关各方的账目存在不符的，基金管理人和基金托管人必须及时查明原因并纠正，保证相关各方平行记录的账册记录完全相符。若当日核对不符，暂时无法查找到错账的原因而影响到基金净值的计算和公告的，以基金管理人的账册为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8.5</w:t>
      </w:r>
      <w:r>
        <w:rPr>
          <w:rFonts w:hint="eastAsia"/>
          <w:sz w:val="21"/>
          <w:szCs w:val="21"/>
        </w:rPr>
        <w:t>基</w:t>
      </w:r>
      <w:r>
        <w:rPr>
          <w:rFonts w:hint="eastAsia"/>
          <w:sz w:val="21"/>
          <w:szCs w:val="21"/>
        </w:rPr>
        <w:t>金定期报告的编制和复核</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8.5.1</w:t>
      </w:r>
      <w:r>
        <w:rPr>
          <w:rFonts w:hint="eastAsia"/>
          <w:sz w:val="21"/>
          <w:szCs w:val="21"/>
        </w:rPr>
        <w:t>基金财务报告由基金管理人编制，基金托管人复核。月度报告的编制，应于每月终了后</w:t>
      </w:r>
      <w:r>
        <w:rPr>
          <w:rFonts w:hint="eastAsia"/>
          <w:sz w:val="21"/>
          <w:szCs w:val="21"/>
        </w:rPr>
        <w:t>5</w:t>
      </w:r>
      <w:r>
        <w:rPr>
          <w:rFonts w:hint="eastAsia"/>
          <w:sz w:val="21"/>
          <w:szCs w:val="21"/>
        </w:rPr>
        <w:t>个工作日内完成。</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8.5.2</w:t>
      </w:r>
      <w:r>
        <w:rPr>
          <w:rFonts w:hint="eastAsia"/>
          <w:sz w:val="21"/>
          <w:szCs w:val="21"/>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基金管理人应当在上半年结束之日起两个月内，编制完成基金中期报告，将中期报告登载在规定网站上，并将中期报告提示性公告登载在规定报刊上。基金管理人应当在季</w:t>
      </w:r>
      <w:r>
        <w:rPr>
          <w:rFonts w:hint="eastAsia"/>
          <w:sz w:val="21"/>
          <w:szCs w:val="21"/>
        </w:rPr>
        <w:t>度结束之日起</w:t>
      </w:r>
      <w:r>
        <w:rPr>
          <w:rFonts w:hint="eastAsia"/>
          <w:sz w:val="21"/>
          <w:szCs w:val="21"/>
        </w:rPr>
        <w:t>15</w:t>
      </w:r>
      <w:r>
        <w:rPr>
          <w:rFonts w:hint="eastAsia"/>
          <w:sz w:val="21"/>
          <w:szCs w:val="21"/>
        </w:rPr>
        <w:t>个工作日内，编制完成基金季度报告，将季度报告登载在规定网站上，并将季度报告提示性公告登载在规定报刊上。《基金合同》生效不足</w:t>
      </w:r>
      <w:r>
        <w:rPr>
          <w:rFonts w:hint="eastAsia"/>
          <w:sz w:val="21"/>
          <w:szCs w:val="21"/>
        </w:rPr>
        <w:t>2</w:t>
      </w:r>
      <w:r>
        <w:rPr>
          <w:rFonts w:hint="eastAsia"/>
          <w:sz w:val="21"/>
          <w:szCs w:val="21"/>
        </w:rPr>
        <w:t>个月的，基金管理人可以不编制当期季度报告、中期报告或者年度报告。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8.5.3</w:t>
      </w:r>
      <w:r>
        <w:rPr>
          <w:rFonts w:hint="eastAsia"/>
          <w:sz w:val="21"/>
          <w:szCs w:val="21"/>
        </w:rPr>
        <w:t>《基金合同》生效后，基金招募说明书、基金产品资料概要的信息发生重大变更的，基金管理人应当在三个工作日内，更新基金招募说明书、基金产品资料概要，并登载在规定网站上，并将基金产品资料概要登载在基金销售机构网站或营业网点。基金招募说明书、基金产品资料概要其他信息发生变更的，基金管理人至少每年更新一次</w:t>
      </w:r>
      <w:r>
        <w:rPr>
          <w:rFonts w:hint="eastAsia"/>
          <w:sz w:val="21"/>
          <w:szCs w:val="21"/>
        </w:rPr>
        <w:t>。</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8.5.4</w:t>
      </w:r>
      <w:r>
        <w:rPr>
          <w:rFonts w:hint="eastAsia"/>
          <w:sz w:val="21"/>
          <w:szCs w:val="21"/>
        </w:rPr>
        <w:t>基金管理人应及时完成报告编制，将有关报告提供基金托管人复核；基金托管人应当在收到报告之日起</w:t>
      </w:r>
      <w:r>
        <w:rPr>
          <w:rFonts w:hint="eastAsia"/>
          <w:sz w:val="21"/>
          <w:szCs w:val="21"/>
        </w:rPr>
        <w:t>2</w:t>
      </w:r>
      <w:r>
        <w:rPr>
          <w:rFonts w:hint="eastAsia"/>
          <w:sz w:val="21"/>
          <w:szCs w:val="21"/>
        </w:rPr>
        <w:t>个工作日内完成月度报告的复核；在收到报告之日起</w:t>
      </w:r>
      <w:r>
        <w:rPr>
          <w:rFonts w:hint="eastAsia"/>
          <w:sz w:val="21"/>
          <w:szCs w:val="21"/>
        </w:rPr>
        <w:t>7</w:t>
      </w:r>
      <w:r>
        <w:rPr>
          <w:rFonts w:hint="eastAsia"/>
          <w:sz w:val="21"/>
          <w:szCs w:val="21"/>
        </w:rPr>
        <w:t>个工作日内完成基金季度报告的复核；在收到报告之日起</w:t>
      </w:r>
      <w:r>
        <w:rPr>
          <w:rFonts w:hint="eastAsia"/>
          <w:sz w:val="21"/>
          <w:szCs w:val="21"/>
        </w:rPr>
        <w:t>20</w:t>
      </w:r>
      <w:r>
        <w:rPr>
          <w:rFonts w:hint="eastAsia"/>
          <w:sz w:val="21"/>
          <w:szCs w:val="21"/>
        </w:rPr>
        <w:t>个工作日内完成基金中期报告的复核；在收到报告之日起</w:t>
      </w:r>
      <w:r>
        <w:rPr>
          <w:rFonts w:hint="eastAsia"/>
          <w:sz w:val="21"/>
          <w:szCs w:val="21"/>
        </w:rPr>
        <w:t>30</w:t>
      </w:r>
      <w:r>
        <w:rPr>
          <w:rFonts w:hint="eastAsia"/>
          <w:sz w:val="21"/>
          <w:szCs w:val="21"/>
        </w:rPr>
        <w:t>个工作日内完成基金年度报告的复核。基金托管人在复核过程中，发现双方的数据、信息存在不符时，基金管理人和基金托管人应共同查明原因，进行调整，调整以国家有关规定为准。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8.5.5</w:t>
      </w:r>
      <w:r>
        <w:rPr>
          <w:rFonts w:hint="eastAsia"/>
          <w:sz w:val="21"/>
          <w:szCs w:val="21"/>
        </w:rPr>
        <w:t>基金托管人在对财务会计报告、季度、中期报告或年度报告复核完毕后，需盖章确</w:t>
      </w:r>
      <w:r>
        <w:rPr>
          <w:rFonts w:hint="eastAsia"/>
          <w:sz w:val="21"/>
          <w:szCs w:val="21"/>
        </w:rPr>
        <w:t>认或出具相应的复核确认书或进行电子确认，以备有权机构对相关文件审核时提示。</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8.6</w:t>
      </w:r>
      <w:r>
        <w:rPr>
          <w:rFonts w:hint="eastAsia"/>
          <w:sz w:val="21"/>
          <w:szCs w:val="21"/>
        </w:rPr>
        <w:t>暂停估值的情形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）基金投资所涉及的证券、期货交易市场或外汇市场遇法定节假日或因其他原因暂停营业时；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）因不可抗力致使基金管理人、基金托管人无法准确评估基金资产价值时；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）当特定资产占前一估值日基金资产净值</w:t>
      </w:r>
      <w:r>
        <w:rPr>
          <w:rFonts w:hint="eastAsia"/>
          <w:sz w:val="21"/>
          <w:szCs w:val="21"/>
        </w:rPr>
        <w:t>50%</w:t>
      </w:r>
      <w:r>
        <w:rPr>
          <w:rFonts w:hint="eastAsia"/>
          <w:sz w:val="21"/>
          <w:szCs w:val="21"/>
        </w:rPr>
        <w:t>以上的，经与基金托管人协商确认后，基金管理人应当暂停估值；</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）法律法规规定、中国证监会和基金合同认定的其它情形。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8.7</w:t>
      </w:r>
      <w:r>
        <w:rPr>
          <w:rFonts w:hint="eastAsia"/>
          <w:sz w:val="21"/>
          <w:szCs w:val="21"/>
        </w:rPr>
        <w:t>特殊情况的处理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）基金管理人或基金托管人按估值方法的第</w:t>
      </w:r>
      <w:r>
        <w:rPr>
          <w:rFonts w:hint="eastAsia"/>
          <w:sz w:val="21"/>
          <w:szCs w:val="21"/>
        </w:rPr>
        <w:t>12</w:t>
      </w:r>
      <w:r>
        <w:rPr>
          <w:rFonts w:hint="eastAsia"/>
          <w:sz w:val="21"/>
          <w:szCs w:val="21"/>
        </w:rPr>
        <w:t>项进行</w:t>
      </w:r>
      <w:r>
        <w:rPr>
          <w:rFonts w:hint="eastAsia"/>
          <w:sz w:val="21"/>
          <w:szCs w:val="21"/>
        </w:rPr>
        <w:t>估值时，所造成的误差不作为基金资产估值错误处理。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由于不可抗力原因，或由于证券、期货交易所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）对于因税收规定调整或其他原因导致基金实际交纳税金与基金按照权责发生制进行估值的应交税金有差异的，相关估值调整不作为基金资产估值错误处理。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）全球投资涉及不同市场及时区，由于时差、通讯或其他非可控的客观原因，在本基金管理人和本基金托管人协商一致的时间点前无法确认的交易，导致的对基金资产净值的影响，不作为基金资产估值错误处理。</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六、基金份额持有人名册的保管</w:t>
      </w:r>
    </w:p>
    <w:p w:rsidR="002120D9" w:rsidRDefault="00A22CB3">
      <w:pPr>
        <w:pStyle w:val="a9"/>
        <w:spacing w:before="0" w:beforeAutospacing="0" w:after="0" w:afterAutospacing="0" w:line="360" w:lineRule="auto"/>
        <w:ind w:firstLine="420"/>
        <w:rPr>
          <w:sz w:val="21"/>
          <w:szCs w:val="21"/>
        </w:rPr>
      </w:pPr>
      <w:r>
        <w:rPr>
          <w:rFonts w:hint="eastAsia"/>
          <w:sz w:val="21"/>
          <w:szCs w:val="21"/>
        </w:rPr>
        <w:t>12.1</w:t>
      </w:r>
      <w:r>
        <w:rPr>
          <w:rFonts w:hint="eastAsia"/>
          <w:sz w:val="21"/>
          <w:szCs w:val="21"/>
        </w:rPr>
        <w:t>基金管理人和基金托管人须分别妥善保管基金份额持有人名册，基金份额持有人名册的内容必须包括基金份额持有人的名称和持有的基金份额。</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.2</w:t>
      </w:r>
      <w:r>
        <w:rPr>
          <w:rFonts w:hint="eastAsia"/>
          <w:sz w:val="21"/>
          <w:szCs w:val="21"/>
        </w:rPr>
        <w:t>基金份额持有人名册由基金的基金登记机构根据基金管理人的指令编制和保管，基金管理人和基金托管人应按照目前相关规则分别保管基金份额持有人名册。保管方式可以采用电子或文档的形式。保管期限为</w:t>
      </w:r>
      <w:r>
        <w:rPr>
          <w:rFonts w:hint="eastAsia"/>
          <w:sz w:val="21"/>
          <w:szCs w:val="21"/>
        </w:rPr>
        <w:t>20</w:t>
      </w:r>
      <w:r>
        <w:rPr>
          <w:rFonts w:hint="eastAsia"/>
          <w:sz w:val="21"/>
          <w:szCs w:val="21"/>
        </w:rPr>
        <w:t>年，法律法规或监管规则另有规定的，从其规定。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12.3</w:t>
      </w:r>
      <w:r>
        <w:rPr>
          <w:rFonts w:hint="eastAsia"/>
          <w:sz w:val="21"/>
          <w:szCs w:val="21"/>
        </w:rPr>
        <w:t>若基金管理人或基金托管人由于自身原因无法妥善保管基金份额持有人名册，应按有关法规规定各自承担相应的责任。</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七、托管协议的变更、终止与基金财产的清算</w:t>
      </w:r>
    </w:p>
    <w:p w:rsidR="002120D9" w:rsidRDefault="00A22CB3">
      <w:pPr>
        <w:pStyle w:val="a9"/>
        <w:spacing w:before="0" w:beforeAutospacing="0" w:after="0" w:afterAutospacing="0" w:line="360" w:lineRule="auto"/>
        <w:ind w:firstLine="420"/>
        <w:rPr>
          <w:sz w:val="21"/>
          <w:szCs w:val="21"/>
        </w:rPr>
      </w:pPr>
      <w:r>
        <w:rPr>
          <w:rFonts w:hint="eastAsia"/>
          <w:sz w:val="21"/>
          <w:szCs w:val="21"/>
        </w:rPr>
        <w:t>16.1</w:t>
      </w:r>
      <w:r>
        <w:rPr>
          <w:rFonts w:hint="eastAsia"/>
          <w:sz w:val="21"/>
          <w:szCs w:val="21"/>
        </w:rPr>
        <w:t>基金托管协议的变更与终止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16.1.1</w:t>
      </w:r>
      <w:r>
        <w:rPr>
          <w:rFonts w:hint="eastAsia"/>
          <w:sz w:val="21"/>
          <w:szCs w:val="21"/>
        </w:rPr>
        <w:t>基金托管协议的变更程序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本协议双方当事人经协商一致，可以对协议的内容进行变更，并另行签署书面协议予以明确。变更后的托管协议，其内容不得与基金合同的规定有任何冲突。本协议的变更报中国证监会备案。</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16.1.2</w:t>
      </w:r>
      <w:r>
        <w:rPr>
          <w:rFonts w:hint="eastAsia"/>
          <w:sz w:val="21"/>
          <w:szCs w:val="21"/>
        </w:rPr>
        <w:t>托管协议终止的情形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发生以下情况，本协议终止：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）基金合同终止；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）基金托管人解散、依法被撤销、破产或由其他基金托管人接管基金资产；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）基金管理人解散、依法被撤销、破产或由其他基金管理人接管基金管理权；</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）发生法律法规或基金合同规定的终止事项。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w:t>
      </w:r>
      <w:r>
        <w:rPr>
          <w:rFonts w:hint="eastAsia"/>
          <w:sz w:val="21"/>
          <w:szCs w:val="21"/>
        </w:rPr>
        <w:t>基金财产的清算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16.2.1</w:t>
      </w:r>
      <w:r>
        <w:rPr>
          <w:rFonts w:hint="eastAsia"/>
          <w:sz w:val="21"/>
          <w:szCs w:val="21"/>
        </w:rPr>
        <w:t>基金财产清算小组</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、基金财产清算小组：自出现《基金合同》终止事由之日起</w:t>
      </w:r>
      <w:r>
        <w:rPr>
          <w:rFonts w:hint="eastAsia"/>
          <w:sz w:val="21"/>
          <w:szCs w:val="21"/>
        </w:rPr>
        <w:t>30</w:t>
      </w:r>
      <w:r>
        <w:rPr>
          <w:rFonts w:hint="eastAsia"/>
          <w:sz w:val="21"/>
          <w:szCs w:val="21"/>
        </w:rPr>
        <w:t>个工作日内成立基金财产清算小组，基金管理人组织基金财产清算小组并在中国证监会的监督下进行基金清算。</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、在基金财产清算小组接管基金财产之前，基金管理人和基金托管人应按照《基金合同》和托管协议的规定继续履行保护基金财产安全的职责。</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财产清算小组组成：基金财产清算小组成员由基金管理人、基金托管人、符合《中华人民共和国证券法》规定的注册会计师、律师以及中国证监会指定的人员组成。基金财产清算小组可以聘用必要的工作人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、基金财产清算小组</w:t>
      </w:r>
      <w:r>
        <w:rPr>
          <w:rFonts w:hint="eastAsia"/>
          <w:sz w:val="21"/>
          <w:szCs w:val="21"/>
        </w:rPr>
        <w:t>职责：基金财产清算小组负责基金财产的保管、清理、估价、变现和分配。基金财产清算小组可以依法进行必要的民事活动。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、在基金财产清算过程中，基金管理人和基金托管人应各自履行职责，继续忠实、勤勉、尽责地履行基金合同和托管协议规定的义务，维护基金份额持有人的合法权益。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16.2.2</w:t>
      </w:r>
      <w:r>
        <w:rPr>
          <w:rFonts w:hint="eastAsia"/>
          <w:sz w:val="21"/>
          <w:szCs w:val="21"/>
        </w:rPr>
        <w:t>基金财产清算程序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）《基金合同》终止情形出现时，由基金财产清算小组统一接管基金；</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）对基金财产和债权债务进行清理和确认；</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）对基金财产进行估值和变现；</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）制作清算报告；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）聘请会计师事务所对清算报告进行</w:t>
      </w:r>
      <w:r>
        <w:rPr>
          <w:rFonts w:hint="eastAsia"/>
          <w:sz w:val="21"/>
          <w:szCs w:val="21"/>
        </w:rPr>
        <w:t>外部审计，聘请律师事务所对清算报告出具法律意见书；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6</w:t>
      </w:r>
      <w:r>
        <w:rPr>
          <w:rFonts w:hint="eastAsia"/>
          <w:sz w:val="21"/>
          <w:szCs w:val="21"/>
        </w:rPr>
        <w:t>）将清算报告报中国证监会备案并公告；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）对基金剩余财产进行分配。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16.2.3</w:t>
      </w:r>
      <w:r>
        <w:rPr>
          <w:rFonts w:hint="eastAsia"/>
          <w:sz w:val="21"/>
          <w:szCs w:val="21"/>
        </w:rPr>
        <w:t>基金财产清算的期限为</w:t>
      </w:r>
      <w:r>
        <w:rPr>
          <w:rFonts w:hint="eastAsia"/>
          <w:sz w:val="21"/>
          <w:szCs w:val="21"/>
        </w:rPr>
        <w:t>6</w:t>
      </w:r>
      <w:r>
        <w:rPr>
          <w:rFonts w:hint="eastAsia"/>
          <w:sz w:val="21"/>
          <w:szCs w:val="21"/>
        </w:rPr>
        <w:t>个月，但因本基金所持证券的流动性受到限制而不能及时变现的，清算期限可相应顺延。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16.2.4</w:t>
      </w:r>
      <w:r>
        <w:rPr>
          <w:rFonts w:hint="eastAsia"/>
          <w:sz w:val="21"/>
          <w:szCs w:val="21"/>
        </w:rPr>
        <w:t>清算费用</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16.2.5</w:t>
      </w:r>
      <w:r>
        <w:rPr>
          <w:rFonts w:hint="eastAsia"/>
          <w:sz w:val="21"/>
          <w:szCs w:val="21"/>
        </w:rPr>
        <w:t>基金财产清算剩余资产的分配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w:t>
      </w:r>
      <w:r>
        <w:rPr>
          <w:rFonts w:hint="eastAsia"/>
          <w:sz w:val="21"/>
          <w:szCs w:val="21"/>
        </w:rPr>
        <w:t>费用、交纳所欠税款并清偿基金债务后，按基金份额持有人持有的各类基金份额比例进行分配。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16.2.6</w:t>
      </w:r>
      <w:r>
        <w:rPr>
          <w:rFonts w:hint="eastAsia"/>
          <w:sz w:val="21"/>
          <w:szCs w:val="21"/>
        </w:rPr>
        <w:t>基金财产清算的公告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w:t>
      </w:r>
      <w:r>
        <w:rPr>
          <w:rFonts w:hint="eastAsia"/>
          <w:sz w:val="21"/>
          <w:szCs w:val="21"/>
        </w:rPr>
        <w:t>5</w:t>
      </w:r>
      <w:r>
        <w:rPr>
          <w:rFonts w:hint="eastAsia"/>
          <w:sz w:val="21"/>
          <w:szCs w:val="21"/>
        </w:rPr>
        <w:t>个工作日内由基金财产清算小组进行公告，基金财产清算小组应当将清算报告登载在规定网站上，并将清算报告提示性公告登载在规定报刊上。</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16.2.7</w:t>
      </w:r>
      <w:r>
        <w:rPr>
          <w:rFonts w:hint="eastAsia"/>
          <w:sz w:val="21"/>
          <w:szCs w:val="21"/>
        </w:rPr>
        <w:t>基金财产清算账册及文件的保存</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基金财产清算账册及有关文件由基金托管人保存</w:t>
      </w:r>
      <w:r>
        <w:rPr>
          <w:rFonts w:hint="eastAsia"/>
          <w:sz w:val="21"/>
          <w:szCs w:val="21"/>
        </w:rPr>
        <w:t>20</w:t>
      </w:r>
      <w:r>
        <w:rPr>
          <w:rFonts w:hint="eastAsia"/>
          <w:sz w:val="21"/>
          <w:szCs w:val="21"/>
        </w:rPr>
        <w:t>年以上，法律法规或监管规则另有规定的从其规定。</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b/>
          <w:bCs/>
          <w:sz w:val="21"/>
          <w:szCs w:val="21"/>
        </w:rPr>
        <w:t>八、争议解决方式</w:t>
      </w:r>
    </w:p>
    <w:p w:rsidR="002120D9" w:rsidRDefault="00A22CB3">
      <w:pPr>
        <w:pStyle w:val="a9"/>
        <w:spacing w:before="0" w:beforeAutospacing="0" w:after="0" w:afterAutospacing="0" w:line="360" w:lineRule="auto"/>
        <w:ind w:firstLine="420"/>
        <w:rPr>
          <w:sz w:val="21"/>
          <w:szCs w:val="21"/>
        </w:rPr>
      </w:pPr>
      <w:r w:rsidRPr="00EC5B01">
        <w:rPr>
          <w:rFonts w:hint="eastAsia"/>
          <w:sz w:val="21"/>
          <w:szCs w:val="21"/>
        </w:rPr>
        <w:t>因本托管协议产生或与之相关的争议，双方当事人应通过协商、调解解决，协商、调解不能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w:t>
      </w:r>
    </w:p>
    <w:p w:rsidR="002120D9" w:rsidRDefault="00A22CB3">
      <w:pPr>
        <w:pStyle w:val="a9"/>
        <w:spacing w:before="0" w:beforeAutospacing="0" w:after="0" w:afterAutospacing="0" w:line="360" w:lineRule="auto"/>
        <w:ind w:firstLine="420"/>
        <w:rPr>
          <w:sz w:val="21"/>
          <w:szCs w:val="21"/>
        </w:rPr>
      </w:pPr>
      <w:r w:rsidRPr="00EC5B01">
        <w:rPr>
          <w:rFonts w:hint="eastAsia"/>
          <w:sz w:val="21"/>
          <w:szCs w:val="21"/>
        </w:rPr>
        <w:t>争议处理期间，托管协议当事人应恪守基金管理人和基金托管人职责，各自继续忠</w:t>
      </w:r>
      <w:r w:rsidRPr="00EC5B01">
        <w:rPr>
          <w:rFonts w:hint="eastAsia"/>
          <w:sz w:val="21"/>
          <w:szCs w:val="21"/>
        </w:rPr>
        <w:t>实、勤勉、尽责地履行基金合同和托管协议规定的义务，维护基金份额持有人的合法权益。</w:t>
      </w:r>
    </w:p>
    <w:p w:rsidR="002120D9" w:rsidRDefault="00A22CB3">
      <w:pPr>
        <w:pStyle w:val="a9"/>
        <w:spacing w:before="0" w:beforeAutospacing="0" w:after="0" w:afterAutospacing="0" w:line="360" w:lineRule="auto"/>
        <w:ind w:firstLine="420"/>
        <w:rPr>
          <w:sz w:val="21"/>
          <w:szCs w:val="21"/>
        </w:rPr>
      </w:pPr>
      <w:bookmarkStart w:id="190" w:name="chapter_level1_30_72_section_1_end"/>
      <w:bookmarkEnd w:id="190"/>
      <w:r w:rsidRPr="00EC5B01">
        <w:rPr>
          <w:rFonts w:hint="eastAsia"/>
          <w:sz w:val="21"/>
          <w:szCs w:val="21"/>
        </w:rPr>
        <w:t>本托管协议受中国法律（为托管协议之目的，不含港澳台立法）管辖并从其解释。</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91" w:name="_Toc209518342"/>
      <w:bookmarkStart w:id="192" w:name="chapter_level1_31_75"/>
      <w:r>
        <w:rPr>
          <w:rFonts w:ascii="宋体" w:eastAsia="宋体" w:hAnsi="宋体" w:hint="eastAsia"/>
          <w:sz w:val="30"/>
        </w:rPr>
        <w:lastRenderedPageBreak/>
        <w:t>第二十三部分</w:t>
      </w:r>
      <w:r>
        <w:rPr>
          <w:rFonts w:ascii="宋体" w:eastAsia="宋体" w:hAnsi="宋体" w:hint="eastAsia"/>
          <w:sz w:val="30"/>
        </w:rPr>
        <w:t xml:space="preserve">  </w:t>
      </w:r>
      <w:r>
        <w:rPr>
          <w:rFonts w:ascii="宋体" w:eastAsia="宋体" w:hAnsi="宋体" w:hint="eastAsia"/>
          <w:sz w:val="30"/>
        </w:rPr>
        <w:t>对基金份额持有人的服务</w:t>
      </w:r>
      <w:bookmarkEnd w:id="191"/>
      <w:bookmarkEnd w:id="192"/>
    </w:p>
    <w:p w:rsidR="002120D9" w:rsidRDefault="00A22CB3">
      <w:pPr>
        <w:pStyle w:val="a9"/>
        <w:spacing w:before="0" w:beforeAutospacing="0" w:after="0" w:afterAutospacing="0" w:line="360" w:lineRule="auto"/>
        <w:ind w:firstLine="420"/>
        <w:rPr>
          <w:sz w:val="21"/>
          <w:szCs w:val="21"/>
        </w:rPr>
      </w:pPr>
      <w:bookmarkStart w:id="193" w:name="chapter_level1_31_75_section_1"/>
      <w:bookmarkEnd w:id="193"/>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一、持有人交易资料的寄送服务</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、交易确认单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基金合同生效后正常开放期，每次交易结束后，投资者可在</w:t>
      </w:r>
      <w:r>
        <w:rPr>
          <w:rFonts w:hint="eastAsia"/>
          <w:sz w:val="21"/>
          <w:szCs w:val="21"/>
        </w:rPr>
        <w:t>T+3</w:t>
      </w:r>
      <w:r>
        <w:rPr>
          <w:rFonts w:hint="eastAsia"/>
          <w:sz w:val="21"/>
          <w:szCs w:val="21"/>
        </w:rPr>
        <w:t>个工作日后通过销售机构的网点柜台或以销售机构规定的其他方式查询和打印交易确认单，或在</w:t>
      </w:r>
      <w:r>
        <w:rPr>
          <w:rFonts w:hint="eastAsia"/>
          <w:sz w:val="21"/>
          <w:szCs w:val="21"/>
        </w:rPr>
        <w:t>T+2</w:t>
      </w:r>
      <w:r>
        <w:rPr>
          <w:rFonts w:hint="eastAsia"/>
          <w:sz w:val="21"/>
          <w:szCs w:val="21"/>
        </w:rPr>
        <w:t>个工作日后通过博时一线通电话、博时网站查询交易确认情况。基金管理人不向投资者寄送交易确认单。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、电子对账单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投资者可以登录基金管理人网站（</w:t>
      </w:r>
      <w:r>
        <w:rPr>
          <w:rFonts w:hint="eastAsia"/>
          <w:sz w:val="21"/>
          <w:szCs w:val="21"/>
        </w:rPr>
        <w:t>http://www.bosera.com</w:t>
      </w:r>
      <w:r>
        <w:rPr>
          <w:rFonts w:hint="eastAsia"/>
          <w:sz w:val="21"/>
          <w:szCs w:val="21"/>
        </w:rPr>
        <w:t>）自助订阅；或发送“订阅电子对账单”邮件到客服邮箱</w:t>
      </w:r>
      <w:hyperlink r:id="rId6" w:history="1">
        <w:r>
          <w:rPr>
            <w:rStyle w:val="ac"/>
            <w:rFonts w:hint="eastAsia"/>
            <w:sz w:val="21"/>
            <w:szCs w:val="21"/>
          </w:rPr>
          <w:t>service@bosera.com</w:t>
        </w:r>
      </w:hyperlink>
      <w:r>
        <w:rPr>
          <w:rFonts w:hint="eastAsia"/>
          <w:sz w:val="21"/>
          <w:szCs w:val="21"/>
        </w:rPr>
        <w:t>；也可直接拨打博时一线通</w:t>
      </w:r>
      <w:r>
        <w:rPr>
          <w:rFonts w:hint="eastAsia"/>
          <w:sz w:val="21"/>
          <w:szCs w:val="21"/>
        </w:rPr>
        <w:t>95105568</w:t>
      </w:r>
      <w:r>
        <w:rPr>
          <w:rFonts w:hint="eastAsia"/>
          <w:sz w:val="21"/>
          <w:szCs w:val="21"/>
        </w:rPr>
        <w:t>（免长途话费）订阅。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二、网上理财服务</w:t>
      </w:r>
    </w:p>
    <w:p w:rsidR="002120D9" w:rsidRDefault="00A22CB3">
      <w:pPr>
        <w:pStyle w:val="a9"/>
        <w:spacing w:before="0" w:beforeAutospacing="0" w:after="0" w:afterAutospacing="0" w:line="360" w:lineRule="auto"/>
        <w:ind w:firstLine="420"/>
        <w:rPr>
          <w:sz w:val="21"/>
          <w:szCs w:val="21"/>
        </w:rPr>
      </w:pPr>
      <w:r>
        <w:rPr>
          <w:rFonts w:hint="eastAsia"/>
          <w:sz w:val="21"/>
          <w:szCs w:val="21"/>
        </w:rPr>
        <w:t>通过基金管理人网站，投资者可获得如下服务：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、自助开户交易</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投资者可登录基金管理人网站网上交易系统，与本公司达成电子交易</w:t>
      </w:r>
      <w:r>
        <w:rPr>
          <w:rFonts w:hint="eastAsia"/>
          <w:sz w:val="21"/>
          <w:szCs w:val="21"/>
        </w:rPr>
        <w:t>的相关协议，接受本公司有关服务条款并办理相关手续后，即可自助开户并进行网上交易，如基金认</w:t>
      </w:r>
      <w:r>
        <w:rPr>
          <w:rFonts w:hint="eastAsia"/>
          <w:sz w:val="21"/>
          <w:szCs w:val="21"/>
        </w:rPr>
        <w:t>/</w:t>
      </w:r>
      <w:r>
        <w:rPr>
          <w:rFonts w:hint="eastAsia"/>
          <w:sz w:val="21"/>
          <w:szCs w:val="21"/>
        </w:rPr>
        <w:t>申购、定投、转换、赎回、赎回转申购及分红方式变更等。具体业务办理情况及业务规则请登录本公司网站查询。</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、查询服务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投资者可以通过基金管理人网站查询所持有基金的基金份额、交易记录等信息，同时可以修改基金账户信息等基本资料。</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、信息资讯服务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投资者可以利用基金管理人网站获取基金和基金管理人各类信息，包括基金法律文件、基金管理人最新动态、热点问题等。</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、在线客服</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投资者可以通过基金管理人网站首页“在线客服”功能进行在线咨询。也可以在“您问我答”栏目中，直接提出有关本基金的问题和建议。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三、短信服务</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四、电子邮件服务</w:t>
      </w:r>
    </w:p>
    <w:p w:rsidR="002120D9" w:rsidRDefault="00A22CB3">
      <w:pPr>
        <w:pStyle w:val="a9"/>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五、手机理财服务</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投资者通过博时</w:t>
      </w:r>
      <w:r>
        <w:rPr>
          <w:rFonts w:hint="eastAsia"/>
          <w:sz w:val="21"/>
          <w:szCs w:val="21"/>
        </w:rPr>
        <w:t>App</w:t>
      </w:r>
      <w:r>
        <w:rPr>
          <w:rFonts w:hint="eastAsia"/>
          <w:sz w:val="21"/>
          <w:szCs w:val="21"/>
        </w:rPr>
        <w:t>版直销网上交易系统，可以使用基金理财所需的基金交易、理财查询、账户管理、信息资讯等功能和服务。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六、信息订阅服务</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投资者可以通过基金管理人网站、客服中心提交信息订制的申请，</w:t>
      </w:r>
      <w:r>
        <w:rPr>
          <w:rFonts w:hint="eastAsia"/>
          <w:sz w:val="21"/>
          <w:szCs w:val="21"/>
        </w:rPr>
        <w:t>基金管理人将以电子邮件、手机短信的形式定期为投资者发送所订制的信息。</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七、电话理财服务</w:t>
      </w:r>
    </w:p>
    <w:p w:rsidR="002120D9" w:rsidRDefault="00A22CB3">
      <w:pPr>
        <w:pStyle w:val="a9"/>
        <w:spacing w:before="0" w:beforeAutospacing="0" w:after="0" w:afterAutospacing="0" w:line="360" w:lineRule="auto"/>
        <w:ind w:firstLine="420"/>
        <w:rPr>
          <w:sz w:val="21"/>
          <w:szCs w:val="21"/>
        </w:rPr>
      </w:pPr>
      <w:r>
        <w:rPr>
          <w:rFonts w:hint="eastAsia"/>
          <w:sz w:val="21"/>
          <w:szCs w:val="21"/>
        </w:rPr>
        <w:t>投资者拨打博时一线通：</w:t>
      </w:r>
      <w:r>
        <w:rPr>
          <w:rFonts w:hint="eastAsia"/>
          <w:sz w:val="21"/>
          <w:szCs w:val="21"/>
        </w:rPr>
        <w:t>95105568</w:t>
      </w:r>
      <w:r>
        <w:rPr>
          <w:rFonts w:hint="eastAsia"/>
          <w:sz w:val="21"/>
          <w:szCs w:val="21"/>
        </w:rPr>
        <w:t>（免长途话费）可享有投资理财交易的一站式综合服务：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、自助语音服务：基金管理人自助语音系统提供</w:t>
      </w:r>
      <w:r>
        <w:rPr>
          <w:rFonts w:hint="eastAsia"/>
          <w:sz w:val="21"/>
          <w:szCs w:val="21"/>
        </w:rPr>
        <w:t>7</w:t>
      </w:r>
      <w:r>
        <w:rPr>
          <w:rFonts w:hint="eastAsia"/>
          <w:sz w:val="21"/>
          <w:szCs w:val="21"/>
        </w:rPr>
        <w:t>×</w:t>
      </w:r>
      <w:r>
        <w:rPr>
          <w:rFonts w:hint="eastAsia"/>
          <w:sz w:val="21"/>
          <w:szCs w:val="21"/>
        </w:rPr>
        <w:t>24</w:t>
      </w:r>
      <w:r>
        <w:rPr>
          <w:rFonts w:hint="eastAsia"/>
          <w:sz w:val="21"/>
          <w:szCs w:val="21"/>
        </w:rPr>
        <w:t>小时的全天候服务，投资者可以自助查询账户余额、交易情况、基金净值等信息，也可以进行直销交易、密码修改、传真索取等操作。</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、电话交易服务：本公司直销投资者可通过博时一线通电话交易平台在线办理基金的赎回、变更分红方式、撤单等直销交易业务。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、人工电话服务：投资者可以获得业务咨询、信息查询、资料修改、投诉受理、信息订制等服务。</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、电话留言服务：非人工服务时间或线路繁忙时，投资者可进行电话留言。</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八、基金管理人联系方式</w:t>
      </w:r>
    </w:p>
    <w:p w:rsidR="002120D9" w:rsidRDefault="00A22CB3">
      <w:pPr>
        <w:pStyle w:val="a9"/>
        <w:spacing w:before="0" w:beforeAutospacing="0" w:after="0" w:afterAutospacing="0" w:line="360" w:lineRule="auto"/>
        <w:ind w:firstLine="420"/>
        <w:rPr>
          <w:sz w:val="21"/>
          <w:szCs w:val="21"/>
        </w:rPr>
      </w:pPr>
      <w:r>
        <w:rPr>
          <w:rFonts w:hint="eastAsia"/>
          <w:sz w:val="21"/>
          <w:szCs w:val="21"/>
        </w:rPr>
        <w:t>公司网址：</w:t>
      </w:r>
      <w:r>
        <w:rPr>
          <w:rFonts w:hint="eastAsia"/>
          <w:sz w:val="21"/>
          <w:szCs w:val="21"/>
        </w:rPr>
        <w:t xml:space="preserve">www.bosera.com </w:t>
      </w:r>
    </w:p>
    <w:p w:rsidR="002120D9" w:rsidRDefault="00A22CB3">
      <w:pPr>
        <w:pStyle w:val="a9"/>
        <w:spacing w:before="0" w:beforeAutospacing="0" w:after="0" w:afterAutospacing="0" w:line="360" w:lineRule="auto"/>
        <w:ind w:firstLine="420"/>
        <w:rPr>
          <w:sz w:val="21"/>
          <w:szCs w:val="21"/>
        </w:rPr>
      </w:pPr>
      <w:r>
        <w:rPr>
          <w:rFonts w:hint="eastAsia"/>
          <w:sz w:val="21"/>
          <w:szCs w:val="21"/>
        </w:rPr>
        <w:t>电子信箱：</w:t>
      </w:r>
      <w:hyperlink r:id="rId7" w:history="1">
        <w:r>
          <w:rPr>
            <w:rStyle w:val="ac"/>
            <w:rFonts w:hint="eastAsia"/>
            <w:sz w:val="21"/>
            <w:szCs w:val="21"/>
          </w:rPr>
          <w:t>service@bosera.com</w:t>
        </w:r>
      </w:hyperlink>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博时一线通客服电话：</w:t>
      </w:r>
      <w:r>
        <w:rPr>
          <w:rFonts w:hint="eastAsia"/>
          <w:sz w:val="21"/>
          <w:szCs w:val="21"/>
        </w:rPr>
        <w:t>95105568</w:t>
      </w:r>
      <w:r>
        <w:rPr>
          <w:rFonts w:hint="eastAsia"/>
          <w:sz w:val="21"/>
          <w:szCs w:val="21"/>
        </w:rPr>
        <w:t>（免长途话费）</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Style w:val="ab"/>
          <w:rFonts w:hint="eastAsia"/>
          <w:sz w:val="21"/>
          <w:szCs w:val="21"/>
        </w:rPr>
        <w:t>九、如本招募说明书存在任何您</w:t>
      </w:r>
      <w:r>
        <w:rPr>
          <w:rStyle w:val="ab"/>
          <w:rFonts w:hint="eastAsia"/>
          <w:sz w:val="21"/>
          <w:szCs w:val="21"/>
        </w:rPr>
        <w:t>/</w:t>
      </w:r>
      <w:r>
        <w:rPr>
          <w:rStyle w:val="ab"/>
          <w:rFonts w:hint="eastAsia"/>
          <w:sz w:val="21"/>
          <w:szCs w:val="21"/>
        </w:rPr>
        <w:t>贵机构无法理解的内容，请通过上述方式联系基金管</w:t>
      </w:r>
      <w:bookmarkStart w:id="194" w:name="chapter_level1_31_75_section_1_end"/>
      <w:bookmarkEnd w:id="194"/>
      <w:r>
        <w:rPr>
          <w:rStyle w:val="ab"/>
          <w:rFonts w:hint="eastAsia"/>
          <w:sz w:val="21"/>
          <w:szCs w:val="21"/>
        </w:rPr>
        <w:t>理人。请确保投资前，</w:t>
      </w:r>
      <w:r>
        <w:rPr>
          <w:rStyle w:val="ab"/>
          <w:rFonts w:hint="eastAsia"/>
          <w:sz w:val="21"/>
          <w:szCs w:val="21"/>
        </w:rPr>
        <w:t>您</w:t>
      </w:r>
      <w:r>
        <w:rPr>
          <w:rStyle w:val="ab"/>
          <w:rFonts w:hint="eastAsia"/>
          <w:sz w:val="21"/>
          <w:szCs w:val="21"/>
        </w:rPr>
        <w:t>/</w:t>
      </w:r>
      <w:r>
        <w:rPr>
          <w:rStyle w:val="ab"/>
          <w:rFonts w:hint="eastAsia"/>
          <w:sz w:val="21"/>
          <w:szCs w:val="21"/>
        </w:rPr>
        <w:t>贵机构已经全面理解了本招募说明书。</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195" w:name="chapter_level1_32_3499"/>
      <w:bookmarkStart w:id="196" w:name="_Toc209518343"/>
      <w:r>
        <w:rPr>
          <w:rFonts w:ascii="宋体" w:eastAsia="宋体" w:hAnsi="宋体" w:hint="eastAsia"/>
          <w:sz w:val="30"/>
        </w:rPr>
        <w:lastRenderedPageBreak/>
        <w:t>第二十四部分</w:t>
      </w:r>
      <w:r>
        <w:rPr>
          <w:rFonts w:ascii="宋体" w:eastAsia="宋体" w:hAnsi="宋体" w:hint="eastAsia"/>
          <w:sz w:val="30"/>
        </w:rPr>
        <w:t xml:space="preserve"> </w:t>
      </w:r>
      <w:r>
        <w:rPr>
          <w:rFonts w:ascii="宋体" w:eastAsia="宋体" w:hAnsi="宋体" w:hint="eastAsia"/>
          <w:sz w:val="30"/>
        </w:rPr>
        <w:t>其他应披露的事项</w:t>
      </w:r>
      <w:bookmarkEnd w:id="195"/>
      <w:bookmarkEnd w:id="196"/>
    </w:p>
    <w:p w:rsidR="002120D9" w:rsidRDefault="00A22CB3">
      <w:pPr>
        <w:pStyle w:val="a9"/>
        <w:spacing w:before="0" w:beforeAutospacing="0" w:after="0" w:afterAutospacing="0" w:line="360" w:lineRule="auto"/>
        <w:ind w:firstLine="420"/>
        <w:rPr>
          <w:sz w:val="21"/>
          <w:szCs w:val="21"/>
        </w:rPr>
      </w:pPr>
      <w:bookmarkStart w:id="197" w:name="chapter_level1_32_3499_section_1"/>
      <w:bookmarkStart w:id="198" w:name="field_0_bsrevealinfo_1_start"/>
      <w:bookmarkEnd w:id="197"/>
      <w:bookmarkEnd w:id="198"/>
      <w:r>
        <w:rPr>
          <w:rFonts w:hint="eastAsia"/>
          <w:sz w:val="21"/>
          <w:szCs w:val="21"/>
        </w:rPr>
        <w:t>（一）、</w:t>
      </w:r>
      <w:r>
        <w:rPr>
          <w:rFonts w:hint="eastAsia"/>
          <w:sz w:val="21"/>
          <w:szCs w:val="21"/>
        </w:rPr>
        <w:t>2025</w:t>
      </w:r>
      <w:r>
        <w:rPr>
          <w:rFonts w:hint="eastAsia"/>
          <w:sz w:val="21"/>
          <w:szCs w:val="21"/>
        </w:rPr>
        <w:t>年</w:t>
      </w:r>
      <w:r>
        <w:rPr>
          <w:rFonts w:hint="eastAsia"/>
          <w:sz w:val="21"/>
          <w:szCs w:val="21"/>
        </w:rPr>
        <w:t>8</w:t>
      </w:r>
      <w:r>
        <w:rPr>
          <w:rFonts w:hint="eastAsia"/>
          <w:sz w:val="21"/>
          <w:szCs w:val="21"/>
        </w:rPr>
        <w:t>月</w:t>
      </w:r>
      <w:r>
        <w:rPr>
          <w:rFonts w:hint="eastAsia"/>
          <w:sz w:val="21"/>
          <w:szCs w:val="21"/>
        </w:rPr>
        <w:t>29</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2025</w:t>
      </w:r>
      <w:r>
        <w:rPr>
          <w:rFonts w:hint="eastAsia"/>
          <w:sz w:val="21"/>
          <w:szCs w:val="21"/>
        </w:rPr>
        <w:t>年中期报告》；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w:t>
      </w:r>
      <w:r>
        <w:rPr>
          <w:rFonts w:hint="eastAsia"/>
          <w:sz w:val="21"/>
          <w:szCs w:val="21"/>
        </w:rPr>
        <w:t>2025</w:t>
      </w:r>
      <w:r>
        <w:rPr>
          <w:rFonts w:hint="eastAsia"/>
          <w:sz w:val="21"/>
          <w:szCs w:val="21"/>
        </w:rPr>
        <w:t>年</w:t>
      </w:r>
      <w:r>
        <w:rPr>
          <w:rFonts w:hint="eastAsia"/>
          <w:sz w:val="21"/>
          <w:szCs w:val="21"/>
        </w:rPr>
        <w:t>8</w:t>
      </w:r>
      <w:r>
        <w:rPr>
          <w:rFonts w:hint="eastAsia"/>
          <w:sz w:val="21"/>
          <w:szCs w:val="21"/>
        </w:rPr>
        <w:t>月</w:t>
      </w:r>
      <w:r>
        <w:rPr>
          <w:rFonts w:hint="eastAsia"/>
          <w:sz w:val="21"/>
          <w:szCs w:val="21"/>
        </w:rPr>
        <w:t>20</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（三）、</w:t>
      </w:r>
      <w:r>
        <w:rPr>
          <w:rFonts w:hint="eastAsia"/>
          <w:sz w:val="21"/>
          <w:szCs w:val="21"/>
        </w:rPr>
        <w:t>2025</w:t>
      </w:r>
      <w:r>
        <w:rPr>
          <w:rFonts w:hint="eastAsia"/>
          <w:sz w:val="21"/>
          <w:szCs w:val="21"/>
        </w:rPr>
        <w:t>年</w:t>
      </w:r>
      <w:r>
        <w:rPr>
          <w:rFonts w:hint="eastAsia"/>
          <w:sz w:val="21"/>
          <w:szCs w:val="21"/>
        </w:rPr>
        <w:t>7</w:t>
      </w:r>
      <w:r>
        <w:rPr>
          <w:rFonts w:hint="eastAsia"/>
          <w:sz w:val="21"/>
          <w:szCs w:val="21"/>
        </w:rPr>
        <w:t>月</w:t>
      </w:r>
      <w:r>
        <w:rPr>
          <w:rFonts w:hint="eastAsia"/>
          <w:sz w:val="21"/>
          <w:szCs w:val="21"/>
        </w:rPr>
        <w:t>30</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w:t>
      </w:r>
      <w:r>
        <w:rPr>
          <w:rFonts w:hint="eastAsia"/>
          <w:sz w:val="21"/>
          <w:szCs w:val="21"/>
        </w:rPr>
        <w:t>、转换转入、定期定额投资业务的公告》；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（四）、</w:t>
      </w:r>
      <w:r>
        <w:rPr>
          <w:rFonts w:hint="eastAsia"/>
          <w:sz w:val="21"/>
          <w:szCs w:val="21"/>
        </w:rPr>
        <w:t>2025</w:t>
      </w:r>
      <w:r>
        <w:rPr>
          <w:rFonts w:hint="eastAsia"/>
          <w:sz w:val="21"/>
          <w:szCs w:val="21"/>
        </w:rPr>
        <w:t>年</w:t>
      </w:r>
      <w:r>
        <w:rPr>
          <w:rFonts w:hint="eastAsia"/>
          <w:sz w:val="21"/>
          <w:szCs w:val="21"/>
        </w:rPr>
        <w:t>7</w:t>
      </w:r>
      <w:r>
        <w:rPr>
          <w:rFonts w:hint="eastAsia"/>
          <w:sz w:val="21"/>
          <w:szCs w:val="21"/>
        </w:rPr>
        <w:t>月</w:t>
      </w:r>
      <w:r>
        <w:rPr>
          <w:rFonts w:hint="eastAsia"/>
          <w:sz w:val="21"/>
          <w:szCs w:val="21"/>
        </w:rPr>
        <w:t>21</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2025</w:t>
      </w:r>
      <w:r>
        <w:rPr>
          <w:rFonts w:hint="eastAsia"/>
          <w:sz w:val="21"/>
          <w:szCs w:val="21"/>
        </w:rPr>
        <w:t>年第</w:t>
      </w:r>
      <w:r>
        <w:rPr>
          <w:rFonts w:hint="eastAsia"/>
          <w:sz w:val="21"/>
          <w:szCs w:val="21"/>
        </w:rPr>
        <w:t>2</w:t>
      </w:r>
      <w:r>
        <w:rPr>
          <w:rFonts w:hint="eastAsia"/>
          <w:sz w:val="21"/>
          <w:szCs w:val="21"/>
        </w:rPr>
        <w:t>季度报告》；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（五）、</w:t>
      </w:r>
      <w:r>
        <w:rPr>
          <w:rFonts w:hint="eastAsia"/>
          <w:sz w:val="21"/>
          <w:szCs w:val="21"/>
        </w:rPr>
        <w:t>2025</w:t>
      </w:r>
      <w:r>
        <w:rPr>
          <w:rFonts w:hint="eastAsia"/>
          <w:sz w:val="21"/>
          <w:szCs w:val="21"/>
        </w:rPr>
        <w:t>年</w:t>
      </w:r>
      <w:r>
        <w:rPr>
          <w:rFonts w:hint="eastAsia"/>
          <w:sz w:val="21"/>
          <w:szCs w:val="21"/>
        </w:rPr>
        <w:t>7</w:t>
      </w:r>
      <w:r>
        <w:rPr>
          <w:rFonts w:hint="eastAsia"/>
          <w:sz w:val="21"/>
          <w:szCs w:val="21"/>
        </w:rPr>
        <w:t>月</w:t>
      </w:r>
      <w:r>
        <w:rPr>
          <w:rFonts w:hint="eastAsia"/>
          <w:sz w:val="21"/>
          <w:szCs w:val="21"/>
        </w:rPr>
        <w:t>16</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（六）、</w:t>
      </w:r>
      <w:r>
        <w:rPr>
          <w:rFonts w:hint="eastAsia"/>
          <w:sz w:val="21"/>
          <w:szCs w:val="21"/>
        </w:rPr>
        <w:t>2025</w:t>
      </w:r>
      <w:r>
        <w:rPr>
          <w:rFonts w:hint="eastAsia"/>
          <w:sz w:val="21"/>
          <w:szCs w:val="21"/>
        </w:rPr>
        <w:t>年</w:t>
      </w:r>
      <w:r>
        <w:rPr>
          <w:rFonts w:hint="eastAsia"/>
          <w:sz w:val="21"/>
          <w:szCs w:val="21"/>
        </w:rPr>
        <w:t>7</w:t>
      </w:r>
      <w:r>
        <w:rPr>
          <w:rFonts w:hint="eastAsia"/>
          <w:sz w:val="21"/>
          <w:szCs w:val="21"/>
        </w:rPr>
        <w:t>月</w:t>
      </w:r>
      <w:r>
        <w:rPr>
          <w:rFonts w:hint="eastAsia"/>
          <w:sz w:val="21"/>
          <w:szCs w:val="21"/>
        </w:rPr>
        <w:t>9</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（七）、</w:t>
      </w:r>
      <w:r>
        <w:rPr>
          <w:rFonts w:hint="eastAsia"/>
          <w:sz w:val="21"/>
          <w:szCs w:val="21"/>
        </w:rPr>
        <w:t>2025</w:t>
      </w:r>
      <w:r>
        <w:rPr>
          <w:rFonts w:hint="eastAsia"/>
          <w:sz w:val="21"/>
          <w:szCs w:val="21"/>
        </w:rPr>
        <w:t>年</w:t>
      </w:r>
      <w:r>
        <w:rPr>
          <w:rFonts w:hint="eastAsia"/>
          <w:sz w:val="21"/>
          <w:szCs w:val="21"/>
        </w:rPr>
        <w:t>7</w:t>
      </w:r>
      <w:r>
        <w:rPr>
          <w:rFonts w:hint="eastAsia"/>
          <w:sz w:val="21"/>
          <w:szCs w:val="21"/>
        </w:rPr>
        <w:t>月</w:t>
      </w:r>
      <w:r>
        <w:rPr>
          <w:rFonts w:hint="eastAsia"/>
          <w:sz w:val="21"/>
          <w:szCs w:val="21"/>
        </w:rPr>
        <w:t>1</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（八）、</w:t>
      </w:r>
      <w:r>
        <w:rPr>
          <w:rFonts w:hint="eastAsia"/>
          <w:sz w:val="21"/>
          <w:szCs w:val="21"/>
        </w:rPr>
        <w:t>2025</w:t>
      </w:r>
      <w:r>
        <w:rPr>
          <w:rFonts w:hint="eastAsia"/>
          <w:sz w:val="21"/>
          <w:szCs w:val="21"/>
        </w:rPr>
        <w:t>年</w:t>
      </w:r>
      <w:r>
        <w:rPr>
          <w:rFonts w:hint="eastAsia"/>
          <w:sz w:val="21"/>
          <w:szCs w:val="21"/>
        </w:rPr>
        <w:t>6</w:t>
      </w:r>
      <w:r>
        <w:rPr>
          <w:rFonts w:hint="eastAsia"/>
          <w:sz w:val="21"/>
          <w:szCs w:val="21"/>
        </w:rPr>
        <w:t>月</w:t>
      </w:r>
      <w:r>
        <w:rPr>
          <w:rFonts w:hint="eastAsia"/>
          <w:sz w:val="21"/>
          <w:szCs w:val="21"/>
        </w:rPr>
        <w:t>26</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I</w:t>
      </w:r>
      <w:r>
        <w:rPr>
          <w:rFonts w:hint="eastAsia"/>
          <w:sz w:val="21"/>
          <w:szCs w:val="21"/>
        </w:rPr>
        <w:t>人民币）基金产</w:t>
      </w:r>
      <w:r>
        <w:rPr>
          <w:rFonts w:hint="eastAsia"/>
          <w:sz w:val="21"/>
          <w:szCs w:val="21"/>
        </w:rPr>
        <w:t>品资料概要更新》、《博时纳斯达克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A</w:t>
      </w:r>
      <w:r>
        <w:rPr>
          <w:rFonts w:hint="eastAsia"/>
          <w:sz w:val="21"/>
          <w:szCs w:val="21"/>
        </w:rPr>
        <w:t>人民币）基金产品资料概要更新》、《博时纳斯达克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C</w:t>
      </w:r>
      <w:r>
        <w:rPr>
          <w:rFonts w:hint="eastAsia"/>
          <w:sz w:val="21"/>
          <w:szCs w:val="21"/>
        </w:rPr>
        <w:t>人民币）基金产品资料概要更新》、《博时纳斯达克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A</w:t>
      </w:r>
      <w:r>
        <w:rPr>
          <w:rFonts w:hint="eastAsia"/>
          <w:sz w:val="21"/>
          <w:szCs w:val="21"/>
        </w:rPr>
        <w:t>美元现汇）基金产品资料概要更新》、《博时纳斯达克</w:t>
      </w:r>
      <w:r>
        <w:rPr>
          <w:rFonts w:hint="eastAsia"/>
          <w:sz w:val="21"/>
          <w:szCs w:val="21"/>
        </w:rPr>
        <w:t>100</w:t>
      </w:r>
      <w:r>
        <w:rPr>
          <w:rFonts w:hint="eastAsia"/>
          <w:sz w:val="21"/>
          <w:szCs w:val="21"/>
        </w:rPr>
        <w:t>交易</w:t>
      </w:r>
      <w:r>
        <w:rPr>
          <w:rFonts w:hint="eastAsia"/>
          <w:sz w:val="21"/>
          <w:szCs w:val="21"/>
        </w:rPr>
        <w:t>型开放式指数证券投资基金发起式联接基金（</w:t>
      </w:r>
      <w:r>
        <w:rPr>
          <w:rFonts w:hint="eastAsia"/>
          <w:sz w:val="21"/>
          <w:szCs w:val="21"/>
        </w:rPr>
        <w:t>QDII</w:t>
      </w: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C</w:t>
      </w:r>
      <w:r>
        <w:rPr>
          <w:rFonts w:hint="eastAsia"/>
          <w:sz w:val="21"/>
          <w:szCs w:val="21"/>
        </w:rPr>
        <w:t>美元现汇）基金产品资料概要更新》；</w:t>
      </w:r>
    </w:p>
    <w:p w:rsidR="002120D9" w:rsidRDefault="00A22CB3">
      <w:pPr>
        <w:pStyle w:val="a9"/>
        <w:spacing w:before="0" w:beforeAutospacing="0" w:after="0" w:afterAutospacing="0" w:line="360" w:lineRule="auto"/>
        <w:ind w:firstLine="420"/>
        <w:rPr>
          <w:sz w:val="21"/>
          <w:szCs w:val="21"/>
        </w:rPr>
      </w:pPr>
      <w:r>
        <w:rPr>
          <w:rFonts w:hint="eastAsia"/>
          <w:sz w:val="21"/>
          <w:szCs w:val="21"/>
        </w:rPr>
        <w:t>（九）、</w:t>
      </w:r>
      <w:r>
        <w:rPr>
          <w:rFonts w:hint="eastAsia"/>
          <w:sz w:val="21"/>
          <w:szCs w:val="21"/>
        </w:rPr>
        <w:t>2025</w:t>
      </w:r>
      <w:r>
        <w:rPr>
          <w:rFonts w:hint="eastAsia"/>
          <w:sz w:val="21"/>
          <w:szCs w:val="21"/>
        </w:rPr>
        <w:t>年</w:t>
      </w:r>
      <w:r>
        <w:rPr>
          <w:rFonts w:hint="eastAsia"/>
          <w:sz w:val="21"/>
          <w:szCs w:val="21"/>
        </w:rPr>
        <w:t>6</w:t>
      </w:r>
      <w:r>
        <w:rPr>
          <w:rFonts w:hint="eastAsia"/>
          <w:sz w:val="21"/>
          <w:szCs w:val="21"/>
        </w:rPr>
        <w:t>月</w:t>
      </w:r>
      <w:r>
        <w:rPr>
          <w:rFonts w:hint="eastAsia"/>
          <w:sz w:val="21"/>
          <w:szCs w:val="21"/>
        </w:rPr>
        <w:t>10</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（十）、</w:t>
      </w:r>
      <w:r>
        <w:rPr>
          <w:rFonts w:hint="eastAsia"/>
          <w:sz w:val="21"/>
          <w:szCs w:val="21"/>
        </w:rPr>
        <w:t>2025</w:t>
      </w:r>
      <w:r>
        <w:rPr>
          <w:rFonts w:hint="eastAsia"/>
          <w:sz w:val="21"/>
          <w:szCs w:val="21"/>
        </w:rPr>
        <w:t>年</w:t>
      </w:r>
      <w:r>
        <w:rPr>
          <w:rFonts w:hint="eastAsia"/>
          <w:sz w:val="21"/>
          <w:szCs w:val="21"/>
        </w:rPr>
        <w:t>6</w:t>
      </w:r>
      <w:r>
        <w:rPr>
          <w:rFonts w:hint="eastAsia"/>
          <w:sz w:val="21"/>
          <w:szCs w:val="21"/>
        </w:rPr>
        <w:t>月</w:t>
      </w:r>
      <w:r>
        <w:rPr>
          <w:rFonts w:hint="eastAsia"/>
          <w:sz w:val="21"/>
          <w:szCs w:val="21"/>
        </w:rPr>
        <w:t>6</w:t>
      </w:r>
      <w:r>
        <w:rPr>
          <w:rFonts w:hint="eastAsia"/>
          <w:sz w:val="21"/>
          <w:szCs w:val="21"/>
        </w:rPr>
        <w:t>日，我公司公告了《博时基金管理有限公司关于旗下基金持有的长期停牌股票调整估值方法的公告</w:t>
      </w:r>
      <w:r>
        <w:rPr>
          <w:rFonts w:hint="eastAsia"/>
          <w:sz w:val="21"/>
          <w:szCs w:val="21"/>
        </w:rPr>
        <w:t>-20250606</w:t>
      </w:r>
      <w:r>
        <w:rPr>
          <w:rFonts w:hint="eastAsia"/>
          <w:sz w:val="21"/>
          <w:szCs w:val="21"/>
        </w:rPr>
        <w:t>》；</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（十一）、</w:t>
      </w:r>
      <w:r>
        <w:rPr>
          <w:rFonts w:hint="eastAsia"/>
          <w:sz w:val="21"/>
          <w:szCs w:val="21"/>
        </w:rPr>
        <w:t>2025</w:t>
      </w:r>
      <w:r>
        <w:rPr>
          <w:rFonts w:hint="eastAsia"/>
          <w:sz w:val="21"/>
          <w:szCs w:val="21"/>
        </w:rPr>
        <w:t>年</w:t>
      </w:r>
      <w:r>
        <w:rPr>
          <w:rFonts w:hint="eastAsia"/>
          <w:sz w:val="21"/>
          <w:szCs w:val="21"/>
        </w:rPr>
        <w:t>6</w:t>
      </w:r>
      <w:r>
        <w:rPr>
          <w:rFonts w:hint="eastAsia"/>
          <w:sz w:val="21"/>
          <w:szCs w:val="21"/>
        </w:rPr>
        <w:t>月</w:t>
      </w:r>
      <w:r>
        <w:rPr>
          <w:rFonts w:hint="eastAsia"/>
          <w:sz w:val="21"/>
          <w:szCs w:val="21"/>
        </w:rPr>
        <w:t>3</w:t>
      </w:r>
      <w:r>
        <w:rPr>
          <w:rFonts w:hint="eastAsia"/>
          <w:sz w:val="21"/>
          <w:szCs w:val="21"/>
        </w:rPr>
        <w:t>日，我公司公告了《博时基金管理有限公司关于旗下基</w:t>
      </w:r>
      <w:r>
        <w:rPr>
          <w:rFonts w:hint="eastAsia"/>
          <w:sz w:val="21"/>
          <w:szCs w:val="21"/>
        </w:rPr>
        <w:t>金持有的长期停牌股票调整估值方法的公告</w:t>
      </w:r>
      <w:r>
        <w:rPr>
          <w:rFonts w:hint="eastAsia"/>
          <w:sz w:val="21"/>
          <w:szCs w:val="21"/>
        </w:rPr>
        <w:t>-20250603</w:t>
      </w:r>
      <w:r>
        <w:rPr>
          <w:rFonts w:hint="eastAsia"/>
          <w:sz w:val="21"/>
          <w:szCs w:val="21"/>
        </w:rPr>
        <w:t>》；</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（十二）、</w:t>
      </w:r>
      <w:r>
        <w:rPr>
          <w:rFonts w:hint="eastAsia"/>
          <w:sz w:val="21"/>
          <w:szCs w:val="21"/>
        </w:rPr>
        <w:t>2025</w:t>
      </w:r>
      <w:r>
        <w:rPr>
          <w:rFonts w:hint="eastAsia"/>
          <w:sz w:val="21"/>
          <w:szCs w:val="21"/>
        </w:rPr>
        <w:t>年</w:t>
      </w:r>
      <w:r>
        <w:rPr>
          <w:rFonts w:hint="eastAsia"/>
          <w:sz w:val="21"/>
          <w:szCs w:val="21"/>
        </w:rPr>
        <w:t>5</w:t>
      </w:r>
      <w:r>
        <w:rPr>
          <w:rFonts w:hint="eastAsia"/>
          <w:sz w:val="21"/>
          <w:szCs w:val="21"/>
        </w:rPr>
        <w:t>月</w:t>
      </w:r>
      <w:r>
        <w:rPr>
          <w:rFonts w:hint="eastAsia"/>
          <w:sz w:val="21"/>
          <w:szCs w:val="21"/>
        </w:rPr>
        <w:t>28</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（十三）、</w:t>
      </w:r>
      <w:r>
        <w:rPr>
          <w:rFonts w:hint="eastAsia"/>
          <w:sz w:val="21"/>
          <w:szCs w:val="21"/>
        </w:rPr>
        <w:t>2025</w:t>
      </w:r>
      <w:r>
        <w:rPr>
          <w:rFonts w:hint="eastAsia"/>
          <w:sz w:val="21"/>
          <w:szCs w:val="21"/>
        </w:rPr>
        <w:t>年</w:t>
      </w:r>
      <w:r>
        <w:rPr>
          <w:rFonts w:hint="eastAsia"/>
          <w:sz w:val="21"/>
          <w:szCs w:val="21"/>
        </w:rPr>
        <w:t>5</w:t>
      </w:r>
      <w:r>
        <w:rPr>
          <w:rFonts w:hint="eastAsia"/>
          <w:sz w:val="21"/>
          <w:szCs w:val="21"/>
        </w:rPr>
        <w:t>月</w:t>
      </w:r>
      <w:r>
        <w:rPr>
          <w:rFonts w:hint="eastAsia"/>
          <w:sz w:val="21"/>
          <w:szCs w:val="21"/>
        </w:rPr>
        <w:t>15</w:t>
      </w:r>
      <w:r>
        <w:rPr>
          <w:rFonts w:hint="eastAsia"/>
          <w:sz w:val="21"/>
          <w:szCs w:val="21"/>
        </w:rPr>
        <w:t>日，我公司公告了《关于博时纳斯达克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I</w:t>
      </w:r>
      <w:r>
        <w:rPr>
          <w:rFonts w:hint="eastAsia"/>
          <w:sz w:val="21"/>
          <w:szCs w:val="21"/>
        </w:rPr>
        <w:t>类基金份额开通直销网上交易定期投资业务的公告》；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（十四）、</w:t>
      </w:r>
      <w:r>
        <w:rPr>
          <w:rFonts w:hint="eastAsia"/>
          <w:sz w:val="21"/>
          <w:szCs w:val="21"/>
        </w:rPr>
        <w:t>2025</w:t>
      </w:r>
      <w:r>
        <w:rPr>
          <w:rFonts w:hint="eastAsia"/>
          <w:sz w:val="21"/>
          <w:szCs w:val="21"/>
        </w:rPr>
        <w:t>年</w:t>
      </w:r>
      <w:r>
        <w:rPr>
          <w:rFonts w:hint="eastAsia"/>
          <w:sz w:val="21"/>
          <w:szCs w:val="21"/>
        </w:rPr>
        <w:t>5</w:t>
      </w:r>
      <w:r>
        <w:rPr>
          <w:rFonts w:hint="eastAsia"/>
          <w:sz w:val="21"/>
          <w:szCs w:val="21"/>
        </w:rPr>
        <w:t>月</w:t>
      </w:r>
      <w:r>
        <w:rPr>
          <w:rFonts w:hint="eastAsia"/>
          <w:sz w:val="21"/>
          <w:szCs w:val="21"/>
        </w:rPr>
        <w:t>13</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w:t>
      </w:r>
      <w:r>
        <w:rPr>
          <w:rFonts w:hint="eastAsia"/>
          <w:sz w:val="21"/>
          <w:szCs w:val="21"/>
        </w:rPr>
        <w:t>QDII</w:t>
      </w:r>
      <w:r>
        <w:rPr>
          <w:rFonts w:hint="eastAsia"/>
          <w:sz w:val="21"/>
          <w:szCs w:val="21"/>
        </w:rPr>
        <w:t>）</w:t>
      </w:r>
      <w:r>
        <w:rPr>
          <w:rFonts w:hint="eastAsia"/>
          <w:sz w:val="21"/>
          <w:szCs w:val="21"/>
        </w:rPr>
        <w:t>2025</w:t>
      </w:r>
      <w:r>
        <w:rPr>
          <w:rFonts w:hint="eastAsia"/>
          <w:sz w:val="21"/>
          <w:szCs w:val="21"/>
        </w:rPr>
        <w:t>年境外主要市场节假日暂停申购、赎回等交易类业务的公告》；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（十五）、</w:t>
      </w:r>
      <w:r>
        <w:rPr>
          <w:rFonts w:hint="eastAsia"/>
          <w:sz w:val="21"/>
          <w:szCs w:val="21"/>
        </w:rPr>
        <w:t>2025</w:t>
      </w:r>
      <w:r>
        <w:rPr>
          <w:rFonts w:hint="eastAsia"/>
          <w:sz w:val="21"/>
          <w:szCs w:val="21"/>
        </w:rPr>
        <w:t>年</w:t>
      </w:r>
      <w:r>
        <w:rPr>
          <w:rFonts w:hint="eastAsia"/>
          <w:sz w:val="21"/>
          <w:szCs w:val="21"/>
        </w:rPr>
        <w:t>5</w:t>
      </w:r>
      <w:r>
        <w:rPr>
          <w:rFonts w:hint="eastAsia"/>
          <w:sz w:val="21"/>
          <w:szCs w:val="21"/>
        </w:rPr>
        <w:t>月</w:t>
      </w:r>
      <w:r>
        <w:rPr>
          <w:rFonts w:hint="eastAsia"/>
          <w:sz w:val="21"/>
          <w:szCs w:val="21"/>
        </w:rPr>
        <w:t>12</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）更新招募说明书》、《博时纳斯达克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）（博时纳斯达克</w:t>
      </w:r>
      <w:r>
        <w:rPr>
          <w:rFonts w:hint="eastAsia"/>
          <w:sz w:val="21"/>
          <w:szCs w:val="21"/>
        </w:rPr>
        <w:t>100ETF</w:t>
      </w:r>
      <w:r>
        <w:rPr>
          <w:rFonts w:hint="eastAsia"/>
          <w:sz w:val="21"/>
          <w:szCs w:val="21"/>
        </w:rPr>
        <w:t>发起式联接（</w:t>
      </w:r>
      <w:r>
        <w:rPr>
          <w:rFonts w:hint="eastAsia"/>
          <w:sz w:val="21"/>
          <w:szCs w:val="21"/>
        </w:rPr>
        <w:t>QDII</w:t>
      </w:r>
      <w:r>
        <w:rPr>
          <w:rFonts w:hint="eastAsia"/>
          <w:sz w:val="21"/>
          <w:szCs w:val="21"/>
        </w:rPr>
        <w:t>）</w:t>
      </w:r>
      <w:r>
        <w:rPr>
          <w:rFonts w:hint="eastAsia"/>
          <w:sz w:val="21"/>
          <w:szCs w:val="21"/>
        </w:rPr>
        <w:t>I</w:t>
      </w:r>
      <w:r>
        <w:rPr>
          <w:rFonts w:hint="eastAsia"/>
          <w:sz w:val="21"/>
          <w:szCs w:val="21"/>
        </w:rPr>
        <w:t>人民币）基金产品资料概要》；</w:t>
      </w:r>
    </w:p>
    <w:p w:rsidR="002120D9" w:rsidRDefault="00A22CB3">
      <w:pPr>
        <w:pStyle w:val="a9"/>
        <w:spacing w:before="0" w:beforeAutospacing="0" w:after="0" w:afterAutospacing="0" w:line="360" w:lineRule="auto"/>
        <w:ind w:firstLine="420"/>
        <w:rPr>
          <w:sz w:val="21"/>
          <w:szCs w:val="21"/>
        </w:rPr>
      </w:pPr>
      <w:r>
        <w:rPr>
          <w:rFonts w:hint="eastAsia"/>
          <w:sz w:val="21"/>
          <w:szCs w:val="21"/>
        </w:rPr>
        <w:t>（十六）、</w:t>
      </w:r>
      <w:r>
        <w:rPr>
          <w:rFonts w:hint="eastAsia"/>
          <w:sz w:val="21"/>
          <w:szCs w:val="21"/>
        </w:rPr>
        <w:t>2025</w:t>
      </w:r>
      <w:r>
        <w:rPr>
          <w:rFonts w:hint="eastAsia"/>
          <w:sz w:val="21"/>
          <w:szCs w:val="21"/>
        </w:rPr>
        <w:t>年</w:t>
      </w:r>
      <w:r>
        <w:rPr>
          <w:rFonts w:hint="eastAsia"/>
          <w:sz w:val="21"/>
          <w:szCs w:val="21"/>
        </w:rPr>
        <w:t>5</w:t>
      </w:r>
      <w:r>
        <w:rPr>
          <w:rFonts w:hint="eastAsia"/>
          <w:sz w:val="21"/>
          <w:szCs w:val="21"/>
        </w:rPr>
        <w:t>月</w:t>
      </w:r>
      <w:r>
        <w:rPr>
          <w:rFonts w:hint="eastAsia"/>
          <w:sz w:val="21"/>
          <w:szCs w:val="21"/>
        </w:rPr>
        <w:t>9</w:t>
      </w:r>
      <w:r>
        <w:rPr>
          <w:rFonts w:hint="eastAsia"/>
          <w:sz w:val="21"/>
          <w:szCs w:val="21"/>
        </w:rPr>
        <w:t>日，我公司公告了《博时基金管理有限公司关于博时纳斯达克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）增加</w:t>
      </w:r>
      <w:r>
        <w:rPr>
          <w:rFonts w:hint="eastAsia"/>
          <w:sz w:val="21"/>
          <w:szCs w:val="21"/>
        </w:rPr>
        <w:t>I</w:t>
      </w:r>
      <w:r>
        <w:rPr>
          <w:rFonts w:hint="eastAsia"/>
          <w:sz w:val="21"/>
          <w:szCs w:val="21"/>
        </w:rPr>
        <w:t>类基金份额及修改基金合同的公告》、《博时纳斯达克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）基金合同》、《博时纳斯达克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（十七）、</w:t>
      </w:r>
      <w:r>
        <w:rPr>
          <w:rFonts w:hint="eastAsia"/>
          <w:sz w:val="21"/>
          <w:szCs w:val="21"/>
        </w:rPr>
        <w:t>2025</w:t>
      </w:r>
      <w:r>
        <w:rPr>
          <w:rFonts w:hint="eastAsia"/>
          <w:sz w:val="21"/>
          <w:szCs w:val="21"/>
        </w:rPr>
        <w:t>年</w:t>
      </w:r>
      <w:r>
        <w:rPr>
          <w:rFonts w:hint="eastAsia"/>
          <w:sz w:val="21"/>
          <w:szCs w:val="21"/>
        </w:rPr>
        <w:t>4</w:t>
      </w:r>
      <w:r>
        <w:rPr>
          <w:rFonts w:hint="eastAsia"/>
          <w:sz w:val="21"/>
          <w:szCs w:val="21"/>
        </w:rPr>
        <w:t>月</w:t>
      </w:r>
      <w:r>
        <w:rPr>
          <w:rFonts w:hint="eastAsia"/>
          <w:sz w:val="21"/>
          <w:szCs w:val="21"/>
        </w:rPr>
        <w:t>22</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2025</w:t>
      </w:r>
      <w:r>
        <w:rPr>
          <w:rFonts w:hint="eastAsia"/>
          <w:sz w:val="21"/>
          <w:szCs w:val="21"/>
        </w:rPr>
        <w:t>年第</w:t>
      </w:r>
      <w:r>
        <w:rPr>
          <w:rFonts w:hint="eastAsia"/>
          <w:sz w:val="21"/>
          <w:szCs w:val="21"/>
        </w:rPr>
        <w:t>1</w:t>
      </w:r>
      <w:r>
        <w:rPr>
          <w:rFonts w:hint="eastAsia"/>
          <w:sz w:val="21"/>
          <w:szCs w:val="21"/>
        </w:rPr>
        <w:t>季度报告》；</w:t>
      </w:r>
    </w:p>
    <w:p w:rsidR="002120D9" w:rsidRDefault="00A22CB3">
      <w:pPr>
        <w:pStyle w:val="a9"/>
        <w:spacing w:before="0" w:beforeAutospacing="0" w:after="0" w:afterAutospacing="0" w:line="360" w:lineRule="auto"/>
        <w:ind w:firstLine="420"/>
        <w:rPr>
          <w:sz w:val="21"/>
          <w:szCs w:val="21"/>
        </w:rPr>
      </w:pPr>
      <w:r>
        <w:rPr>
          <w:rFonts w:hint="eastAsia"/>
          <w:sz w:val="21"/>
          <w:szCs w:val="21"/>
        </w:rPr>
        <w:t>（十八）、</w:t>
      </w:r>
      <w:r>
        <w:rPr>
          <w:rFonts w:hint="eastAsia"/>
          <w:sz w:val="21"/>
          <w:szCs w:val="21"/>
        </w:rPr>
        <w:t>2025</w:t>
      </w:r>
      <w:r>
        <w:rPr>
          <w:rFonts w:hint="eastAsia"/>
          <w:sz w:val="21"/>
          <w:szCs w:val="21"/>
        </w:rPr>
        <w:t>年</w:t>
      </w:r>
      <w:r>
        <w:rPr>
          <w:rFonts w:hint="eastAsia"/>
          <w:sz w:val="21"/>
          <w:szCs w:val="21"/>
        </w:rPr>
        <w:t>4</w:t>
      </w:r>
      <w:r>
        <w:rPr>
          <w:rFonts w:hint="eastAsia"/>
          <w:sz w:val="21"/>
          <w:szCs w:val="21"/>
        </w:rPr>
        <w:t>月</w:t>
      </w:r>
      <w:r>
        <w:rPr>
          <w:rFonts w:hint="eastAsia"/>
          <w:sz w:val="21"/>
          <w:szCs w:val="21"/>
        </w:rPr>
        <w:t>15</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暂停大额申购、转换转入、定期定额投资业务的公告》、《博时纳斯达克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）恢复申购、转换转入、定期定额投资业务的公告》；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（十九）、</w:t>
      </w:r>
      <w:r>
        <w:rPr>
          <w:rFonts w:hint="eastAsia"/>
          <w:sz w:val="21"/>
          <w:szCs w:val="21"/>
        </w:rPr>
        <w:t>2025</w:t>
      </w:r>
      <w:r>
        <w:rPr>
          <w:rFonts w:hint="eastAsia"/>
          <w:sz w:val="21"/>
          <w:szCs w:val="21"/>
        </w:rPr>
        <w:t>年</w:t>
      </w:r>
      <w:r>
        <w:rPr>
          <w:rFonts w:hint="eastAsia"/>
          <w:sz w:val="21"/>
          <w:szCs w:val="21"/>
        </w:rPr>
        <w:t>4</w:t>
      </w:r>
      <w:r>
        <w:rPr>
          <w:rFonts w:hint="eastAsia"/>
          <w:sz w:val="21"/>
          <w:szCs w:val="21"/>
        </w:rPr>
        <w:t>月</w:t>
      </w:r>
      <w:r>
        <w:rPr>
          <w:rFonts w:hint="eastAsia"/>
          <w:sz w:val="21"/>
          <w:szCs w:val="21"/>
        </w:rPr>
        <w:t>8</w:t>
      </w:r>
      <w:r>
        <w:rPr>
          <w:rFonts w:hint="eastAsia"/>
          <w:sz w:val="21"/>
          <w:szCs w:val="21"/>
        </w:rPr>
        <w:t>日，我公司公告了《博时基金管理有限公司关于运用公司固有资金投资旗下公募基金的公告》、《博时基金管理有限公司关于旗下基金持有的长期停牌股票调整估值方法的公告</w:t>
      </w:r>
      <w:r>
        <w:rPr>
          <w:rFonts w:hint="eastAsia"/>
          <w:sz w:val="21"/>
          <w:szCs w:val="21"/>
        </w:rPr>
        <w:t>-20250408</w:t>
      </w:r>
      <w:r>
        <w:rPr>
          <w:rFonts w:hint="eastAsia"/>
          <w:sz w:val="21"/>
          <w:szCs w:val="21"/>
        </w:rPr>
        <w:t>》；</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w:t>
      </w:r>
      <w:r>
        <w:rPr>
          <w:rFonts w:hint="eastAsia"/>
          <w:sz w:val="21"/>
          <w:szCs w:val="21"/>
        </w:rPr>
        <w:t>2025</w:t>
      </w:r>
      <w:r>
        <w:rPr>
          <w:rFonts w:hint="eastAsia"/>
          <w:sz w:val="21"/>
          <w:szCs w:val="21"/>
        </w:rPr>
        <w:t>年</w:t>
      </w:r>
      <w:r>
        <w:rPr>
          <w:rFonts w:hint="eastAsia"/>
          <w:sz w:val="21"/>
          <w:szCs w:val="21"/>
        </w:rPr>
        <w:t>3</w:t>
      </w:r>
      <w:r>
        <w:rPr>
          <w:rFonts w:hint="eastAsia"/>
          <w:sz w:val="21"/>
          <w:szCs w:val="21"/>
        </w:rPr>
        <w:t>月</w:t>
      </w:r>
      <w:r>
        <w:rPr>
          <w:rFonts w:hint="eastAsia"/>
          <w:sz w:val="21"/>
          <w:szCs w:val="21"/>
        </w:rPr>
        <w:t>31</w:t>
      </w:r>
      <w:r>
        <w:rPr>
          <w:rFonts w:hint="eastAsia"/>
          <w:sz w:val="21"/>
          <w:szCs w:val="21"/>
        </w:rPr>
        <w:t>日，我公司公告了《博时基金管理有限公司旗下公募基金通过证券公司证券交易及佣金支付情况（</w:t>
      </w:r>
      <w:r>
        <w:rPr>
          <w:rFonts w:hint="eastAsia"/>
          <w:sz w:val="21"/>
          <w:szCs w:val="21"/>
        </w:rPr>
        <w:t>2024</w:t>
      </w:r>
      <w:r>
        <w:rPr>
          <w:rFonts w:hint="eastAsia"/>
          <w:sz w:val="21"/>
          <w:szCs w:val="21"/>
        </w:rPr>
        <w:t>年度）》、《博</w:t>
      </w:r>
      <w:r>
        <w:rPr>
          <w:rFonts w:hint="eastAsia"/>
          <w:sz w:val="21"/>
          <w:szCs w:val="21"/>
        </w:rPr>
        <w:t>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2024</w:t>
      </w:r>
      <w:r>
        <w:rPr>
          <w:rFonts w:hint="eastAsia"/>
          <w:sz w:val="21"/>
          <w:szCs w:val="21"/>
        </w:rPr>
        <w:t>年年度报告》；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（二十一）、</w:t>
      </w:r>
      <w:r>
        <w:rPr>
          <w:rFonts w:hint="eastAsia"/>
          <w:sz w:val="21"/>
          <w:szCs w:val="21"/>
        </w:rPr>
        <w:t>2025</w:t>
      </w:r>
      <w:r>
        <w:rPr>
          <w:rFonts w:hint="eastAsia"/>
          <w:sz w:val="21"/>
          <w:szCs w:val="21"/>
        </w:rPr>
        <w:t>年</w:t>
      </w:r>
      <w:r>
        <w:rPr>
          <w:rFonts w:hint="eastAsia"/>
          <w:sz w:val="21"/>
          <w:szCs w:val="21"/>
        </w:rPr>
        <w:t>3</w:t>
      </w:r>
      <w:r>
        <w:rPr>
          <w:rFonts w:hint="eastAsia"/>
          <w:sz w:val="21"/>
          <w:szCs w:val="21"/>
        </w:rPr>
        <w:t>月</w:t>
      </w:r>
      <w:r>
        <w:rPr>
          <w:rFonts w:hint="eastAsia"/>
          <w:sz w:val="21"/>
          <w:szCs w:val="21"/>
        </w:rPr>
        <w:t>25</w:t>
      </w:r>
      <w:r>
        <w:rPr>
          <w:rFonts w:hint="eastAsia"/>
          <w:sz w:val="21"/>
          <w:szCs w:val="21"/>
        </w:rPr>
        <w:t>日，我公司公告了《博时基金管理有限公司关于旗下基金持有的长期停牌股票调整估值方法的公告</w:t>
      </w:r>
      <w:r>
        <w:rPr>
          <w:rFonts w:hint="eastAsia"/>
          <w:sz w:val="21"/>
          <w:szCs w:val="21"/>
        </w:rPr>
        <w:t>-20250325</w:t>
      </w:r>
      <w:r>
        <w:rPr>
          <w:rFonts w:hint="eastAsia"/>
          <w:sz w:val="21"/>
          <w:szCs w:val="21"/>
        </w:rPr>
        <w:t>》；</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（二十二）、</w:t>
      </w:r>
      <w:r>
        <w:rPr>
          <w:rFonts w:hint="eastAsia"/>
          <w:sz w:val="21"/>
          <w:szCs w:val="21"/>
        </w:rPr>
        <w:t>2025</w:t>
      </w:r>
      <w:r>
        <w:rPr>
          <w:rFonts w:hint="eastAsia"/>
          <w:sz w:val="21"/>
          <w:szCs w:val="21"/>
        </w:rPr>
        <w:t>年</w:t>
      </w:r>
      <w:r>
        <w:rPr>
          <w:rFonts w:hint="eastAsia"/>
          <w:sz w:val="21"/>
          <w:szCs w:val="21"/>
        </w:rPr>
        <w:t>1</w:t>
      </w:r>
      <w:r>
        <w:rPr>
          <w:rFonts w:hint="eastAsia"/>
          <w:sz w:val="21"/>
          <w:szCs w:val="21"/>
        </w:rPr>
        <w:t>月</w:t>
      </w:r>
      <w:r>
        <w:rPr>
          <w:rFonts w:hint="eastAsia"/>
          <w:sz w:val="21"/>
          <w:szCs w:val="21"/>
        </w:rPr>
        <w:t>22</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2024</w:t>
      </w:r>
      <w:r>
        <w:rPr>
          <w:rFonts w:hint="eastAsia"/>
          <w:sz w:val="21"/>
          <w:szCs w:val="21"/>
        </w:rPr>
        <w:t>年第</w:t>
      </w:r>
      <w:r>
        <w:rPr>
          <w:rFonts w:hint="eastAsia"/>
          <w:sz w:val="21"/>
          <w:szCs w:val="21"/>
        </w:rPr>
        <w:t>4</w:t>
      </w:r>
      <w:r>
        <w:rPr>
          <w:rFonts w:hint="eastAsia"/>
          <w:sz w:val="21"/>
          <w:szCs w:val="21"/>
        </w:rPr>
        <w:t>季度报告》；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（二十三）、</w:t>
      </w:r>
      <w:r>
        <w:rPr>
          <w:rFonts w:hint="eastAsia"/>
          <w:sz w:val="21"/>
          <w:szCs w:val="21"/>
        </w:rPr>
        <w:t>2025</w:t>
      </w:r>
      <w:r>
        <w:rPr>
          <w:rFonts w:hint="eastAsia"/>
          <w:sz w:val="21"/>
          <w:szCs w:val="21"/>
        </w:rPr>
        <w:t>年</w:t>
      </w:r>
      <w:r>
        <w:rPr>
          <w:rFonts w:hint="eastAsia"/>
          <w:sz w:val="21"/>
          <w:szCs w:val="21"/>
        </w:rPr>
        <w:t>1</w:t>
      </w:r>
      <w:r>
        <w:rPr>
          <w:rFonts w:hint="eastAsia"/>
          <w:sz w:val="21"/>
          <w:szCs w:val="21"/>
        </w:rPr>
        <w:t>月</w:t>
      </w:r>
      <w:r>
        <w:rPr>
          <w:rFonts w:hint="eastAsia"/>
          <w:sz w:val="21"/>
          <w:szCs w:val="21"/>
        </w:rPr>
        <w:t>8</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2025</w:t>
      </w:r>
      <w:r>
        <w:rPr>
          <w:rFonts w:hint="eastAsia"/>
          <w:sz w:val="21"/>
          <w:szCs w:val="21"/>
        </w:rPr>
        <w:t>年境外主要市场节假日暂停申购、赎回等交易类业务的公告》；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（二十四）、</w:t>
      </w:r>
      <w:r>
        <w:rPr>
          <w:rFonts w:hint="eastAsia"/>
          <w:sz w:val="21"/>
          <w:szCs w:val="21"/>
        </w:rPr>
        <w:t>2024</w:t>
      </w:r>
      <w:r>
        <w:rPr>
          <w:rFonts w:hint="eastAsia"/>
          <w:sz w:val="21"/>
          <w:szCs w:val="21"/>
        </w:rPr>
        <w:t>年</w:t>
      </w:r>
      <w:r>
        <w:rPr>
          <w:rFonts w:hint="eastAsia"/>
          <w:sz w:val="21"/>
          <w:szCs w:val="21"/>
        </w:rPr>
        <w:t>12</w:t>
      </w:r>
      <w:r>
        <w:rPr>
          <w:rFonts w:hint="eastAsia"/>
          <w:sz w:val="21"/>
          <w:szCs w:val="21"/>
        </w:rPr>
        <w:t>月</w:t>
      </w:r>
      <w:r>
        <w:rPr>
          <w:rFonts w:hint="eastAsia"/>
          <w:sz w:val="21"/>
          <w:szCs w:val="21"/>
        </w:rPr>
        <w:t>27</w:t>
      </w:r>
      <w:r>
        <w:rPr>
          <w:rFonts w:hint="eastAsia"/>
          <w:sz w:val="21"/>
          <w:szCs w:val="21"/>
        </w:rPr>
        <w:t>日，我公司公告了《博时基金管理有限公司关于旗下</w:t>
      </w:r>
      <w:r>
        <w:rPr>
          <w:rFonts w:hint="eastAsia"/>
          <w:sz w:val="21"/>
          <w:szCs w:val="21"/>
        </w:rPr>
        <w:t>193</w:t>
      </w:r>
      <w:r>
        <w:rPr>
          <w:rFonts w:hint="eastAsia"/>
          <w:sz w:val="21"/>
          <w:szCs w:val="21"/>
        </w:rPr>
        <w:t>只基金改聘会计师事务所的公告》；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（二十五）、</w:t>
      </w:r>
      <w:r>
        <w:rPr>
          <w:rFonts w:hint="eastAsia"/>
          <w:sz w:val="21"/>
          <w:szCs w:val="21"/>
        </w:rPr>
        <w:t>2024</w:t>
      </w:r>
      <w:r>
        <w:rPr>
          <w:rFonts w:hint="eastAsia"/>
          <w:sz w:val="21"/>
          <w:szCs w:val="21"/>
        </w:rPr>
        <w:t>年</w:t>
      </w:r>
      <w:r>
        <w:rPr>
          <w:rFonts w:hint="eastAsia"/>
          <w:sz w:val="21"/>
          <w:szCs w:val="21"/>
        </w:rPr>
        <w:t>12</w:t>
      </w:r>
      <w:r>
        <w:rPr>
          <w:rFonts w:hint="eastAsia"/>
          <w:sz w:val="21"/>
          <w:szCs w:val="21"/>
        </w:rPr>
        <w:t>月</w:t>
      </w:r>
      <w:r>
        <w:rPr>
          <w:rFonts w:hint="eastAsia"/>
          <w:sz w:val="21"/>
          <w:szCs w:val="21"/>
        </w:rPr>
        <w:t>25</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）暂停申购、转换转入、定期定额投资业务的公告》；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（二十六）、</w:t>
      </w:r>
      <w:r>
        <w:rPr>
          <w:rFonts w:hint="eastAsia"/>
          <w:sz w:val="21"/>
          <w:szCs w:val="21"/>
        </w:rPr>
        <w:t>2024</w:t>
      </w:r>
      <w:r>
        <w:rPr>
          <w:rFonts w:hint="eastAsia"/>
          <w:sz w:val="21"/>
          <w:szCs w:val="21"/>
        </w:rPr>
        <w:t>年</w:t>
      </w:r>
      <w:r>
        <w:rPr>
          <w:rFonts w:hint="eastAsia"/>
          <w:sz w:val="21"/>
          <w:szCs w:val="21"/>
        </w:rPr>
        <w:t>12</w:t>
      </w:r>
      <w:r>
        <w:rPr>
          <w:rFonts w:hint="eastAsia"/>
          <w:sz w:val="21"/>
          <w:szCs w:val="21"/>
        </w:rPr>
        <w:t>月</w:t>
      </w:r>
      <w:r>
        <w:rPr>
          <w:rFonts w:hint="eastAsia"/>
          <w:sz w:val="21"/>
          <w:szCs w:val="21"/>
        </w:rPr>
        <w:t>18</w:t>
      </w:r>
      <w:r>
        <w:rPr>
          <w:rFonts w:hint="eastAsia"/>
          <w:sz w:val="21"/>
          <w:szCs w:val="21"/>
        </w:rPr>
        <w:t>日，我公</w:t>
      </w:r>
      <w:r>
        <w:rPr>
          <w:rFonts w:hint="eastAsia"/>
          <w:sz w:val="21"/>
          <w:szCs w:val="21"/>
        </w:rPr>
        <w:t>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A</w:t>
      </w:r>
      <w:r>
        <w:rPr>
          <w:rFonts w:hint="eastAsia"/>
          <w:sz w:val="21"/>
          <w:szCs w:val="21"/>
        </w:rPr>
        <w:t>类份额暂停申购、转换转入、定期定额投资业务的公告》、《博时纳斯达克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C</w:t>
      </w:r>
      <w:r>
        <w:rPr>
          <w:rFonts w:hint="eastAsia"/>
          <w:sz w:val="21"/>
          <w:szCs w:val="21"/>
        </w:rPr>
        <w:t>类份额调整大额申购、转换转入、定期定额投资业务的公告》；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（二十七）、</w:t>
      </w:r>
      <w:r>
        <w:rPr>
          <w:rFonts w:hint="eastAsia"/>
          <w:sz w:val="21"/>
          <w:szCs w:val="21"/>
        </w:rPr>
        <w:t>2024</w:t>
      </w:r>
      <w:r>
        <w:rPr>
          <w:rFonts w:hint="eastAsia"/>
          <w:sz w:val="21"/>
          <w:szCs w:val="21"/>
        </w:rPr>
        <w:t>年</w:t>
      </w:r>
      <w:r>
        <w:rPr>
          <w:rFonts w:hint="eastAsia"/>
          <w:sz w:val="21"/>
          <w:szCs w:val="21"/>
        </w:rPr>
        <w:t>12</w:t>
      </w:r>
      <w:r>
        <w:rPr>
          <w:rFonts w:hint="eastAsia"/>
          <w:sz w:val="21"/>
          <w:szCs w:val="21"/>
        </w:rPr>
        <w:t>月</w:t>
      </w:r>
      <w:r>
        <w:rPr>
          <w:rFonts w:hint="eastAsia"/>
          <w:sz w:val="21"/>
          <w:szCs w:val="21"/>
        </w:rPr>
        <w:t>7</w:t>
      </w:r>
      <w:r>
        <w:rPr>
          <w:rFonts w:hint="eastAsia"/>
          <w:sz w:val="21"/>
          <w:szCs w:val="21"/>
        </w:rPr>
        <w:t>日，我公司公告了《博时基金管理有限公司关于高级管理人员变更的公告》；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（二十八）、</w:t>
      </w:r>
      <w:r>
        <w:rPr>
          <w:rFonts w:hint="eastAsia"/>
          <w:sz w:val="21"/>
          <w:szCs w:val="21"/>
        </w:rPr>
        <w:t>2024</w:t>
      </w:r>
      <w:r>
        <w:rPr>
          <w:rFonts w:hint="eastAsia"/>
          <w:sz w:val="21"/>
          <w:szCs w:val="21"/>
        </w:rPr>
        <w:t>年</w:t>
      </w:r>
      <w:r>
        <w:rPr>
          <w:rFonts w:hint="eastAsia"/>
          <w:sz w:val="21"/>
          <w:szCs w:val="21"/>
        </w:rPr>
        <w:t>12</w:t>
      </w:r>
      <w:r>
        <w:rPr>
          <w:rFonts w:hint="eastAsia"/>
          <w:sz w:val="21"/>
          <w:szCs w:val="21"/>
        </w:rPr>
        <w:t>月</w:t>
      </w:r>
      <w:r>
        <w:rPr>
          <w:rFonts w:hint="eastAsia"/>
          <w:sz w:val="21"/>
          <w:szCs w:val="21"/>
        </w:rPr>
        <w:t>5</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w:t>
      </w:r>
      <w:r>
        <w:rPr>
          <w:rFonts w:hint="eastAsia"/>
          <w:sz w:val="21"/>
          <w:szCs w:val="21"/>
        </w:rPr>
        <w:t>、定期定额投资业务的公告》；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（二十九）、</w:t>
      </w:r>
      <w:r>
        <w:rPr>
          <w:rFonts w:hint="eastAsia"/>
          <w:sz w:val="21"/>
          <w:szCs w:val="21"/>
        </w:rPr>
        <w:t>2024</w:t>
      </w:r>
      <w:r>
        <w:rPr>
          <w:rFonts w:hint="eastAsia"/>
          <w:sz w:val="21"/>
          <w:szCs w:val="21"/>
        </w:rPr>
        <w:t>年</w:t>
      </w:r>
      <w:r>
        <w:rPr>
          <w:rFonts w:hint="eastAsia"/>
          <w:sz w:val="21"/>
          <w:szCs w:val="21"/>
        </w:rPr>
        <w:t>11</w:t>
      </w:r>
      <w:r>
        <w:rPr>
          <w:rFonts w:hint="eastAsia"/>
          <w:sz w:val="21"/>
          <w:szCs w:val="21"/>
        </w:rPr>
        <w:t>月</w:t>
      </w:r>
      <w:r>
        <w:rPr>
          <w:rFonts w:hint="eastAsia"/>
          <w:sz w:val="21"/>
          <w:szCs w:val="21"/>
        </w:rPr>
        <w:t>18</w:t>
      </w:r>
      <w:r>
        <w:rPr>
          <w:rFonts w:hint="eastAsia"/>
          <w:sz w:val="21"/>
          <w:szCs w:val="21"/>
        </w:rPr>
        <w:t>日，我公司公告了《博时基金管理有限公司关于终止乾道基金销售有限公司办理旗下基金销售业务的公告》；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（三十）、</w:t>
      </w:r>
      <w:r>
        <w:rPr>
          <w:rFonts w:hint="eastAsia"/>
          <w:sz w:val="21"/>
          <w:szCs w:val="21"/>
        </w:rPr>
        <w:t>2024</w:t>
      </w:r>
      <w:r>
        <w:rPr>
          <w:rFonts w:hint="eastAsia"/>
          <w:sz w:val="21"/>
          <w:szCs w:val="21"/>
        </w:rPr>
        <w:t>年</w:t>
      </w:r>
      <w:r>
        <w:rPr>
          <w:rFonts w:hint="eastAsia"/>
          <w:sz w:val="21"/>
          <w:szCs w:val="21"/>
        </w:rPr>
        <w:t>11</w:t>
      </w:r>
      <w:r>
        <w:rPr>
          <w:rFonts w:hint="eastAsia"/>
          <w:sz w:val="21"/>
          <w:szCs w:val="21"/>
        </w:rPr>
        <w:t>月</w:t>
      </w:r>
      <w:r>
        <w:rPr>
          <w:rFonts w:hint="eastAsia"/>
          <w:sz w:val="21"/>
          <w:szCs w:val="21"/>
        </w:rPr>
        <w:t>6</w:t>
      </w:r>
      <w:r>
        <w:rPr>
          <w:rFonts w:hint="eastAsia"/>
          <w:sz w:val="21"/>
          <w:szCs w:val="21"/>
        </w:rPr>
        <w:t>日，我公司公告了《博时基金管理有限公司关于旗下基金持有的长期停牌股票调整估值方法的公告</w:t>
      </w:r>
      <w:r>
        <w:rPr>
          <w:rFonts w:hint="eastAsia"/>
          <w:sz w:val="21"/>
          <w:szCs w:val="21"/>
        </w:rPr>
        <w:t>-20241106</w:t>
      </w:r>
      <w:r>
        <w:rPr>
          <w:rFonts w:hint="eastAsia"/>
          <w:sz w:val="21"/>
          <w:szCs w:val="21"/>
        </w:rPr>
        <w:t>》；</w:t>
      </w:r>
    </w:p>
    <w:p w:rsidR="002120D9" w:rsidRDefault="00A22CB3">
      <w:pPr>
        <w:pStyle w:val="a9"/>
        <w:spacing w:before="0" w:beforeAutospacing="0" w:after="0" w:afterAutospacing="0" w:line="360" w:lineRule="auto"/>
        <w:ind w:firstLine="420"/>
        <w:rPr>
          <w:sz w:val="21"/>
          <w:szCs w:val="21"/>
        </w:rPr>
      </w:pPr>
      <w:r>
        <w:rPr>
          <w:rFonts w:hint="eastAsia"/>
          <w:sz w:val="21"/>
          <w:szCs w:val="21"/>
        </w:rPr>
        <w:lastRenderedPageBreak/>
        <w:t>（三十一）、</w:t>
      </w:r>
      <w:r>
        <w:rPr>
          <w:rFonts w:hint="eastAsia"/>
          <w:sz w:val="21"/>
          <w:szCs w:val="21"/>
        </w:rPr>
        <w:t>2024</w:t>
      </w:r>
      <w:r>
        <w:rPr>
          <w:rFonts w:hint="eastAsia"/>
          <w:sz w:val="21"/>
          <w:szCs w:val="21"/>
        </w:rPr>
        <w:t>年</w:t>
      </w:r>
      <w:r>
        <w:rPr>
          <w:rFonts w:hint="eastAsia"/>
          <w:sz w:val="21"/>
          <w:szCs w:val="21"/>
        </w:rPr>
        <w:t>10</w:t>
      </w:r>
      <w:r>
        <w:rPr>
          <w:rFonts w:hint="eastAsia"/>
          <w:sz w:val="21"/>
          <w:szCs w:val="21"/>
        </w:rPr>
        <w:t>月</w:t>
      </w:r>
      <w:r>
        <w:rPr>
          <w:rFonts w:hint="eastAsia"/>
          <w:sz w:val="21"/>
          <w:szCs w:val="21"/>
        </w:rPr>
        <w:t>25</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w:t>
      </w:r>
      <w:r>
        <w:rPr>
          <w:rFonts w:hint="eastAsia"/>
          <w:sz w:val="21"/>
          <w:szCs w:val="21"/>
        </w:rPr>
        <w:t>2024</w:t>
      </w:r>
      <w:r>
        <w:rPr>
          <w:rFonts w:hint="eastAsia"/>
          <w:sz w:val="21"/>
          <w:szCs w:val="21"/>
        </w:rPr>
        <w:t>年第</w:t>
      </w:r>
      <w:r>
        <w:rPr>
          <w:rFonts w:hint="eastAsia"/>
          <w:sz w:val="21"/>
          <w:szCs w:val="21"/>
        </w:rPr>
        <w:t>3</w:t>
      </w:r>
      <w:r>
        <w:rPr>
          <w:rFonts w:hint="eastAsia"/>
          <w:sz w:val="21"/>
          <w:szCs w:val="21"/>
        </w:rPr>
        <w:t>季度报告》；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（三十二）、</w:t>
      </w:r>
      <w:r>
        <w:rPr>
          <w:rFonts w:hint="eastAsia"/>
          <w:sz w:val="21"/>
          <w:szCs w:val="21"/>
        </w:rPr>
        <w:t>2024</w:t>
      </w:r>
      <w:r>
        <w:rPr>
          <w:rFonts w:hint="eastAsia"/>
          <w:sz w:val="21"/>
          <w:szCs w:val="21"/>
        </w:rPr>
        <w:t>年</w:t>
      </w:r>
      <w:r>
        <w:rPr>
          <w:rFonts w:hint="eastAsia"/>
          <w:sz w:val="21"/>
          <w:szCs w:val="21"/>
        </w:rPr>
        <w:t>10</w:t>
      </w:r>
      <w:r>
        <w:rPr>
          <w:rFonts w:hint="eastAsia"/>
          <w:sz w:val="21"/>
          <w:szCs w:val="21"/>
        </w:rPr>
        <w:t>月</w:t>
      </w:r>
      <w:r>
        <w:rPr>
          <w:rFonts w:hint="eastAsia"/>
          <w:sz w:val="21"/>
          <w:szCs w:val="21"/>
        </w:rPr>
        <w:t>11</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（三十三）、</w:t>
      </w:r>
      <w:r>
        <w:rPr>
          <w:rFonts w:hint="eastAsia"/>
          <w:sz w:val="21"/>
          <w:szCs w:val="21"/>
        </w:rPr>
        <w:t>2024</w:t>
      </w:r>
      <w:r>
        <w:rPr>
          <w:rFonts w:hint="eastAsia"/>
          <w:sz w:val="21"/>
          <w:szCs w:val="21"/>
        </w:rPr>
        <w:t>年</w:t>
      </w:r>
      <w:r>
        <w:rPr>
          <w:rFonts w:hint="eastAsia"/>
          <w:sz w:val="21"/>
          <w:szCs w:val="21"/>
        </w:rPr>
        <w:t>9</w:t>
      </w:r>
      <w:r>
        <w:rPr>
          <w:rFonts w:hint="eastAsia"/>
          <w:sz w:val="21"/>
          <w:szCs w:val="21"/>
        </w:rPr>
        <w:t>月</w:t>
      </w:r>
      <w:r>
        <w:rPr>
          <w:rFonts w:hint="eastAsia"/>
          <w:sz w:val="21"/>
          <w:szCs w:val="21"/>
        </w:rPr>
        <w:t>30</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）更新招募说明书》；</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（三十四）、</w:t>
      </w:r>
      <w:r>
        <w:rPr>
          <w:rFonts w:hint="eastAsia"/>
          <w:sz w:val="21"/>
          <w:szCs w:val="21"/>
        </w:rPr>
        <w:t>2024</w:t>
      </w:r>
      <w:r>
        <w:rPr>
          <w:rFonts w:hint="eastAsia"/>
          <w:sz w:val="21"/>
          <w:szCs w:val="21"/>
        </w:rPr>
        <w:t>年</w:t>
      </w:r>
      <w:r>
        <w:rPr>
          <w:rFonts w:hint="eastAsia"/>
          <w:sz w:val="21"/>
          <w:szCs w:val="21"/>
        </w:rPr>
        <w:t>9</w:t>
      </w:r>
      <w:r>
        <w:rPr>
          <w:rFonts w:hint="eastAsia"/>
          <w:sz w:val="21"/>
          <w:szCs w:val="21"/>
        </w:rPr>
        <w:t>月</w:t>
      </w:r>
      <w:r>
        <w:rPr>
          <w:rFonts w:hint="eastAsia"/>
          <w:sz w:val="21"/>
          <w:szCs w:val="21"/>
        </w:rPr>
        <w:t>28</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（三十五）、</w:t>
      </w:r>
      <w:r>
        <w:rPr>
          <w:rFonts w:hint="eastAsia"/>
          <w:sz w:val="21"/>
          <w:szCs w:val="21"/>
        </w:rPr>
        <w:t>2024</w:t>
      </w:r>
      <w:r>
        <w:rPr>
          <w:rFonts w:hint="eastAsia"/>
          <w:sz w:val="21"/>
          <w:szCs w:val="21"/>
        </w:rPr>
        <w:t>年</w:t>
      </w:r>
      <w:r>
        <w:rPr>
          <w:rFonts w:hint="eastAsia"/>
          <w:sz w:val="21"/>
          <w:szCs w:val="21"/>
        </w:rPr>
        <w:t>9</w:t>
      </w:r>
      <w:r>
        <w:rPr>
          <w:rFonts w:hint="eastAsia"/>
          <w:sz w:val="21"/>
          <w:szCs w:val="21"/>
        </w:rPr>
        <w:t>月</w:t>
      </w:r>
      <w:r>
        <w:rPr>
          <w:rFonts w:hint="eastAsia"/>
          <w:sz w:val="21"/>
          <w:szCs w:val="21"/>
        </w:rPr>
        <w:t>25</w:t>
      </w:r>
      <w:r>
        <w:rPr>
          <w:rFonts w:hint="eastAsia"/>
          <w:sz w:val="21"/>
          <w:szCs w:val="21"/>
        </w:rPr>
        <w:t>日，我公司公告了《博时基金管理有限公司关于旗下基金持有的长期停牌股票调整估值方法的公告</w:t>
      </w:r>
      <w:r>
        <w:rPr>
          <w:rFonts w:hint="eastAsia"/>
          <w:sz w:val="21"/>
          <w:szCs w:val="21"/>
        </w:rPr>
        <w:t>-20240925</w:t>
      </w:r>
      <w:r>
        <w:rPr>
          <w:rFonts w:hint="eastAsia"/>
          <w:sz w:val="21"/>
          <w:szCs w:val="21"/>
        </w:rPr>
        <w:t>》；</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（三十六）、</w:t>
      </w:r>
      <w:r>
        <w:rPr>
          <w:rFonts w:hint="eastAsia"/>
          <w:sz w:val="21"/>
          <w:szCs w:val="21"/>
        </w:rPr>
        <w:t>2024</w:t>
      </w:r>
      <w:r>
        <w:rPr>
          <w:rFonts w:hint="eastAsia"/>
          <w:sz w:val="21"/>
          <w:szCs w:val="21"/>
        </w:rPr>
        <w:t>年</w:t>
      </w:r>
      <w:r>
        <w:rPr>
          <w:rFonts w:hint="eastAsia"/>
          <w:sz w:val="21"/>
          <w:szCs w:val="21"/>
        </w:rPr>
        <w:t>9</w:t>
      </w:r>
      <w:r>
        <w:rPr>
          <w:rFonts w:hint="eastAsia"/>
          <w:sz w:val="21"/>
          <w:szCs w:val="21"/>
        </w:rPr>
        <w:t>月</w:t>
      </w:r>
      <w:r>
        <w:rPr>
          <w:rFonts w:hint="eastAsia"/>
          <w:sz w:val="21"/>
          <w:szCs w:val="21"/>
        </w:rPr>
        <w:t>21</w:t>
      </w:r>
      <w:r>
        <w:rPr>
          <w:rFonts w:hint="eastAsia"/>
          <w:sz w:val="21"/>
          <w:szCs w:val="21"/>
        </w:rPr>
        <w:t>日，我公司公告了《博时基金管理有限公司关于董事会成员变更的公告》；</w:t>
      </w:r>
    </w:p>
    <w:p w:rsidR="002120D9" w:rsidRDefault="00A22CB3">
      <w:pPr>
        <w:pStyle w:val="a9"/>
        <w:spacing w:before="0" w:beforeAutospacing="0" w:after="0" w:afterAutospacing="0" w:line="360" w:lineRule="auto"/>
        <w:ind w:firstLine="420"/>
        <w:rPr>
          <w:sz w:val="21"/>
          <w:szCs w:val="21"/>
        </w:rPr>
      </w:pPr>
      <w:r>
        <w:rPr>
          <w:rFonts w:hint="eastAsia"/>
          <w:sz w:val="21"/>
          <w:szCs w:val="21"/>
        </w:rPr>
        <w:t>（三十七）、</w:t>
      </w:r>
      <w:r>
        <w:rPr>
          <w:rFonts w:hint="eastAsia"/>
          <w:sz w:val="21"/>
          <w:szCs w:val="21"/>
        </w:rPr>
        <w:t>2024</w:t>
      </w:r>
      <w:r>
        <w:rPr>
          <w:rFonts w:hint="eastAsia"/>
          <w:sz w:val="21"/>
          <w:szCs w:val="21"/>
        </w:rPr>
        <w:t>年</w:t>
      </w:r>
      <w:r>
        <w:rPr>
          <w:rFonts w:hint="eastAsia"/>
          <w:sz w:val="21"/>
          <w:szCs w:val="21"/>
        </w:rPr>
        <w:t>9</w:t>
      </w:r>
      <w:r>
        <w:rPr>
          <w:rFonts w:hint="eastAsia"/>
          <w:sz w:val="21"/>
          <w:szCs w:val="21"/>
        </w:rPr>
        <w:t>月</w:t>
      </w:r>
      <w:r>
        <w:rPr>
          <w:rFonts w:hint="eastAsia"/>
          <w:sz w:val="21"/>
          <w:szCs w:val="21"/>
        </w:rPr>
        <w:t>11</w:t>
      </w:r>
      <w:r>
        <w:rPr>
          <w:rFonts w:hint="eastAsia"/>
          <w:sz w:val="21"/>
          <w:szCs w:val="21"/>
        </w:rPr>
        <w:t>日，我公司公告了《博时纳斯达克</w:t>
      </w:r>
      <w:r>
        <w:rPr>
          <w:rFonts w:hint="eastAsia"/>
          <w:sz w:val="21"/>
          <w:szCs w:val="21"/>
        </w:rPr>
        <w:t>100</w:t>
      </w:r>
      <w:r>
        <w:rPr>
          <w:rFonts w:hint="eastAsia"/>
          <w:sz w:val="21"/>
          <w:szCs w:val="21"/>
        </w:rPr>
        <w:t>交易型开放式指数证券投资基金发起式联接基金（</w:t>
      </w:r>
      <w:r>
        <w:rPr>
          <w:rFonts w:hint="eastAsia"/>
          <w:sz w:val="21"/>
          <w:szCs w:val="21"/>
        </w:rPr>
        <w:t>QDII</w:t>
      </w:r>
      <w:r>
        <w:rPr>
          <w:rFonts w:hint="eastAsia"/>
          <w:sz w:val="21"/>
          <w:szCs w:val="21"/>
        </w:rPr>
        <w:t>）调整大额申购、转换转入、定期定额投资业务的公</w:t>
      </w:r>
      <w:bookmarkStart w:id="199" w:name="chapter_level1_32_3499_section_1_end"/>
      <w:bookmarkEnd w:id="199"/>
      <w:r>
        <w:rPr>
          <w:rFonts w:hint="eastAsia"/>
          <w:sz w:val="21"/>
          <w:szCs w:val="21"/>
        </w:rPr>
        <w:t>告》。</w:t>
      </w:r>
      <w:bookmarkStart w:id="200" w:name="field_0_bsrevealinfo_1_end"/>
      <w:bookmarkEnd w:id="200"/>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201" w:name="_Toc209518344"/>
      <w:bookmarkStart w:id="202" w:name="chapter_level1_33_77"/>
      <w:r>
        <w:rPr>
          <w:rFonts w:ascii="宋体" w:eastAsia="宋体" w:hAnsi="宋体" w:hint="eastAsia"/>
          <w:sz w:val="30"/>
        </w:rPr>
        <w:lastRenderedPageBreak/>
        <w:t>第二十五部分</w:t>
      </w:r>
      <w:r>
        <w:rPr>
          <w:rFonts w:ascii="宋体" w:eastAsia="宋体" w:hAnsi="宋体" w:hint="eastAsia"/>
          <w:sz w:val="30"/>
        </w:rPr>
        <w:t xml:space="preserve">  </w:t>
      </w:r>
      <w:r>
        <w:rPr>
          <w:rFonts w:ascii="宋体" w:eastAsia="宋体" w:hAnsi="宋体" w:hint="eastAsia"/>
          <w:sz w:val="30"/>
        </w:rPr>
        <w:t>招募说明书的存放及查阅方式</w:t>
      </w:r>
      <w:bookmarkEnd w:id="201"/>
      <w:bookmarkEnd w:id="202"/>
    </w:p>
    <w:p w:rsidR="002120D9" w:rsidRDefault="00A22CB3">
      <w:pPr>
        <w:pStyle w:val="a9"/>
        <w:spacing w:before="0" w:beforeAutospacing="0" w:after="0" w:afterAutospacing="0" w:line="360" w:lineRule="auto"/>
        <w:ind w:firstLine="420"/>
        <w:rPr>
          <w:sz w:val="21"/>
          <w:szCs w:val="21"/>
        </w:rPr>
      </w:pPr>
      <w:bookmarkStart w:id="203" w:name="chapter_level1_33_77_section_1"/>
      <w:bookmarkEnd w:id="203"/>
      <w:r>
        <w:rPr>
          <w:rFonts w:hint="eastAsia"/>
          <w:sz w:val="21"/>
          <w:szCs w:val="21"/>
        </w:rPr>
        <w:t>依法必须披露的信息发布后，基金管理人、基金托管人应当按照相关法律法规规定将信</w:t>
      </w:r>
      <w:r>
        <w:rPr>
          <w:rFonts w:hint="eastAsia"/>
          <w:sz w:val="21"/>
          <w:szCs w:val="21"/>
        </w:rPr>
        <w:t>息置备于公司住所，以供社会公众查阅、复制。投资人在支付工本费后，可在合理时间内取得上述文件复制件或复印件。对投资人按此种方式所获得的文件及其复印件，基金管理人保证文本的内容与所公告的内容完全一致。</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204" w:name="chapter_level1_33_77_section_1_end"/>
      <w:bookmarkEnd w:id="204"/>
      <w:r>
        <w:rPr>
          <w:rFonts w:hint="eastAsia"/>
          <w:sz w:val="21"/>
          <w:szCs w:val="21"/>
        </w:rPr>
        <w:t>投资人还可以直接登录基金管理人的网站（</w:t>
      </w:r>
      <w:r>
        <w:rPr>
          <w:rFonts w:hint="eastAsia"/>
          <w:sz w:val="21"/>
          <w:szCs w:val="21"/>
        </w:rPr>
        <w:t>www.bosera.com</w:t>
      </w:r>
      <w:r>
        <w:rPr>
          <w:rFonts w:hint="eastAsia"/>
          <w:sz w:val="21"/>
          <w:szCs w:val="21"/>
        </w:rPr>
        <w:t>）查阅和下载招募说明书。</w:t>
      </w:r>
      <w:r>
        <w:rPr>
          <w:rFonts w:hint="eastAsia"/>
          <w:sz w:val="21"/>
          <w:szCs w:val="21"/>
        </w:rPr>
        <w:t xml:space="preserve"> </w:t>
      </w:r>
    </w:p>
    <w:p w:rsidR="002120D9" w:rsidRDefault="00A22CB3">
      <w:pPr>
        <w:widowControl/>
        <w:jc w:val="left"/>
        <w:rPr>
          <w:rFonts w:ascii="宋体" w:eastAsia="宋体" w:hAnsi="宋体"/>
        </w:rPr>
      </w:pPr>
      <w:r>
        <w:rPr>
          <w:rFonts w:ascii="宋体" w:eastAsia="宋体" w:hAnsi="宋体"/>
        </w:rPr>
        <w:br w:type="page"/>
      </w:r>
    </w:p>
    <w:p w:rsidR="002120D9" w:rsidRDefault="00A22CB3">
      <w:pPr>
        <w:pStyle w:val="2"/>
        <w:jc w:val="center"/>
        <w:rPr>
          <w:rFonts w:ascii="宋体" w:eastAsia="宋体" w:hAnsi="宋体"/>
          <w:sz w:val="30"/>
        </w:rPr>
      </w:pPr>
      <w:bookmarkStart w:id="205" w:name="chapter_level1_34_332"/>
      <w:bookmarkStart w:id="206" w:name="_Toc209518345"/>
      <w:r>
        <w:rPr>
          <w:rFonts w:ascii="宋体" w:eastAsia="宋体" w:hAnsi="宋体" w:hint="eastAsia"/>
          <w:sz w:val="30"/>
        </w:rPr>
        <w:lastRenderedPageBreak/>
        <w:t>第二十六部分</w:t>
      </w:r>
      <w:r>
        <w:rPr>
          <w:rFonts w:ascii="宋体" w:eastAsia="宋体" w:hAnsi="宋体" w:hint="eastAsia"/>
          <w:sz w:val="30"/>
        </w:rPr>
        <w:t xml:space="preserve">  </w:t>
      </w:r>
      <w:r>
        <w:rPr>
          <w:rFonts w:ascii="宋体" w:eastAsia="宋体" w:hAnsi="宋体" w:hint="eastAsia"/>
          <w:sz w:val="30"/>
        </w:rPr>
        <w:t>备查文件</w:t>
      </w:r>
      <w:bookmarkEnd w:id="205"/>
      <w:bookmarkEnd w:id="206"/>
    </w:p>
    <w:p w:rsidR="002120D9" w:rsidRDefault="00A22CB3">
      <w:pPr>
        <w:pStyle w:val="a9"/>
        <w:spacing w:before="0" w:beforeAutospacing="0" w:after="0" w:afterAutospacing="0" w:line="360" w:lineRule="auto"/>
        <w:ind w:firstLine="420"/>
        <w:rPr>
          <w:sz w:val="21"/>
          <w:szCs w:val="21"/>
        </w:rPr>
      </w:pPr>
      <w:bookmarkStart w:id="207" w:name="chapter_level1_34_332_section_1"/>
      <w:bookmarkEnd w:id="207"/>
      <w:r>
        <w:rPr>
          <w:rFonts w:hint="eastAsia"/>
          <w:sz w:val="21"/>
          <w:szCs w:val="21"/>
        </w:rPr>
        <w:t>以下备查文件存放在基金管理人的办公场所，在办公时间可供免费查阅。</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（一）中国证监会准予博时纳斯达克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）注册的文件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（二）《</w:t>
      </w:r>
      <w:bookmarkStart w:id="208" w:name="field_0_productfullname_5"/>
      <w:r>
        <w:rPr>
          <w:rFonts w:hint="eastAsia"/>
          <w:sz w:val="21"/>
          <w:szCs w:val="21"/>
        </w:rPr>
        <w:t>博时纳斯达克</w:t>
      </w:r>
      <w:r>
        <w:rPr>
          <w:sz w:val="21"/>
          <w:szCs w:val="21"/>
        </w:rPr>
        <w:t>100</w:t>
      </w:r>
      <w:r>
        <w:rPr>
          <w:sz w:val="21"/>
          <w:szCs w:val="21"/>
        </w:rPr>
        <w:t>交</w:t>
      </w:r>
      <w:r>
        <w:rPr>
          <w:sz w:val="21"/>
          <w:szCs w:val="21"/>
        </w:rPr>
        <w:t>易型开放式指数证券投资基金发起式联接基金（</w:t>
      </w:r>
      <w:r>
        <w:rPr>
          <w:sz w:val="21"/>
          <w:szCs w:val="21"/>
        </w:rPr>
        <w:t>QDII</w:t>
      </w:r>
      <w:r>
        <w:rPr>
          <w:sz w:val="21"/>
          <w:szCs w:val="21"/>
        </w:rPr>
        <w:t>）</w:t>
      </w:r>
      <w:bookmarkEnd w:id="208"/>
      <w:r>
        <w:rPr>
          <w:rFonts w:hint="eastAsia"/>
          <w:sz w:val="21"/>
          <w:szCs w:val="21"/>
        </w:rPr>
        <w:t>基金合同》</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（三）《</w:t>
      </w:r>
      <w:bookmarkStart w:id="209" w:name="field_0_productfullname_6"/>
      <w:r>
        <w:rPr>
          <w:rFonts w:hint="eastAsia"/>
          <w:sz w:val="21"/>
          <w:szCs w:val="21"/>
        </w:rPr>
        <w:t>博时纳斯达克</w:t>
      </w:r>
      <w:r>
        <w:rPr>
          <w:sz w:val="21"/>
          <w:szCs w:val="21"/>
        </w:rPr>
        <w:t>100</w:t>
      </w:r>
      <w:r>
        <w:rPr>
          <w:sz w:val="21"/>
          <w:szCs w:val="21"/>
        </w:rPr>
        <w:t>交易型开放式指数证券投资基金发起式联接基金（</w:t>
      </w:r>
      <w:r>
        <w:rPr>
          <w:sz w:val="21"/>
          <w:szCs w:val="21"/>
        </w:rPr>
        <w:t>QDII</w:t>
      </w:r>
      <w:r>
        <w:rPr>
          <w:sz w:val="21"/>
          <w:szCs w:val="21"/>
        </w:rPr>
        <w:t>）</w:t>
      </w:r>
      <w:bookmarkEnd w:id="209"/>
      <w:r>
        <w:rPr>
          <w:rFonts w:hint="eastAsia"/>
          <w:sz w:val="21"/>
          <w:szCs w:val="21"/>
        </w:rPr>
        <w:t>托管协议》</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（四）基金管理人业务资格批件、营业执照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（五）基金托管人业务资格批件、营业执照</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（六）关于申请募集注册博时纳斯达克</w:t>
      </w:r>
      <w:r>
        <w:rPr>
          <w:rFonts w:hint="eastAsia"/>
          <w:sz w:val="21"/>
          <w:szCs w:val="21"/>
        </w:rPr>
        <w:t>100</w:t>
      </w:r>
      <w:r>
        <w:rPr>
          <w:rFonts w:hint="eastAsia"/>
          <w:sz w:val="21"/>
          <w:szCs w:val="21"/>
        </w:rPr>
        <w:t>指数型发起式证券投资基金（</w:t>
      </w:r>
      <w:r>
        <w:rPr>
          <w:rFonts w:hint="eastAsia"/>
          <w:sz w:val="21"/>
          <w:szCs w:val="21"/>
        </w:rPr>
        <w:t>QDII</w:t>
      </w:r>
      <w:r>
        <w:rPr>
          <w:rFonts w:hint="eastAsia"/>
          <w:sz w:val="21"/>
          <w:szCs w:val="21"/>
        </w:rPr>
        <w:t>）之法律意见书</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r>
        <w:rPr>
          <w:rFonts w:hint="eastAsia"/>
          <w:sz w:val="21"/>
          <w:szCs w:val="21"/>
        </w:rPr>
        <w:t>（七）中国证监会要求的其他文件</w:t>
      </w:r>
      <w:r>
        <w:rPr>
          <w:rFonts w:hint="eastAsia"/>
          <w:sz w:val="21"/>
          <w:szCs w:val="21"/>
        </w:rPr>
        <w:t xml:space="preserve"> </w:t>
      </w:r>
    </w:p>
    <w:p w:rsidR="002120D9" w:rsidRDefault="00A22CB3">
      <w:pPr>
        <w:pStyle w:val="a9"/>
        <w:spacing w:before="0" w:beforeAutospacing="0" w:after="0" w:afterAutospacing="0" w:line="360" w:lineRule="auto"/>
        <w:ind w:firstLine="420"/>
        <w:rPr>
          <w:sz w:val="21"/>
          <w:szCs w:val="21"/>
        </w:rPr>
      </w:pPr>
      <w:bookmarkStart w:id="210" w:name="chapter_level1_34_332_section_1_end"/>
      <w:bookmarkEnd w:id="210"/>
      <w:r>
        <w:rPr>
          <w:rFonts w:hint="eastAsia"/>
          <w:sz w:val="21"/>
          <w:szCs w:val="21"/>
        </w:rPr>
        <w:t>查阅方式：投资者可在营业时间免费查阅，也可按工本费购买复印件。</w:t>
      </w:r>
      <w:r>
        <w:rPr>
          <w:rFonts w:hint="eastAsia"/>
          <w:sz w:val="21"/>
          <w:szCs w:val="21"/>
        </w:rPr>
        <w:t xml:space="preserve"> </w:t>
      </w:r>
    </w:p>
    <w:p w:rsidR="002120D9" w:rsidRDefault="002120D9">
      <w:pPr>
        <w:pStyle w:val="a9"/>
        <w:spacing w:before="0" w:beforeAutospacing="0" w:after="0" w:afterAutospacing="0" w:line="360" w:lineRule="auto"/>
        <w:ind w:firstLine="420"/>
        <w:rPr>
          <w:sz w:val="21"/>
          <w:szCs w:val="21"/>
        </w:rPr>
      </w:pPr>
      <w:bookmarkStart w:id="211" w:name="chapter_level1_34_332_section_2"/>
      <w:bookmarkEnd w:id="211"/>
    </w:p>
    <w:p w:rsidR="002120D9" w:rsidRDefault="002120D9">
      <w:pPr>
        <w:pStyle w:val="a9"/>
        <w:spacing w:before="0" w:beforeAutospacing="0" w:after="0" w:afterAutospacing="0" w:line="360" w:lineRule="auto"/>
        <w:ind w:firstLine="420"/>
        <w:rPr>
          <w:sz w:val="21"/>
          <w:szCs w:val="21"/>
        </w:rPr>
      </w:pPr>
    </w:p>
    <w:p w:rsidR="002120D9" w:rsidRDefault="002120D9">
      <w:pPr>
        <w:pStyle w:val="a9"/>
        <w:spacing w:before="0" w:beforeAutospacing="0" w:after="0" w:afterAutospacing="0" w:line="360" w:lineRule="auto"/>
        <w:ind w:firstLine="420"/>
        <w:rPr>
          <w:sz w:val="21"/>
          <w:szCs w:val="21"/>
        </w:rPr>
      </w:pPr>
    </w:p>
    <w:p w:rsidR="002120D9" w:rsidRDefault="002120D9">
      <w:pPr>
        <w:pStyle w:val="a9"/>
        <w:spacing w:before="0" w:beforeAutospacing="0" w:after="0" w:afterAutospacing="0" w:line="360" w:lineRule="auto"/>
        <w:ind w:firstLine="420"/>
        <w:rPr>
          <w:sz w:val="21"/>
          <w:szCs w:val="21"/>
        </w:rPr>
      </w:pPr>
    </w:p>
    <w:p w:rsidR="002120D9" w:rsidRDefault="00A22CB3">
      <w:pPr>
        <w:pStyle w:val="a9"/>
        <w:spacing w:before="0" w:beforeAutospacing="0" w:after="0" w:afterAutospacing="0" w:line="360" w:lineRule="auto"/>
        <w:ind w:firstLine="420"/>
        <w:jc w:val="right"/>
        <w:rPr>
          <w:sz w:val="21"/>
          <w:szCs w:val="21"/>
        </w:rPr>
      </w:pPr>
      <w:bookmarkStart w:id="212" w:name="field_0_managerorgfullname_2"/>
      <w:r>
        <w:rPr>
          <w:rFonts w:hint="eastAsia"/>
          <w:sz w:val="21"/>
          <w:szCs w:val="21"/>
        </w:rPr>
        <w:t>博时基金管理有限公司</w:t>
      </w:r>
      <w:bookmarkEnd w:id="212"/>
      <w:r>
        <w:rPr>
          <w:rFonts w:hint="eastAsia"/>
          <w:sz w:val="21"/>
          <w:szCs w:val="21"/>
        </w:rPr>
        <w:t xml:space="preserve">  </w:t>
      </w:r>
    </w:p>
    <w:p w:rsidR="002120D9" w:rsidRDefault="00A22CB3">
      <w:pPr>
        <w:pStyle w:val="a9"/>
        <w:spacing w:before="0" w:beforeAutospacing="0" w:after="0" w:afterAutospacing="0" w:line="360" w:lineRule="auto"/>
        <w:ind w:firstLine="420"/>
        <w:jc w:val="right"/>
        <w:rPr>
          <w:sz w:val="21"/>
          <w:szCs w:val="21"/>
        </w:rPr>
      </w:pPr>
      <w:bookmarkStart w:id="213" w:name="chapter_level1_34_332_section_2_end"/>
      <w:bookmarkStart w:id="214" w:name="field_0_commitmenttime_1"/>
      <w:bookmarkEnd w:id="213"/>
      <w:r>
        <w:rPr>
          <w:sz w:val="21"/>
          <w:szCs w:val="21"/>
        </w:rPr>
        <w:t>2025</w:t>
      </w:r>
      <w:r>
        <w:rPr>
          <w:sz w:val="21"/>
          <w:szCs w:val="21"/>
        </w:rPr>
        <w:t>年</w:t>
      </w:r>
      <w:r>
        <w:rPr>
          <w:sz w:val="21"/>
          <w:szCs w:val="21"/>
        </w:rPr>
        <w:t>9</w:t>
      </w:r>
      <w:r>
        <w:rPr>
          <w:sz w:val="21"/>
          <w:szCs w:val="21"/>
        </w:rPr>
        <w:t>月</w:t>
      </w:r>
      <w:r>
        <w:rPr>
          <w:sz w:val="21"/>
          <w:szCs w:val="21"/>
        </w:rPr>
        <w:t>30</w:t>
      </w:r>
      <w:r>
        <w:rPr>
          <w:sz w:val="21"/>
          <w:szCs w:val="21"/>
        </w:rPr>
        <w:t>日</w:t>
      </w:r>
      <w:bookmarkEnd w:id="214"/>
      <w:r>
        <w:rPr>
          <w:rFonts w:hint="eastAsia"/>
          <w:sz w:val="21"/>
          <w:szCs w:val="21"/>
        </w:rPr>
        <w:t xml:space="preserve">  </w:t>
      </w:r>
    </w:p>
    <w:p w:rsidR="002120D9" w:rsidRDefault="002120D9">
      <w:pPr>
        <w:rPr>
          <w:rFonts w:ascii="宋体" w:eastAsia="宋体" w:hAnsi="宋体"/>
        </w:rPr>
      </w:pPr>
      <w:bookmarkStart w:id="215" w:name="end"/>
      <w:bookmarkEnd w:id="215"/>
    </w:p>
    <w:sectPr w:rsidR="002120D9">
      <w:headerReference w:type="default" r:id="rId8"/>
      <w:footerReference w:type="default" r:id="rId9"/>
      <w:pgSz w:w="11906" w:h="16838"/>
      <w:pgMar w:top="1440" w:right="1803" w:bottom="1440" w:left="180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22CB3">
      <w:r>
        <w:separator/>
      </w:r>
    </w:p>
  </w:endnote>
  <w:endnote w:type="continuationSeparator" w:id="0">
    <w:p w:rsidR="00000000" w:rsidRDefault="00A22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0D9" w:rsidRDefault="00A22CB3">
    <w:pPr>
      <w:pStyle w:val="a5"/>
      <w:jc w:val="center"/>
    </w:pPr>
    <w:r>
      <w:rPr>
        <w:rFonts w:hint="eastAsia"/>
      </w:rPr>
      <w:t>第</w:t>
    </w:r>
    <w:r>
      <w:fldChar w:fldCharType="begin"/>
    </w:r>
    <w:r>
      <w:instrText xml:space="preserve"> </w:instrText>
    </w:r>
    <w:r>
      <w:rPr>
        <w:rFonts w:hint="eastAsia"/>
      </w:rPr>
      <w:instrText>Page \* MERGEFORMAT</w:instrText>
    </w:r>
    <w:r>
      <w:instrText xml:space="preserve"> </w:instrText>
    </w:r>
    <w:r>
      <w:fldChar w:fldCharType="separate"/>
    </w:r>
    <w:r>
      <w:rPr>
        <w:noProof/>
      </w:rPr>
      <w:t>7</w:t>
    </w:r>
    <w:r>
      <w:fldChar w:fldCharType="end"/>
    </w:r>
    <w:r>
      <w:rPr>
        <w:rFonts w:hint="eastAsia"/>
      </w:rPr>
      <w:t>页</w:t>
    </w:r>
    <w:r>
      <w:rPr>
        <w:rFonts w:hint="eastAsia"/>
      </w:rPr>
      <w:t xml:space="preserve"> </w:t>
    </w:r>
    <w:r>
      <w:rPr>
        <w:rFonts w:hint="eastAsia"/>
      </w:rPr>
      <w:t>共</w:t>
    </w:r>
    <w:r>
      <w:fldChar w:fldCharType="begin"/>
    </w:r>
    <w:r>
      <w:instrText xml:space="preserve"> NumPages \* MERGEFORMAT </w:instrText>
    </w:r>
    <w:r>
      <w:fldChar w:fldCharType="separate"/>
    </w:r>
    <w:r>
      <w:rPr>
        <w:noProof/>
      </w:rPr>
      <w:t>186</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22CB3">
      <w:r>
        <w:separator/>
      </w:r>
    </w:p>
  </w:footnote>
  <w:footnote w:type="continuationSeparator" w:id="0">
    <w:p w:rsidR="00000000" w:rsidRDefault="00A22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0D9" w:rsidRDefault="00A22CB3">
    <w:pPr>
      <w:pStyle w:val="a7"/>
      <w:jc w:val="both"/>
    </w:pPr>
    <w:r>
      <w:rPr>
        <w:rFonts w:hint="eastAsia"/>
        <w:noProof/>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rsidR="002120D9" w:rsidRDefault="00A22CB3">
    <w:pPr>
      <w:pStyle w:val="a7"/>
      <w:jc w:val="right"/>
    </w:pPr>
    <w:r>
      <w:rPr>
        <w:rFonts w:hint="eastAsia"/>
      </w:rPr>
      <w:t>博时纳斯达克</w:t>
    </w:r>
    <w:r>
      <w:rPr>
        <w:rFonts w:hint="eastAsia"/>
      </w:rPr>
      <w:t>100</w:t>
    </w:r>
    <w:r>
      <w:rPr>
        <w:rFonts w:hint="eastAsia"/>
      </w:rPr>
      <w:t>交易型开放式指数证券投资基金发起式联接基金（</w:t>
    </w:r>
    <w:r>
      <w:rPr>
        <w:rFonts w:hint="eastAsia"/>
      </w:rPr>
      <w:t>QDII</w:t>
    </w:r>
    <w:r>
      <w:rPr>
        <w:rFonts w:hint="eastAsia"/>
      </w:rPr>
      <w:t>）更新招募说明书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AB2"/>
    <w:rsid w:val="002120D9"/>
    <w:rsid w:val="008B6AB2"/>
    <w:rsid w:val="00983C85"/>
    <w:rsid w:val="00A22CB3"/>
    <w:rsid w:val="00CF729C"/>
    <w:rsid w:val="00EC5B01"/>
    <w:rsid w:val="2FCA0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260AF"/>
  <w15:docId w15:val="{BAE2FDE1-A14A-49B8-AA66-358EA485A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paragraph" w:styleId="21">
    <w:name w:val="toc 2"/>
    <w:basedOn w:val="a"/>
    <w:next w:val="a"/>
    <w:uiPriority w:val="39"/>
    <w:unhideWhenUsed/>
    <w:pPr>
      <w:ind w:leftChars="200" w:left="420"/>
    </w:pPr>
  </w:style>
  <w:style w:type="paragraph" w:styleId="a9">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character" w:styleId="ac">
    <w:name w:val="Hyperlink"/>
    <w:basedOn w:val="a0"/>
    <w:uiPriority w:val="99"/>
    <w:unhideWhenUsed/>
    <w:rPr>
      <w:color w:val="0000FF"/>
      <w:u w:val="single"/>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批注框文本 字符"/>
    <w:basedOn w:val="a0"/>
    <w:link w:val="a3"/>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service@boser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rvice@bosera.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186</Pages>
  <Words>22485</Words>
  <Characters>128169</Characters>
  <Application>Microsoft Office Word</Application>
  <DocSecurity>0</DocSecurity>
  <Lines>1068</Lines>
  <Paragraphs>300</Paragraphs>
  <ScaleCrop>false</ScaleCrop>
  <Company>mycompany</Company>
  <LinksUpToDate>false</LinksUpToDate>
  <CharactersWithSpaces>150354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BSKMadminDev</dc:creator>
  <cp:lastModifiedBy>熊艳萍</cp:lastModifiedBy>
  <cp:revision>2</cp:revision>
  <dcterms:created xsi:type="dcterms:W3CDTF">2025-09-26T11:53:00Z</dcterms:created>
  <dcterms:modified xsi:type="dcterms:W3CDTF">2025-09-26T11:53:00Z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39A7F1121DC84311AE378ECF45D83C70</vt:lpwstr>
  </property>
</Properties>
</file>